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FD" w:rsidRDefault="00217CFD">
      <w:pPr>
        <w:rPr>
          <w:rFonts w:ascii="Helvetica" w:hAnsi="Helvetica"/>
        </w:rPr>
      </w:pPr>
    </w:p>
    <w:p w:rsidR="00217CFD" w:rsidRDefault="00217CFD">
      <w:pPr>
        <w:rPr>
          <w:rFonts w:ascii="Helvetica" w:hAnsi="Helvetica"/>
        </w:rPr>
      </w:pPr>
    </w:p>
    <w:p w:rsidR="00217CFD" w:rsidRDefault="00217CFD">
      <w:pPr>
        <w:rPr>
          <w:rFonts w:ascii="Helvetica" w:hAnsi="Helvetica"/>
        </w:rPr>
      </w:pPr>
    </w:p>
    <w:p w:rsidR="00217CFD" w:rsidRDefault="00217CFD">
      <w:pPr>
        <w:rPr>
          <w:rFonts w:ascii="Helvetica" w:hAnsi="Helvetica"/>
        </w:rPr>
      </w:pPr>
    </w:p>
    <w:p w:rsidR="00217CFD" w:rsidRDefault="00BB62D2">
      <w:pPr>
        <w:rPr>
          <w:rFonts w:ascii="Helvetica" w:hAnsi="Helvetica"/>
        </w:rPr>
      </w:pPr>
      <w:r w:rsidRPr="004D424D">
        <w:rPr>
          <w:rFonts w:ascii="Helvetica" w:hAnsi="Helvetica"/>
        </w:rPr>
        <w:t>PRESSEMEDDELELSE</w:t>
      </w:r>
    </w:p>
    <w:p w:rsidR="00217CFD" w:rsidRDefault="00E41454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16. juni 2014</w:t>
      </w:r>
    </w:p>
    <w:p w:rsidR="00217CFD" w:rsidRPr="004D424D" w:rsidRDefault="00217CFD">
      <w:pPr>
        <w:rPr>
          <w:rFonts w:ascii="Helvetica" w:hAnsi="Helvetica"/>
          <w:u w:val="single"/>
        </w:rPr>
      </w:pPr>
    </w:p>
    <w:p w:rsidR="002F10B6" w:rsidRPr="004D424D" w:rsidRDefault="00E41454">
      <w:pPr>
        <w:rPr>
          <w:rFonts w:ascii="Helvetica" w:hAnsi="Helvetica"/>
          <w:b/>
          <w:sz w:val="48"/>
        </w:rPr>
      </w:pPr>
      <w:r>
        <w:rPr>
          <w:rFonts w:ascii="Helvetica" w:hAnsi="Helvetica"/>
          <w:b/>
          <w:sz w:val="48"/>
        </w:rPr>
        <w:t xml:space="preserve">Billund BioRefinery </w:t>
      </w:r>
      <w:r w:rsidR="00452596">
        <w:rPr>
          <w:rFonts w:ascii="Helvetica" w:hAnsi="Helvetica"/>
          <w:b/>
          <w:sz w:val="48"/>
        </w:rPr>
        <w:t>hædret</w:t>
      </w:r>
      <w:r w:rsidR="00A0232F">
        <w:rPr>
          <w:rFonts w:ascii="Helvetica" w:hAnsi="Helvetica"/>
          <w:b/>
          <w:sz w:val="48"/>
        </w:rPr>
        <w:br/>
      </w:r>
      <w:r w:rsidR="00452596">
        <w:rPr>
          <w:rFonts w:ascii="Helvetica" w:hAnsi="Helvetica"/>
          <w:b/>
          <w:sz w:val="48"/>
        </w:rPr>
        <w:t xml:space="preserve">med </w:t>
      </w:r>
      <w:r w:rsidR="00A0232F">
        <w:rPr>
          <w:rFonts w:ascii="Helvetica" w:hAnsi="Helvetica"/>
          <w:b/>
          <w:sz w:val="48"/>
        </w:rPr>
        <w:t>EU’</w:t>
      </w:r>
      <w:r>
        <w:rPr>
          <w:rFonts w:ascii="Helvetica" w:hAnsi="Helvetica"/>
          <w:b/>
          <w:sz w:val="48"/>
        </w:rPr>
        <w:t>s miljøpris</w:t>
      </w:r>
      <w:r w:rsidR="00A0232F">
        <w:rPr>
          <w:rFonts w:ascii="Helvetica" w:hAnsi="Helvetica"/>
          <w:b/>
          <w:sz w:val="48"/>
        </w:rPr>
        <w:t xml:space="preserve"> </w:t>
      </w:r>
      <w:r w:rsidR="00452596">
        <w:rPr>
          <w:rFonts w:ascii="Helvetica" w:hAnsi="Helvetica"/>
          <w:b/>
          <w:sz w:val="48"/>
        </w:rPr>
        <w:t>2014</w:t>
      </w:r>
    </w:p>
    <w:p w:rsidR="002F10B6" w:rsidRPr="004D424D" w:rsidRDefault="002F10B6">
      <w:pPr>
        <w:rPr>
          <w:rFonts w:ascii="Helvetica" w:hAnsi="Helvetica"/>
          <w:b/>
          <w:sz w:val="22"/>
          <w:u w:val="single"/>
        </w:rPr>
      </w:pPr>
      <w:bookmarkStart w:id="0" w:name="_GoBack"/>
      <w:bookmarkEnd w:id="0"/>
    </w:p>
    <w:p w:rsidR="00452596" w:rsidRPr="00527632" w:rsidRDefault="00452596" w:rsidP="00452596">
      <w:pPr>
        <w:shd w:val="clear" w:color="auto" w:fill="FFFFFF"/>
        <w:rPr>
          <w:rFonts w:ascii="Arial" w:eastAsia="Times New Roman" w:hAnsi="Arial" w:cs="Arial"/>
          <w:color w:val="222222"/>
          <w:lang w:eastAsia="da-DK"/>
        </w:rPr>
      </w:pPr>
      <w:r w:rsidRPr="00527632">
        <w:rPr>
          <w:rFonts w:ascii="Arial" w:eastAsia="Times New Roman" w:hAnsi="Arial" w:cs="Arial"/>
          <w:i/>
          <w:iCs/>
          <w:color w:val="222222"/>
          <w:lang w:eastAsia="da-DK"/>
        </w:rPr>
        <w:t>Innovativt koncept for udnyttelse af spildevand og husholdningsaffald sikrer EU-anerkendelse til Billund Vand og Krüger</w:t>
      </w:r>
    </w:p>
    <w:p w:rsidR="00452596" w:rsidRPr="00527632" w:rsidRDefault="00452596" w:rsidP="00452596">
      <w:pPr>
        <w:rPr>
          <w:rFonts w:ascii="Arial" w:hAnsi="Arial" w:cs="Arial"/>
        </w:rPr>
      </w:pPr>
    </w:p>
    <w:p w:rsidR="00452596" w:rsidRPr="00452596" w:rsidRDefault="00452596" w:rsidP="00452596">
      <w:pPr>
        <w:jc w:val="both"/>
        <w:rPr>
          <w:rFonts w:ascii="Helvetica" w:eastAsia="Times New Roman" w:hAnsi="Helvetica" w:cs="Arial"/>
          <w:color w:val="222222"/>
          <w:lang w:eastAsia="da-DK"/>
        </w:rPr>
      </w:pPr>
      <w:r w:rsidRPr="00452596">
        <w:rPr>
          <w:rFonts w:ascii="Helvetica" w:hAnsi="Helvetica" w:cs="Arial"/>
          <w:sz w:val="22"/>
        </w:rPr>
        <w:t xml:space="preserve">Fyrtårnsprojektet Billund BioRefinery høster nu en ny flot hæder med tildeling af EU’s miljøpris 2014. Bedømmelseskomiteen tildeler Billund BioRefinery miljøprisen inden for kategorien ”Bæredygtige processer”, fordi den ser ”store perspektiver i projektets bidrag til bæredygtig ressourceanvendelse og energiforsyning”. Prisen blev overrakt af miljøminister Kirsten </w:t>
      </w:r>
      <w:r w:rsidR="0030282B">
        <w:rPr>
          <w:rFonts w:ascii="Helvetica" w:hAnsi="Helvetica" w:cs="Arial"/>
          <w:sz w:val="22"/>
        </w:rPr>
        <w:t>B</w:t>
      </w:r>
      <w:r w:rsidRPr="00452596">
        <w:rPr>
          <w:rFonts w:ascii="Helvetica" w:hAnsi="Helvetica" w:cs="Arial"/>
          <w:sz w:val="22"/>
        </w:rPr>
        <w:t>rosbøl i dag ved et arrangement i København hos Ingeniørforeningen IDA, der er ansvarlig for uddeling af miljøprisen i Danmark. Billund BioRefinery, der etableres i et tæt samarbejde mellem Billund Kommune, miljøkoncernen Krüger A/S og Billund Vand A/S er nu med i opløbet om de europæiske priser, der uddeles til november.</w:t>
      </w:r>
    </w:p>
    <w:p w:rsidR="00452596" w:rsidRPr="00452596" w:rsidRDefault="00452596" w:rsidP="00452596">
      <w:pPr>
        <w:shd w:val="clear" w:color="auto" w:fill="FFFFFF"/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</w:p>
    <w:p w:rsidR="00452596" w:rsidRPr="00452596" w:rsidRDefault="00452596" w:rsidP="00452596">
      <w:pPr>
        <w:shd w:val="clear" w:color="auto" w:fill="FFFFFF"/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 w:rsidRPr="00452596">
        <w:rPr>
          <w:rFonts w:ascii="Helvetica" w:eastAsia="Times New Roman" w:hAnsi="Helvetica" w:cs="Arial"/>
          <w:color w:val="222222"/>
          <w:sz w:val="22"/>
          <w:lang w:eastAsia="da-DK"/>
        </w:rPr>
        <w:t>I forbindelse med tildelingen af EU’s miljøpris 2014 udtaler administrerende direktør Ole P. Johnsen, Billund Vand A/S:</w:t>
      </w:r>
    </w:p>
    <w:p w:rsidR="00452596" w:rsidRDefault="00452596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>
        <w:rPr>
          <w:rFonts w:ascii="Helvetica" w:hAnsi="Helvetica" w:cs="Arial"/>
          <w:sz w:val="22"/>
        </w:rPr>
        <w:t>”</w:t>
      </w:r>
      <w:r w:rsidRPr="00452596">
        <w:rPr>
          <w:rFonts w:ascii="Helvetica" w:eastAsia="Times New Roman" w:hAnsi="Helvetica" w:cs="Arial"/>
          <w:color w:val="222222"/>
          <w:sz w:val="22"/>
          <w:lang w:eastAsia="da-DK"/>
        </w:rPr>
        <w:t xml:space="preserve">Prisen er en opmuntring til alle, der ser spildevandssektoren som en vigtig faktor i fremtidens ressourcestrategi. Rammen om Billund BioRefinery er det nuværende Grindsted Renseanlæg, hvor vi behandler både spildevand og husholdningsaffald. Med Billund BioRefinery </w:t>
      </w:r>
      <w:proofErr w:type="gramStart"/>
      <w:r w:rsidRPr="00452596">
        <w:rPr>
          <w:rFonts w:ascii="Helvetica" w:eastAsia="Times New Roman" w:hAnsi="Helvetica" w:cs="Arial"/>
          <w:color w:val="222222"/>
          <w:sz w:val="22"/>
          <w:lang w:eastAsia="da-DK"/>
        </w:rPr>
        <w:t>tilfører  vi</w:t>
      </w:r>
      <w:proofErr w:type="gramEnd"/>
      <w:r w:rsidRPr="00452596">
        <w:rPr>
          <w:rFonts w:ascii="Helvetica" w:eastAsia="Times New Roman" w:hAnsi="Helvetica" w:cs="Arial"/>
          <w:color w:val="222222"/>
          <w:sz w:val="22"/>
          <w:lang w:eastAsia="da-DK"/>
        </w:rPr>
        <w:t xml:space="preserve"> en række nye teknologier, blandt andet Krügers Exelys™ til kontinuert termisk hydrolyse, der er en verdensnyhed</w:t>
      </w:r>
      <w:r>
        <w:rPr>
          <w:rFonts w:ascii="Helvetica" w:eastAsia="Times New Roman" w:hAnsi="Helvetica" w:cs="Arial"/>
          <w:color w:val="222222"/>
          <w:sz w:val="22"/>
          <w:lang w:eastAsia="da-DK"/>
        </w:rPr>
        <w:t>,” siger Ole P. Johnsen</w:t>
      </w:r>
      <w:r w:rsidRPr="00452596">
        <w:rPr>
          <w:rFonts w:ascii="Helvetica" w:eastAsia="Times New Roman" w:hAnsi="Helvetica" w:cs="Arial"/>
          <w:color w:val="222222"/>
          <w:sz w:val="22"/>
          <w:lang w:eastAsia="da-DK"/>
        </w:rPr>
        <w:t xml:space="preserve">. </w:t>
      </w:r>
    </w:p>
    <w:p w:rsidR="00452596" w:rsidRPr="00452596" w:rsidRDefault="00452596" w:rsidP="00452596">
      <w:pPr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>
        <w:rPr>
          <w:rFonts w:ascii="Helvetica" w:eastAsia="Times New Roman" w:hAnsi="Helvetica" w:cs="Arial"/>
          <w:color w:val="222222"/>
          <w:sz w:val="22"/>
          <w:lang w:eastAsia="da-DK"/>
        </w:rPr>
        <w:t>”</w:t>
      </w:r>
      <w:r w:rsidRPr="00452596">
        <w:rPr>
          <w:rFonts w:ascii="Helvetica" w:eastAsia="Times New Roman" w:hAnsi="Helvetica" w:cs="Arial"/>
          <w:color w:val="222222"/>
          <w:sz w:val="22"/>
          <w:lang w:eastAsia="da-DK"/>
        </w:rPr>
        <w:t>Teknologierne sætter os i stand til at øge produktionen af biogas og landbrugsgødning, samtidig med at vi optimerer vandmiljøet markant. Desuden får vi mulighed for på sigt at producere biop</w:t>
      </w:r>
      <w:r>
        <w:rPr>
          <w:rFonts w:ascii="Helvetica" w:eastAsia="Times New Roman" w:hAnsi="Helvetica" w:cs="Arial"/>
          <w:color w:val="222222"/>
          <w:sz w:val="22"/>
          <w:lang w:eastAsia="da-DK"/>
        </w:rPr>
        <w:t>last</w:t>
      </w:r>
      <w:r w:rsidRPr="00452596">
        <w:rPr>
          <w:rFonts w:ascii="Helvetica" w:eastAsia="Times New Roman" w:hAnsi="Helvetica" w:cs="Arial"/>
          <w:color w:val="222222"/>
          <w:sz w:val="22"/>
          <w:lang w:eastAsia="da-DK"/>
        </w:rPr>
        <w:t xml:space="preserve"> og meget rene gødningsprodukter. Målet er at producere dobbelt så meget energi, som vi forbruger.</w:t>
      </w:r>
      <w:r>
        <w:rPr>
          <w:rFonts w:ascii="Helvetica" w:eastAsia="Times New Roman" w:hAnsi="Helvetica" w:cs="Arial"/>
          <w:color w:val="222222"/>
          <w:sz w:val="22"/>
          <w:lang w:eastAsia="da-DK"/>
        </w:rPr>
        <w:t>”</w:t>
      </w:r>
    </w:p>
    <w:p w:rsidR="00452596" w:rsidRPr="00452596" w:rsidRDefault="00452596" w:rsidP="00452596">
      <w:pPr>
        <w:jc w:val="both"/>
        <w:rPr>
          <w:rFonts w:ascii="Helvetica" w:eastAsia="Times New Roman" w:hAnsi="Helvetica" w:cs="Arial"/>
          <w:color w:val="222222"/>
          <w:lang w:eastAsia="da-DK"/>
        </w:rPr>
      </w:pPr>
    </w:p>
    <w:p w:rsidR="00452596" w:rsidRPr="00452596" w:rsidRDefault="00452596" w:rsidP="00452596">
      <w:pPr>
        <w:shd w:val="clear" w:color="auto" w:fill="FFFFFF"/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 w:rsidRPr="00452596">
        <w:rPr>
          <w:rFonts w:ascii="Helvetica" w:eastAsia="Times New Roman" w:hAnsi="Helvetica" w:cs="Arial"/>
          <w:color w:val="222222"/>
          <w:sz w:val="22"/>
          <w:lang w:eastAsia="da-DK"/>
        </w:rPr>
        <w:t>Afdelingschef Ole Sinkjær, Krüger, supplerer:</w:t>
      </w:r>
    </w:p>
    <w:p w:rsidR="002F10B6" w:rsidRPr="00452596" w:rsidRDefault="00452596" w:rsidP="00452596">
      <w:pPr>
        <w:shd w:val="clear" w:color="auto" w:fill="FFFFFF"/>
        <w:jc w:val="both"/>
        <w:rPr>
          <w:rFonts w:ascii="Helvetica" w:eastAsia="Times New Roman" w:hAnsi="Helvetica" w:cs="Arial"/>
          <w:color w:val="222222"/>
          <w:sz w:val="22"/>
          <w:lang w:eastAsia="da-DK"/>
        </w:rPr>
      </w:pPr>
      <w:r>
        <w:rPr>
          <w:rFonts w:ascii="Helvetica" w:eastAsia="Times New Roman" w:hAnsi="Helvetica" w:cs="Arial"/>
          <w:color w:val="222222"/>
          <w:sz w:val="22"/>
          <w:lang w:eastAsia="da-DK"/>
        </w:rPr>
        <w:t>”</w:t>
      </w:r>
      <w:r w:rsidRPr="00452596">
        <w:rPr>
          <w:rFonts w:ascii="Helvetica" w:eastAsia="Times New Roman" w:hAnsi="Helvetica" w:cs="Arial"/>
          <w:color w:val="222222"/>
          <w:sz w:val="22"/>
          <w:lang w:eastAsia="da-DK"/>
        </w:rPr>
        <w:t>Billund BioRefinery skal fungere som internationalt udstillingsvindue for avanceret dansk spildevandsteknologi, og prisen bidrager til den i forvejen store internationale opmærksomhed på projektet. Foruden Exelys™ til termisk hydrolyse bidrager Krüger blandt andet med Anita™Mox til biologisk rensning og STAR Utility Solutions® til styring. Det tætte samarbejde med forsyninger som Billund Vand A/S er en afgørende forudsætning for, at en virksomhed som Krüger kan øge ekspor</w:t>
      </w:r>
      <w:r>
        <w:rPr>
          <w:rFonts w:ascii="Helvetica" w:eastAsia="Times New Roman" w:hAnsi="Helvetica" w:cs="Arial"/>
          <w:color w:val="222222"/>
          <w:sz w:val="22"/>
          <w:lang w:eastAsia="da-DK"/>
        </w:rPr>
        <w:t>ten og skabe nye arbejdspladser,” siger Ole Sinkjær</w:t>
      </w:r>
    </w:p>
    <w:p w:rsidR="002F10B6" w:rsidRDefault="002F10B6" w:rsidP="002F10B6">
      <w:pPr>
        <w:rPr>
          <w:rFonts w:ascii="Helvetica" w:hAnsi="Helvetica"/>
          <w:i/>
        </w:rPr>
      </w:pPr>
    </w:p>
    <w:p w:rsidR="002F10B6" w:rsidRPr="002A734A" w:rsidRDefault="002F10B6" w:rsidP="002F10B6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Flere</w:t>
      </w:r>
      <w:r w:rsidRPr="00AA4C0D">
        <w:rPr>
          <w:rFonts w:ascii="Helvetica" w:hAnsi="Helvetica"/>
          <w:b/>
        </w:rPr>
        <w:t xml:space="preserve"> fakta om </w:t>
      </w:r>
      <w:r>
        <w:rPr>
          <w:rFonts w:ascii="Helvetica" w:hAnsi="Helvetica"/>
          <w:b/>
        </w:rPr>
        <w:t xml:space="preserve">Billund BioRefinery, Krüger A/S og </w:t>
      </w:r>
      <w:r w:rsidRPr="00AA4C0D">
        <w:rPr>
          <w:rFonts w:ascii="Helvetica" w:hAnsi="Helvetica"/>
          <w:b/>
        </w:rPr>
        <w:t>Billund Vand</w:t>
      </w:r>
      <w:r>
        <w:rPr>
          <w:rFonts w:ascii="Helvetica" w:hAnsi="Helvetica"/>
          <w:b/>
        </w:rPr>
        <w:t xml:space="preserve"> A/S</w:t>
      </w:r>
      <w:r w:rsidRPr="00AA4C0D">
        <w:rPr>
          <w:rFonts w:ascii="Helvetica" w:hAnsi="Helvetica"/>
          <w:b/>
        </w:rPr>
        <w:t xml:space="preserve"> på næste side</w:t>
      </w:r>
      <w:r>
        <w:rPr>
          <w:rFonts w:ascii="Helvetica" w:hAnsi="Helvetica"/>
          <w:b/>
        </w:rPr>
        <w:t xml:space="preserve"> samt på </w:t>
      </w:r>
      <w:hyperlink r:id="rId8" w:history="1">
        <w:r w:rsidRPr="00303A1E">
          <w:rPr>
            <w:rStyle w:val="Hyperlink"/>
            <w:rFonts w:ascii="Helvetica" w:hAnsi="Helvetica"/>
            <w:b/>
          </w:rPr>
          <w:t>www.billundbiorefinery.dk</w:t>
        </w:r>
      </w:hyperlink>
    </w:p>
    <w:p w:rsidR="002F10B6" w:rsidRDefault="002F10B6" w:rsidP="002F10B6">
      <w:pPr>
        <w:jc w:val="both"/>
        <w:rPr>
          <w:rFonts w:ascii="Helvetica" w:hAnsi="Helvetica"/>
          <w:b/>
        </w:rPr>
      </w:pPr>
    </w:p>
    <w:p w:rsidR="002F10B6" w:rsidRPr="00AA4C0D" w:rsidRDefault="002F10B6" w:rsidP="002F10B6">
      <w:pPr>
        <w:jc w:val="both"/>
        <w:rPr>
          <w:rFonts w:ascii="Helvetica" w:hAnsi="Helvetica"/>
          <w:b/>
        </w:rPr>
      </w:pPr>
      <w:r w:rsidRPr="00AA4C0D">
        <w:rPr>
          <w:rFonts w:ascii="Helvetica" w:hAnsi="Helvetica"/>
          <w:b/>
        </w:rPr>
        <w:t xml:space="preserve">For </w:t>
      </w:r>
      <w:r>
        <w:rPr>
          <w:rFonts w:ascii="Helvetica" w:hAnsi="Helvetica"/>
          <w:b/>
        </w:rPr>
        <w:t>yderligere oplysninger og kommentarer</w:t>
      </w:r>
      <w:r w:rsidRPr="00AA4C0D">
        <w:rPr>
          <w:rFonts w:ascii="Helvetica" w:hAnsi="Helvetica"/>
          <w:b/>
        </w:rPr>
        <w:t xml:space="preserve"> kontakt:</w:t>
      </w:r>
    </w:p>
    <w:p w:rsidR="00452596" w:rsidRDefault="002F10B6" w:rsidP="002F10B6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Adm. dir. Ole P.</w:t>
      </w:r>
      <w:r w:rsidRPr="00AA4C0D">
        <w:rPr>
          <w:rFonts w:ascii="Helvetica" w:hAnsi="Helvetica"/>
          <w:i/>
        </w:rPr>
        <w:t xml:space="preserve"> Johnsen, Billund Vand A/S, mobil </w:t>
      </w:r>
      <w:r>
        <w:rPr>
          <w:rFonts w:ascii="Helvetica" w:hAnsi="Helvetica"/>
          <w:i/>
        </w:rPr>
        <w:t>22 69 24 87</w:t>
      </w:r>
    </w:p>
    <w:p w:rsidR="002F10B6" w:rsidRDefault="00452596" w:rsidP="002F10B6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Afdelingschef Ole Sinkjær, Krüger A/S, mobil 27 52 11 22</w:t>
      </w:r>
    </w:p>
    <w:p w:rsidR="00823598" w:rsidRDefault="002F10B6" w:rsidP="002F10B6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HR- og Kommunikationschef Anne Abraham, Krüger A/S, mobil 21 71 38 72</w:t>
      </w:r>
    </w:p>
    <w:p w:rsidR="002F10B6" w:rsidRPr="00754965" w:rsidRDefault="00823598" w:rsidP="002F10B6">
      <w:pPr>
        <w:rPr>
          <w:rFonts w:ascii="Helvetica" w:hAnsi="Helvetica"/>
          <w:b/>
          <w:i/>
        </w:rPr>
      </w:pPr>
      <w:r>
        <w:rPr>
          <w:rFonts w:ascii="Helvetica" w:hAnsi="Helvetica"/>
          <w:i/>
        </w:rPr>
        <w:t>Kommunikationsrådgiver Kurt Henriksen, Billund Vand A/S, mobil 40 54 21 33</w:t>
      </w:r>
    </w:p>
    <w:p w:rsidR="002F10B6" w:rsidRDefault="002F10B6" w:rsidP="002F10B6">
      <w:pPr>
        <w:rPr>
          <w:rFonts w:ascii="Helvetica" w:hAnsi="Helvetica"/>
        </w:rPr>
      </w:pPr>
      <w:r>
        <w:rPr>
          <w:rFonts w:ascii="Helvetica" w:hAnsi="Helvetica"/>
          <w:i/>
        </w:rPr>
        <w:br w:type="page"/>
      </w:r>
    </w:p>
    <w:p w:rsidR="002F10B6" w:rsidRDefault="002F10B6" w:rsidP="002F10B6">
      <w:pPr>
        <w:rPr>
          <w:rFonts w:ascii="Helvetica" w:hAnsi="Helvetica"/>
        </w:rPr>
      </w:pPr>
    </w:p>
    <w:p w:rsidR="002F10B6" w:rsidRDefault="002F10B6" w:rsidP="002F10B6">
      <w:pPr>
        <w:rPr>
          <w:rFonts w:ascii="Helvetica" w:hAnsi="Helvetica"/>
        </w:rPr>
      </w:pPr>
    </w:p>
    <w:p w:rsidR="002F10B6" w:rsidRDefault="002F10B6" w:rsidP="002F10B6">
      <w:pPr>
        <w:rPr>
          <w:rFonts w:ascii="Helvetica" w:hAnsi="Helvetica"/>
          <w:b/>
          <w:sz w:val="32"/>
        </w:rPr>
      </w:pPr>
    </w:p>
    <w:p w:rsidR="0042644D" w:rsidRDefault="0042644D" w:rsidP="002F10B6">
      <w:pPr>
        <w:rPr>
          <w:rFonts w:ascii="Helvetica" w:hAnsi="Helvetica"/>
          <w:b/>
          <w:sz w:val="32"/>
        </w:rPr>
      </w:pPr>
    </w:p>
    <w:p w:rsidR="002F10B6" w:rsidRPr="004D424D" w:rsidRDefault="002F10B6" w:rsidP="002F10B6">
      <w:pPr>
        <w:rPr>
          <w:rFonts w:ascii="Helvetica" w:hAnsi="Helvetica"/>
          <w:b/>
          <w:sz w:val="32"/>
        </w:rPr>
      </w:pPr>
      <w:r w:rsidRPr="004D424D">
        <w:rPr>
          <w:rFonts w:ascii="Helvetica" w:hAnsi="Helvetica"/>
          <w:b/>
          <w:sz w:val="32"/>
        </w:rPr>
        <w:t>Fakta om Billund BioRefinery</w:t>
      </w:r>
    </w:p>
    <w:p w:rsidR="002F10B6" w:rsidRPr="004D424D" w:rsidRDefault="002F10B6" w:rsidP="002F10B6">
      <w:pPr>
        <w:rPr>
          <w:rFonts w:ascii="Helvetica" w:hAnsi="Helvetica"/>
        </w:rPr>
      </w:pPr>
    </w:p>
    <w:p w:rsidR="002F10B6" w:rsidRPr="002F0E93" w:rsidRDefault="002F10B6" w:rsidP="002F10B6">
      <w:pPr>
        <w:pStyle w:val="Listeafsnit"/>
        <w:numPr>
          <w:ilvl w:val="0"/>
          <w:numId w:val="5"/>
        </w:numPr>
        <w:rPr>
          <w:rFonts w:ascii="Helvetica" w:hAnsi="Helvetica"/>
          <w:sz w:val="22"/>
        </w:rPr>
      </w:pPr>
      <w:r w:rsidRPr="002F0E93">
        <w:rPr>
          <w:rFonts w:ascii="Helvetica" w:hAnsi="Helvetica"/>
          <w:sz w:val="22"/>
        </w:rPr>
        <w:t xml:space="preserve">Fremtidens renseanlæg, et såkaldt fyrtårns-/demonstrationsprojekt, med støtte fra Miljøteknologisk Udviklings- og Demonstrationsprogram (MUDP) samt Vandsektorens Teknologiudviklingsfond (VTU-fonden) og et samlet budget på </w:t>
      </w:r>
      <w:r w:rsidR="00943CEE">
        <w:rPr>
          <w:rFonts w:ascii="Helvetica" w:hAnsi="Helvetica"/>
          <w:sz w:val="22"/>
        </w:rPr>
        <w:t>knap 70</w:t>
      </w:r>
      <w:r w:rsidRPr="002F0E93">
        <w:rPr>
          <w:rFonts w:ascii="Helvetica" w:hAnsi="Helvetica"/>
          <w:sz w:val="22"/>
        </w:rPr>
        <w:t xml:space="preserve"> mio. kr.</w:t>
      </w:r>
      <w:r w:rsidRPr="002F0E93">
        <w:rPr>
          <w:rFonts w:ascii="Helvetica" w:hAnsi="Helvetica"/>
          <w:sz w:val="22"/>
        </w:rPr>
        <w:br/>
      </w:r>
    </w:p>
    <w:p w:rsidR="002F10B6" w:rsidRPr="002F0E93" w:rsidRDefault="002F10B6" w:rsidP="002F10B6">
      <w:pPr>
        <w:pStyle w:val="Listeafsnit"/>
        <w:numPr>
          <w:ilvl w:val="0"/>
          <w:numId w:val="5"/>
        </w:numPr>
        <w:rPr>
          <w:rFonts w:ascii="Helvetica" w:hAnsi="Helvetica"/>
          <w:sz w:val="22"/>
        </w:rPr>
      </w:pPr>
      <w:r w:rsidRPr="002F0E93">
        <w:rPr>
          <w:rFonts w:ascii="Helvetica" w:hAnsi="Helvetica"/>
          <w:sz w:val="22"/>
        </w:rPr>
        <w:t>Et anlæg med store miljømæssige perspektiver i form af bedre spildevandsrensning samt udnyttelse af energiindholdet i spildevandsslam i form af el, varme og effektiv, lugtfri naturgødning samt biprodukter som fosfor (kunstgødning) og bioplastik</w:t>
      </w:r>
      <w:r w:rsidRPr="002F0E93">
        <w:rPr>
          <w:rFonts w:ascii="Helvetica" w:hAnsi="Helvetica"/>
          <w:sz w:val="22"/>
        </w:rPr>
        <w:br/>
      </w:r>
    </w:p>
    <w:p w:rsidR="00823598" w:rsidRDefault="002F10B6" w:rsidP="002F10B6">
      <w:pPr>
        <w:pStyle w:val="Listeafsnit"/>
        <w:numPr>
          <w:ilvl w:val="0"/>
          <w:numId w:val="5"/>
        </w:numPr>
        <w:rPr>
          <w:rFonts w:ascii="Helvetica" w:hAnsi="Helvetica"/>
          <w:sz w:val="22"/>
        </w:rPr>
      </w:pPr>
      <w:r w:rsidRPr="002F0E93">
        <w:rPr>
          <w:rFonts w:ascii="Helvetica" w:hAnsi="Helvetica"/>
          <w:sz w:val="22"/>
        </w:rPr>
        <w:t>Et anlæg med store perspektiver for dansk miljøeksport og et udstillingsvindue for de førende danske kompetencer indenfor spildevandsbehandling og miljøteknologi</w:t>
      </w:r>
      <w:r w:rsidR="00823598">
        <w:rPr>
          <w:rFonts w:ascii="Helvetica" w:hAnsi="Helvetica"/>
          <w:sz w:val="22"/>
        </w:rPr>
        <w:br/>
      </w:r>
    </w:p>
    <w:p w:rsidR="002F10B6" w:rsidRPr="00823598" w:rsidRDefault="00823598" w:rsidP="002F10B6">
      <w:pPr>
        <w:pStyle w:val="Listeafsnit"/>
        <w:numPr>
          <w:ilvl w:val="0"/>
          <w:numId w:val="5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Projektet startede i 2013 og forventes fuldt udbygget i 2017</w:t>
      </w:r>
    </w:p>
    <w:p w:rsidR="00231F9A" w:rsidRDefault="00231F9A" w:rsidP="002F10B6">
      <w:pPr>
        <w:rPr>
          <w:rFonts w:ascii="Helvetica" w:hAnsi="Helvetica"/>
          <w:b/>
          <w:sz w:val="22"/>
        </w:rPr>
      </w:pPr>
    </w:p>
    <w:p w:rsidR="002F10B6" w:rsidRPr="002F0E93" w:rsidRDefault="002F10B6" w:rsidP="002F10B6">
      <w:pPr>
        <w:rPr>
          <w:rFonts w:ascii="Helvetica" w:hAnsi="Helvetica"/>
          <w:b/>
          <w:sz w:val="22"/>
        </w:rPr>
      </w:pPr>
      <w:r w:rsidRPr="002F0E93">
        <w:rPr>
          <w:rFonts w:ascii="Helvetica" w:hAnsi="Helvetica"/>
          <w:b/>
          <w:sz w:val="22"/>
        </w:rPr>
        <w:t xml:space="preserve">Mere information på </w:t>
      </w:r>
      <w:hyperlink r:id="rId9" w:history="1">
        <w:r w:rsidRPr="002F0E93">
          <w:rPr>
            <w:rStyle w:val="Hyperlink"/>
            <w:rFonts w:ascii="Helvetica" w:hAnsi="Helvetica"/>
            <w:b/>
            <w:sz w:val="22"/>
          </w:rPr>
          <w:t>www.billundbiorefinery.dk</w:t>
        </w:r>
      </w:hyperlink>
    </w:p>
    <w:p w:rsidR="002F10B6" w:rsidRPr="00303A1E" w:rsidRDefault="002F10B6" w:rsidP="002F10B6">
      <w:pPr>
        <w:rPr>
          <w:rFonts w:ascii="Helvetica" w:hAnsi="Helvetica"/>
          <w:b/>
          <w:sz w:val="22"/>
        </w:rPr>
      </w:pPr>
    </w:p>
    <w:p w:rsidR="002F10B6" w:rsidRPr="004D424D" w:rsidRDefault="002F10B6" w:rsidP="002F10B6">
      <w:pPr>
        <w:rPr>
          <w:rFonts w:ascii="Helvetica" w:hAnsi="Helvetica"/>
          <w:b/>
          <w:sz w:val="32"/>
        </w:rPr>
      </w:pPr>
      <w:r w:rsidRPr="004D424D">
        <w:rPr>
          <w:rFonts w:ascii="Helvetica" w:hAnsi="Helvetica"/>
          <w:b/>
          <w:sz w:val="32"/>
        </w:rPr>
        <w:t>Fakta om Krüger A/S</w:t>
      </w:r>
    </w:p>
    <w:p w:rsidR="002F10B6" w:rsidRPr="004D424D" w:rsidRDefault="002F10B6" w:rsidP="002F10B6">
      <w:pPr>
        <w:rPr>
          <w:rFonts w:ascii="Helvetica" w:hAnsi="Helvetica"/>
          <w:b/>
        </w:rPr>
      </w:pPr>
    </w:p>
    <w:p w:rsidR="002F10B6" w:rsidRPr="00303A1E" w:rsidRDefault="002F10B6" w:rsidP="002F10B6">
      <w:pPr>
        <w:pStyle w:val="Listeafsnit"/>
        <w:numPr>
          <w:ilvl w:val="0"/>
          <w:numId w:val="6"/>
        </w:numPr>
        <w:rPr>
          <w:rFonts w:ascii="Helvetica" w:hAnsi="Helvetica" w:cs="Arial"/>
          <w:sz w:val="22"/>
        </w:rPr>
      </w:pPr>
      <w:r w:rsidRPr="00231F9A">
        <w:rPr>
          <w:rFonts w:ascii="Helvetica" w:hAnsi="Helvetica" w:cs="Calibri"/>
          <w:sz w:val="22"/>
          <w:szCs w:val="32"/>
        </w:rPr>
        <w:t>Krüger A/S udfører alle former for avanceret vandbehandling inden for drikkevand, procesvand, kommunalt og industrielt spildevand, slam, afløbsteknik, jord- og grundvand samt styring, regulering og overvågning af vandbehandlingsanlæg</w:t>
      </w:r>
    </w:p>
    <w:p w:rsidR="002F10B6" w:rsidRPr="00303A1E" w:rsidRDefault="002F10B6" w:rsidP="002F10B6">
      <w:pPr>
        <w:ind w:left="360"/>
        <w:rPr>
          <w:rFonts w:ascii="Helvetica" w:hAnsi="Helvetica" w:cs="Arial"/>
          <w:sz w:val="22"/>
        </w:rPr>
      </w:pPr>
    </w:p>
    <w:p w:rsidR="002F10B6" w:rsidRPr="00303A1E" w:rsidRDefault="002F10B6" w:rsidP="002F10B6">
      <w:pPr>
        <w:pStyle w:val="Listeafsnit"/>
        <w:numPr>
          <w:ilvl w:val="0"/>
          <w:numId w:val="6"/>
        </w:numPr>
        <w:rPr>
          <w:rFonts w:ascii="Helvetica" w:hAnsi="Helvetica" w:cs="Arial"/>
          <w:sz w:val="22"/>
        </w:rPr>
      </w:pPr>
      <w:r w:rsidRPr="00231F9A">
        <w:rPr>
          <w:rFonts w:ascii="Helvetica" w:hAnsi="Helvetica" w:cs="Calibri"/>
          <w:sz w:val="22"/>
          <w:szCs w:val="32"/>
        </w:rPr>
        <w:t>Både i Danmark og internationalt arbejder Krüger A/S som rådgiver, entreprenør og leverandør af udstyr, services og løsninger</w:t>
      </w:r>
    </w:p>
    <w:p w:rsidR="002F10B6" w:rsidRPr="00303A1E" w:rsidRDefault="002F10B6" w:rsidP="002F10B6">
      <w:pPr>
        <w:ind w:left="360"/>
        <w:rPr>
          <w:rFonts w:ascii="Helvetica" w:hAnsi="Helvetica" w:cs="Arial"/>
          <w:sz w:val="22"/>
        </w:rPr>
      </w:pPr>
    </w:p>
    <w:p w:rsidR="002F10B6" w:rsidRPr="00231F9A" w:rsidRDefault="002F10B6" w:rsidP="002F10B6">
      <w:pPr>
        <w:pStyle w:val="Listeafsnit"/>
        <w:numPr>
          <w:ilvl w:val="0"/>
          <w:numId w:val="6"/>
        </w:numPr>
        <w:rPr>
          <w:rFonts w:ascii="Helvetica" w:hAnsi="Helvetica" w:cs="Calibri"/>
          <w:sz w:val="22"/>
          <w:szCs w:val="32"/>
        </w:rPr>
      </w:pPr>
      <w:r w:rsidRPr="00231F9A">
        <w:rPr>
          <w:rFonts w:ascii="Helvetica" w:hAnsi="Helvetica" w:cs="Calibri"/>
          <w:sz w:val="22"/>
          <w:szCs w:val="32"/>
        </w:rPr>
        <w:t>Krüger A/S beskæftiger ca. 900 medarbejdere, heraf 450 i Danmark</w:t>
      </w:r>
    </w:p>
    <w:p w:rsidR="00231F9A" w:rsidRDefault="00231F9A" w:rsidP="002F10B6">
      <w:pPr>
        <w:rPr>
          <w:rFonts w:ascii="Helvetica" w:hAnsi="Helvetica" w:cs="Calibri"/>
          <w:b/>
          <w:sz w:val="22"/>
          <w:szCs w:val="32"/>
        </w:rPr>
      </w:pPr>
    </w:p>
    <w:p w:rsidR="002F10B6" w:rsidRPr="00231F9A" w:rsidRDefault="002F10B6" w:rsidP="002F10B6">
      <w:pPr>
        <w:rPr>
          <w:rFonts w:ascii="Helvetica" w:hAnsi="Helvetica" w:cs="Calibri"/>
          <w:b/>
          <w:sz w:val="22"/>
          <w:szCs w:val="32"/>
        </w:rPr>
      </w:pPr>
      <w:r w:rsidRPr="00231F9A">
        <w:rPr>
          <w:rFonts w:ascii="Helvetica" w:hAnsi="Helvetica" w:cs="Calibri"/>
          <w:b/>
          <w:sz w:val="22"/>
          <w:szCs w:val="32"/>
        </w:rPr>
        <w:t xml:space="preserve">Mere information på </w:t>
      </w:r>
      <w:hyperlink r:id="rId10" w:history="1">
        <w:r w:rsidRPr="00231F9A">
          <w:rPr>
            <w:rStyle w:val="Hyperlink"/>
            <w:rFonts w:ascii="Helvetica" w:hAnsi="Helvetica" w:cs="Calibri"/>
            <w:b/>
            <w:sz w:val="22"/>
            <w:szCs w:val="32"/>
          </w:rPr>
          <w:t>www.kruger.dk</w:t>
        </w:r>
      </w:hyperlink>
    </w:p>
    <w:p w:rsidR="002F10B6" w:rsidRPr="00231F9A" w:rsidRDefault="002F10B6" w:rsidP="002F10B6">
      <w:pPr>
        <w:rPr>
          <w:rFonts w:ascii="Helvetica" w:hAnsi="Helvetica" w:cs="Calibri"/>
          <w:b/>
          <w:sz w:val="22"/>
          <w:szCs w:val="32"/>
        </w:rPr>
      </w:pPr>
    </w:p>
    <w:p w:rsidR="002F10B6" w:rsidRPr="004D424D" w:rsidRDefault="002F10B6" w:rsidP="002F10B6">
      <w:pPr>
        <w:rPr>
          <w:rFonts w:ascii="Helvetica" w:hAnsi="Helvetica"/>
          <w:b/>
          <w:sz w:val="32"/>
        </w:rPr>
      </w:pPr>
      <w:r w:rsidRPr="004D424D">
        <w:rPr>
          <w:rFonts w:ascii="Helvetica" w:hAnsi="Helvetica"/>
          <w:b/>
          <w:sz w:val="32"/>
        </w:rPr>
        <w:t>Fakta om Billund Vand A/S</w:t>
      </w:r>
    </w:p>
    <w:p w:rsidR="002F10B6" w:rsidRPr="004D424D" w:rsidRDefault="002F10B6" w:rsidP="002F10B6">
      <w:pPr>
        <w:rPr>
          <w:rFonts w:ascii="Helvetica" w:hAnsi="Helvetica"/>
          <w:b/>
        </w:rPr>
      </w:pPr>
    </w:p>
    <w:p w:rsidR="002F10B6" w:rsidRPr="004D424D" w:rsidRDefault="002F10B6" w:rsidP="002F10B6">
      <w:pPr>
        <w:numPr>
          <w:ilvl w:val="0"/>
          <w:numId w:val="1"/>
        </w:numPr>
        <w:jc w:val="both"/>
        <w:rPr>
          <w:rFonts w:ascii="Helvetica" w:hAnsi="Helvetica"/>
          <w:sz w:val="22"/>
        </w:rPr>
      </w:pPr>
      <w:r w:rsidRPr="004D424D">
        <w:rPr>
          <w:rFonts w:ascii="Helvetica" w:hAnsi="Helvetica"/>
          <w:sz w:val="22"/>
        </w:rPr>
        <w:t>Forsyningsselskab med base i Grindsted, ejet 100 pct. af Billund Kommune og organiseret i et aktieselskab jfr. Vandsektorloven med tre datterselskaber, Billund Drikkevand A/S, Billund Spildevand A/S og Billund Energi A/S</w:t>
      </w:r>
    </w:p>
    <w:p w:rsidR="002F10B6" w:rsidRPr="004D424D" w:rsidRDefault="002F10B6" w:rsidP="002F10B6">
      <w:pPr>
        <w:ind w:left="360"/>
        <w:jc w:val="both"/>
        <w:rPr>
          <w:rFonts w:ascii="Helvetica" w:hAnsi="Helvetica"/>
          <w:sz w:val="22"/>
        </w:rPr>
      </w:pPr>
    </w:p>
    <w:p w:rsidR="002F10B6" w:rsidRPr="004D424D" w:rsidRDefault="002F10B6" w:rsidP="002F10B6">
      <w:pPr>
        <w:numPr>
          <w:ilvl w:val="0"/>
          <w:numId w:val="1"/>
        </w:numPr>
        <w:jc w:val="both"/>
        <w:rPr>
          <w:rFonts w:ascii="Helvetica" w:hAnsi="Helvetica"/>
          <w:sz w:val="22"/>
        </w:rPr>
      </w:pPr>
      <w:r w:rsidRPr="004D424D">
        <w:rPr>
          <w:rFonts w:ascii="Helvetica" w:hAnsi="Helvetica"/>
          <w:sz w:val="22"/>
        </w:rPr>
        <w:t>Det nye selskab Billund Energi A/S håndterer aktiviteter og salg af knowhow indenfor energiudnyttelse af husholdningsaffald og biogasområdet</w:t>
      </w:r>
    </w:p>
    <w:p w:rsidR="002F10B6" w:rsidRPr="004D424D" w:rsidRDefault="002F10B6" w:rsidP="002F10B6">
      <w:pPr>
        <w:jc w:val="both"/>
        <w:rPr>
          <w:rFonts w:ascii="Helvetica" w:hAnsi="Helvetica"/>
          <w:sz w:val="22"/>
        </w:rPr>
      </w:pPr>
    </w:p>
    <w:p w:rsidR="002F10B6" w:rsidRPr="00823598" w:rsidRDefault="002F10B6" w:rsidP="002F10B6">
      <w:pPr>
        <w:numPr>
          <w:ilvl w:val="0"/>
          <w:numId w:val="1"/>
        </w:numPr>
        <w:jc w:val="both"/>
        <w:rPr>
          <w:rFonts w:ascii="Helvetica" w:hAnsi="Helvetica"/>
          <w:sz w:val="22"/>
        </w:rPr>
      </w:pPr>
      <w:r w:rsidRPr="004D424D">
        <w:rPr>
          <w:rFonts w:ascii="Helvetica" w:hAnsi="Helvetica"/>
          <w:sz w:val="22"/>
        </w:rPr>
        <w:t>Billund Vand-koncernen beskæftiger i alt</w:t>
      </w:r>
      <w:r w:rsidR="00E41454">
        <w:rPr>
          <w:rFonts w:ascii="Helvetica" w:hAnsi="Helvetica"/>
          <w:sz w:val="22"/>
        </w:rPr>
        <w:t xml:space="preserve"> 25 medarbejdere og havde i 2013</w:t>
      </w:r>
      <w:r w:rsidRPr="004D424D">
        <w:rPr>
          <w:rFonts w:ascii="Helvetica" w:hAnsi="Helvetica"/>
          <w:sz w:val="22"/>
        </w:rPr>
        <w:t xml:space="preserve"> en samlet omsætning på </w:t>
      </w:r>
      <w:r w:rsidR="00E41454">
        <w:rPr>
          <w:rFonts w:ascii="Helvetica" w:hAnsi="Helvetica"/>
          <w:sz w:val="22"/>
        </w:rPr>
        <w:t>69,6</w:t>
      </w:r>
      <w:r w:rsidRPr="004D424D">
        <w:rPr>
          <w:rFonts w:ascii="Helvetica" w:hAnsi="Helvetica"/>
          <w:sz w:val="22"/>
        </w:rPr>
        <w:t xml:space="preserve"> mio. kr.</w:t>
      </w:r>
    </w:p>
    <w:p w:rsidR="00231F9A" w:rsidRDefault="00231F9A" w:rsidP="002F10B6">
      <w:pPr>
        <w:jc w:val="both"/>
        <w:rPr>
          <w:rFonts w:ascii="Helvetica" w:hAnsi="Helvetica"/>
          <w:b/>
          <w:sz w:val="22"/>
        </w:rPr>
      </w:pPr>
    </w:p>
    <w:p w:rsidR="002F10B6" w:rsidRPr="00303A1E" w:rsidRDefault="002F10B6" w:rsidP="002F10B6">
      <w:pPr>
        <w:jc w:val="both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Mere information på </w:t>
      </w:r>
      <w:hyperlink r:id="rId11" w:history="1">
        <w:r w:rsidRPr="00303A1E">
          <w:rPr>
            <w:rStyle w:val="Hyperlink"/>
            <w:rFonts w:ascii="Helvetica" w:hAnsi="Helvetica"/>
            <w:b/>
            <w:sz w:val="22"/>
          </w:rPr>
          <w:t>www.billundvand.dk</w:t>
        </w:r>
      </w:hyperlink>
    </w:p>
    <w:p w:rsidR="00823598" w:rsidRDefault="00823598" w:rsidP="002F10B6">
      <w:pPr>
        <w:jc w:val="both"/>
        <w:rPr>
          <w:rFonts w:ascii="Helvetica" w:hAnsi="Helvetica"/>
          <w:b/>
        </w:rPr>
      </w:pPr>
    </w:p>
    <w:p w:rsidR="002F10B6" w:rsidRDefault="002F10B6" w:rsidP="002F10B6">
      <w:pPr>
        <w:jc w:val="both"/>
        <w:rPr>
          <w:rFonts w:ascii="Helvetica" w:hAnsi="Helvetica"/>
          <w:b/>
        </w:rPr>
      </w:pPr>
    </w:p>
    <w:p w:rsidR="00823598" w:rsidRPr="00AA4C0D" w:rsidRDefault="00823598" w:rsidP="00823598">
      <w:pPr>
        <w:jc w:val="both"/>
        <w:rPr>
          <w:rFonts w:ascii="Helvetica" w:hAnsi="Helvetica"/>
          <w:b/>
        </w:rPr>
      </w:pPr>
      <w:r w:rsidRPr="00AA4C0D">
        <w:rPr>
          <w:rFonts w:ascii="Helvetica" w:hAnsi="Helvetica"/>
          <w:b/>
        </w:rPr>
        <w:t xml:space="preserve">For </w:t>
      </w:r>
      <w:r>
        <w:rPr>
          <w:rFonts w:ascii="Helvetica" w:hAnsi="Helvetica"/>
          <w:b/>
        </w:rPr>
        <w:t>yderligere oplysninger og kommentarer</w:t>
      </w:r>
      <w:r w:rsidRPr="00AA4C0D">
        <w:rPr>
          <w:rFonts w:ascii="Helvetica" w:hAnsi="Helvetica"/>
          <w:b/>
        </w:rPr>
        <w:t xml:space="preserve"> kontakt:</w:t>
      </w:r>
    </w:p>
    <w:p w:rsidR="00823598" w:rsidRDefault="00823598" w:rsidP="00823598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Adm. dir. Ole P.</w:t>
      </w:r>
      <w:r w:rsidRPr="00AA4C0D">
        <w:rPr>
          <w:rFonts w:ascii="Helvetica" w:hAnsi="Helvetica"/>
          <w:i/>
        </w:rPr>
        <w:t xml:space="preserve"> Johnsen, Billund Vand A/S, mobil </w:t>
      </w:r>
      <w:r>
        <w:rPr>
          <w:rFonts w:ascii="Helvetica" w:hAnsi="Helvetica"/>
          <w:i/>
        </w:rPr>
        <w:t>22 69 24 87</w:t>
      </w:r>
    </w:p>
    <w:p w:rsidR="00823598" w:rsidRDefault="00823598" w:rsidP="00823598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Afdelingschef Ole Sinkjær, Krüger A/S, mobil 27 52 11 22</w:t>
      </w:r>
    </w:p>
    <w:p w:rsidR="00823598" w:rsidRDefault="00823598" w:rsidP="00823598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HR- og Kommunikationschef Anne Abraham, Krüger A/S, mobil 21 71 38 72</w:t>
      </w:r>
    </w:p>
    <w:p w:rsidR="002F10B6" w:rsidRPr="008B7F9A" w:rsidRDefault="00823598" w:rsidP="00823598">
      <w:pPr>
        <w:rPr>
          <w:rFonts w:ascii="Helvetica" w:hAnsi="Helvetica"/>
          <w:b/>
          <w:i/>
        </w:rPr>
      </w:pPr>
      <w:r>
        <w:rPr>
          <w:rFonts w:ascii="Helvetica" w:hAnsi="Helvetica"/>
          <w:i/>
        </w:rPr>
        <w:t>Kommunikationsrådgiver Kurt Henriksen, Billund Vand A/S, mobil 40 54 21 33</w:t>
      </w:r>
    </w:p>
    <w:sectPr w:rsidR="002F10B6" w:rsidRPr="008B7F9A" w:rsidSect="00823598">
      <w:headerReference w:type="default" r:id="rId12"/>
      <w:pgSz w:w="11900" w:h="16840"/>
      <w:pgMar w:top="12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9A" w:rsidRDefault="00231F9A" w:rsidP="00231F9A">
      <w:r>
        <w:separator/>
      </w:r>
    </w:p>
  </w:endnote>
  <w:endnote w:type="continuationSeparator" w:id="0">
    <w:p w:rsidR="00231F9A" w:rsidRDefault="00231F9A" w:rsidP="0023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9A" w:rsidRDefault="00231F9A" w:rsidP="00231F9A">
      <w:r>
        <w:separator/>
      </w:r>
    </w:p>
  </w:footnote>
  <w:footnote w:type="continuationSeparator" w:id="0">
    <w:p w:rsidR="00231F9A" w:rsidRDefault="00231F9A" w:rsidP="0023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9A" w:rsidRDefault="00C36A94">
    <w:pPr>
      <w:pStyle w:val="Sidehoved"/>
    </w:pPr>
    <w:r>
      <w:rPr>
        <w:rFonts w:ascii="Helvetica" w:hAnsi="Helvetica"/>
        <w:noProof/>
        <w:lang w:eastAsia="da-DK"/>
      </w:rPr>
      <w:drawing>
        <wp:anchor distT="0" distB="0" distL="114300" distR="114300" simplePos="0" relativeHeight="251664384" behindDoc="0" locked="0" layoutInCell="1" allowOverlap="1" wp14:anchorId="2876F403" wp14:editId="767BE41D">
          <wp:simplePos x="0" y="0"/>
          <wp:positionH relativeFrom="column">
            <wp:posOffset>39370</wp:posOffset>
          </wp:positionH>
          <wp:positionV relativeFrom="paragraph">
            <wp:posOffset>83820</wp:posOffset>
          </wp:positionV>
          <wp:extent cx="1448435" cy="300990"/>
          <wp:effectExtent l="0" t="0" r="0" b="3810"/>
          <wp:wrapNone/>
          <wp:docPr id="2" name="Billede 2" descr="\\copens20fs\MARKETING\Graph\LOGOER\Krüger\KRUGER_s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pens20fs\MARKETING\Graph\LOGOER\Krüger\KRUGER_s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F9A">
      <w:rPr>
        <w:rFonts w:ascii="Helvetica" w:hAnsi="Helvetica"/>
        <w:noProof/>
        <w:lang w:eastAsia="da-DK"/>
      </w:rPr>
      <w:drawing>
        <wp:anchor distT="0" distB="0" distL="114300" distR="114300" simplePos="0" relativeHeight="251663360" behindDoc="1" locked="0" layoutInCell="1" allowOverlap="1" wp14:anchorId="33E70B88" wp14:editId="41B23F1E">
          <wp:simplePos x="0" y="0"/>
          <wp:positionH relativeFrom="column">
            <wp:posOffset>4844415</wp:posOffset>
          </wp:positionH>
          <wp:positionV relativeFrom="paragraph">
            <wp:posOffset>-34925</wp:posOffset>
          </wp:positionV>
          <wp:extent cx="1409700" cy="755015"/>
          <wp:effectExtent l="0" t="0" r="0" b="0"/>
          <wp:wrapNone/>
          <wp:docPr id="8" name="Billede 2" descr="Billund Van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Billund Vand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1F9A">
      <w:rPr>
        <w:rFonts w:ascii="Helvetica" w:hAnsi="Helvetica"/>
        <w:noProof/>
        <w:lang w:eastAsia="da-DK"/>
      </w:rPr>
      <w:drawing>
        <wp:anchor distT="0" distB="0" distL="114300" distR="114300" simplePos="0" relativeHeight="251660800" behindDoc="1" locked="0" layoutInCell="1" allowOverlap="1" wp14:anchorId="6E2C2C26" wp14:editId="2FA6AE3C">
          <wp:simplePos x="0" y="0"/>
          <wp:positionH relativeFrom="column">
            <wp:posOffset>1886585</wp:posOffset>
          </wp:positionH>
          <wp:positionV relativeFrom="paragraph">
            <wp:posOffset>-83185</wp:posOffset>
          </wp:positionV>
          <wp:extent cx="2456815" cy="1083945"/>
          <wp:effectExtent l="0" t="0" r="0" b="0"/>
          <wp:wrapNone/>
          <wp:docPr id="9" name="Billede 1" descr="Billund BioRefiner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illund BioRefinery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1083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A94">
      <w:rPr>
        <w:rFonts w:ascii="Helvetica" w:hAnsi="Helvetica"/>
        <w:noProof/>
        <w:lang w:eastAsia="da-DK"/>
      </w:rPr>
      <w:t xml:space="preserve"> </w:t>
    </w:r>
  </w:p>
  <w:p w:rsidR="00231F9A" w:rsidRDefault="00231F9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DC1"/>
    <w:multiLevelType w:val="hybridMultilevel"/>
    <w:tmpl w:val="D9145C14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95D"/>
    <w:multiLevelType w:val="hybridMultilevel"/>
    <w:tmpl w:val="D974CF5C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3010D"/>
    <w:multiLevelType w:val="hybridMultilevel"/>
    <w:tmpl w:val="16F2A7DE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5750F"/>
    <w:multiLevelType w:val="hybridMultilevel"/>
    <w:tmpl w:val="48AEBF00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95C1F"/>
    <w:multiLevelType w:val="hybridMultilevel"/>
    <w:tmpl w:val="97FE6234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14DA6"/>
    <w:multiLevelType w:val="hybridMultilevel"/>
    <w:tmpl w:val="3C0ABF9A"/>
    <w:lvl w:ilvl="0" w:tplc="09C29F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74"/>
    <w:rsid w:val="00060E37"/>
    <w:rsid w:val="00106D1C"/>
    <w:rsid w:val="001B0DE0"/>
    <w:rsid w:val="00217CFD"/>
    <w:rsid w:val="00231F9A"/>
    <w:rsid w:val="002F10B6"/>
    <w:rsid w:val="0030282B"/>
    <w:rsid w:val="0042644D"/>
    <w:rsid w:val="00452596"/>
    <w:rsid w:val="004A4A28"/>
    <w:rsid w:val="005E74C2"/>
    <w:rsid w:val="006A5063"/>
    <w:rsid w:val="007710D6"/>
    <w:rsid w:val="007A2674"/>
    <w:rsid w:val="00817387"/>
    <w:rsid w:val="00823598"/>
    <w:rsid w:val="0089469D"/>
    <w:rsid w:val="008B4CD1"/>
    <w:rsid w:val="00943CEE"/>
    <w:rsid w:val="009A6B41"/>
    <w:rsid w:val="009B02A1"/>
    <w:rsid w:val="00A0232F"/>
    <w:rsid w:val="00A5043B"/>
    <w:rsid w:val="00A97716"/>
    <w:rsid w:val="00B14E59"/>
    <w:rsid w:val="00B61FF9"/>
    <w:rsid w:val="00BB62D2"/>
    <w:rsid w:val="00BC7615"/>
    <w:rsid w:val="00C36A94"/>
    <w:rsid w:val="00CD24D2"/>
    <w:rsid w:val="00DA6724"/>
    <w:rsid w:val="00E41454"/>
    <w:rsid w:val="00F66E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54"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2B7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0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0D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B7F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B7F9A"/>
  </w:style>
  <w:style w:type="paragraph" w:styleId="Sidefod">
    <w:name w:val="footer"/>
    <w:basedOn w:val="Normal"/>
    <w:link w:val="SidefodTegn"/>
    <w:uiPriority w:val="99"/>
    <w:unhideWhenUsed/>
    <w:rsid w:val="008B7F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7F9A"/>
  </w:style>
  <w:style w:type="character" w:styleId="Hyperlink">
    <w:name w:val="Hyperlink"/>
    <w:basedOn w:val="Standardskrifttypeiafsnit"/>
    <w:uiPriority w:val="99"/>
    <w:semiHidden/>
    <w:unhideWhenUsed/>
    <w:rsid w:val="00303A1E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03A1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54"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2B7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0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0D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B7F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B7F9A"/>
  </w:style>
  <w:style w:type="paragraph" w:styleId="Sidefod">
    <w:name w:val="footer"/>
    <w:basedOn w:val="Normal"/>
    <w:link w:val="SidefodTegn"/>
    <w:uiPriority w:val="99"/>
    <w:unhideWhenUsed/>
    <w:rsid w:val="008B7F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7F9A"/>
  </w:style>
  <w:style w:type="character" w:styleId="Hyperlink">
    <w:name w:val="Hyperlink"/>
    <w:basedOn w:val="Standardskrifttypeiafsnit"/>
    <w:uiPriority w:val="99"/>
    <w:semiHidden/>
    <w:unhideWhenUsed/>
    <w:rsid w:val="00303A1E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03A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lundbiorefinery.d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llundvand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uger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llundbiorefinery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Krüger A/S</Company>
  <LinksUpToDate>false</LinksUpToDate>
  <CharactersWithSpaces>5043</CharactersWithSpaces>
  <SharedDoc>false</SharedDoc>
  <HyperlinkBase/>
  <HLinks>
    <vt:vector size="24" baseType="variant">
      <vt:variant>
        <vt:i4>5570662</vt:i4>
      </vt:variant>
      <vt:variant>
        <vt:i4>9</vt:i4>
      </vt:variant>
      <vt:variant>
        <vt:i4>0</vt:i4>
      </vt:variant>
      <vt:variant>
        <vt:i4>5</vt:i4>
      </vt:variant>
      <vt:variant>
        <vt:lpwstr>http://www.billundvand.dk</vt:lpwstr>
      </vt:variant>
      <vt:variant>
        <vt:lpwstr/>
      </vt:variant>
      <vt:variant>
        <vt:i4>1376339</vt:i4>
      </vt:variant>
      <vt:variant>
        <vt:i4>6</vt:i4>
      </vt:variant>
      <vt:variant>
        <vt:i4>0</vt:i4>
      </vt:variant>
      <vt:variant>
        <vt:i4>5</vt:i4>
      </vt:variant>
      <vt:variant>
        <vt:lpwstr>http://www.kruger.dk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http://www.billundbiorefinery.dk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http://www.billundbiorefinery.dk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Tandrup, Maria Sand</dc:creator>
  <cp:lastModifiedBy>Tandrup, Maria Sand</cp:lastModifiedBy>
  <cp:revision>3</cp:revision>
  <cp:lastPrinted>2014-06-16T11:46:00Z</cp:lastPrinted>
  <dcterms:created xsi:type="dcterms:W3CDTF">2014-06-17T07:08:00Z</dcterms:created>
  <dcterms:modified xsi:type="dcterms:W3CDTF">2014-06-17T07:09:00Z</dcterms:modified>
</cp:coreProperties>
</file>