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76" w:rsidRPr="00860676" w:rsidRDefault="00860676" w:rsidP="00EF4610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860676">
        <w:rPr>
          <w:b/>
          <w:sz w:val="22"/>
          <w:szCs w:val="22"/>
          <w:u w:val="single"/>
        </w:rPr>
        <w:t xml:space="preserve">Ausschreibung nach VOB und BGB </w:t>
      </w:r>
    </w:p>
    <w:p w:rsidR="00EF4610" w:rsidRPr="00860676" w:rsidRDefault="00860676" w:rsidP="00EF4610">
      <w:pPr>
        <w:rPr>
          <w:b/>
        </w:rPr>
      </w:pPr>
      <w:r w:rsidRPr="00860676">
        <w:rPr>
          <w:b/>
        </w:rPr>
        <w:t>Leitfaden zur sicheren Leistungsbeschreibung und Vergabe</w:t>
      </w:r>
    </w:p>
    <w:p w:rsidR="00860676" w:rsidRPr="00EF4610" w:rsidRDefault="00860676" w:rsidP="00EF4610"/>
    <w:tbl>
      <w:tblPr>
        <w:tblW w:w="74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8"/>
      </w:tblGrid>
      <w:tr w:rsidR="00B15D02" w:rsidTr="00CA77EC">
        <w:trPr>
          <w:trHeight w:val="1863"/>
        </w:trPr>
        <w:tc>
          <w:tcPr>
            <w:tcW w:w="1630" w:type="dxa"/>
          </w:tcPr>
          <w:p w:rsidR="00B15D02" w:rsidRPr="00EB03E1" w:rsidRDefault="00CA75DF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04B8506" wp14:editId="0C3B0196">
                  <wp:extent cx="910271" cy="1304925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917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70" cy="130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EF4610" w:rsidRDefault="00860676" w:rsidP="00EF4610">
            <w:pPr>
              <w:autoSpaceDE w:val="0"/>
              <w:autoSpaceDN w:val="0"/>
              <w:adjustRightInd w:val="0"/>
              <w:spacing w:line="240" w:lineRule="auto"/>
            </w:pPr>
            <w:r>
              <w:t>Von Dipl.-Ing. Achim Henning.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CA75DF" w:rsidRDefault="00B44EA7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aktualisierte und erweiterte Auflage </w:t>
            </w:r>
            <w:r w:rsidR="00A00DBA">
              <w:t>201</w:t>
            </w:r>
            <w:r w:rsidR="004D7F2C">
              <w:t>7</w:t>
            </w:r>
            <w:r w:rsidR="00A00DBA">
              <w:t xml:space="preserve">. </w:t>
            </w:r>
            <w:r w:rsidR="00EF4610">
              <w:t>17</w:t>
            </w:r>
            <w:r w:rsidR="00A00DBA">
              <w:t xml:space="preserve"> x 2</w:t>
            </w:r>
            <w:r w:rsidR="00EF4610">
              <w:t>4</w:t>
            </w:r>
            <w:r>
              <w:t xml:space="preserve"> cm. Kartoniert</w:t>
            </w:r>
            <w:r w:rsidR="00A00DBA">
              <w:t xml:space="preserve">. </w:t>
            </w:r>
            <w:r w:rsidR="00CA75DF">
              <w:t>317 Seiten mit 67 Abbildungen</w:t>
            </w:r>
            <w:r>
              <w:t xml:space="preserve"> </w:t>
            </w:r>
            <w:r w:rsidR="00CA75DF">
              <w:t xml:space="preserve">und 7 Tabellen. </w:t>
            </w:r>
          </w:p>
          <w:p w:rsidR="00CA75DF" w:rsidRDefault="00CA75DF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CA75DF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EURO</w:t>
            </w:r>
            <w:r w:rsidR="00A00DBA">
              <w:t xml:space="preserve"> </w:t>
            </w:r>
            <w:r>
              <w:t>4</w:t>
            </w:r>
            <w:r w:rsidR="00A00DBA">
              <w:t>9,–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ISBN</w:t>
            </w:r>
            <w:r w:rsidR="00CA77EC">
              <w:t xml:space="preserve"> Buch: </w:t>
            </w:r>
            <w:r>
              <w:t xml:space="preserve"> </w:t>
            </w:r>
            <w:r w:rsidR="00860676">
              <w:t>978-3-481-03491-7</w:t>
            </w:r>
          </w:p>
          <w:p w:rsidR="00CA77EC" w:rsidRPr="00EB03E1" w:rsidRDefault="00CA77EC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ISBN E-Book: </w:t>
            </w:r>
            <w:r w:rsidRPr="00CA77EC">
              <w:t>978-3-481-03492-4</w:t>
            </w:r>
          </w:p>
        </w:tc>
      </w:tr>
    </w:tbl>
    <w:p w:rsidR="00B15D02" w:rsidRDefault="00B15D02" w:rsidP="00B15D02"/>
    <w:p w:rsidR="004A4C5C" w:rsidRDefault="004A4C5C" w:rsidP="004A4C5C">
      <w:r>
        <w:t>VERLAGSGESELLSCHAFT RUDOLF MÜLLER GmbH &amp; Co. KG</w:t>
      </w:r>
    </w:p>
    <w:p w:rsidR="004A4C5C" w:rsidRDefault="004A4C5C" w:rsidP="004A4C5C">
      <w:pPr>
        <w:spacing w:line="240" w:lineRule="auto"/>
      </w:pPr>
      <w:r>
        <w:t>Kundenservice: 65341 Eltville</w:t>
      </w:r>
    </w:p>
    <w:p w:rsidR="004A4C5C" w:rsidRDefault="004A4C5C" w:rsidP="004A4C5C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4A4C5C" w:rsidRDefault="004A4C5C" w:rsidP="004A4C5C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A3DDD" w:rsidRPr="00F525FB" w:rsidRDefault="00BA3DDD" w:rsidP="00BB190B">
      <w:pPr>
        <w:spacing w:line="300" w:lineRule="exact"/>
      </w:pPr>
    </w:p>
    <w:p w:rsidR="00BB190B" w:rsidRDefault="00BB190B" w:rsidP="00BB190B">
      <w:pPr>
        <w:autoSpaceDE w:val="0"/>
        <w:autoSpaceDN w:val="0"/>
        <w:adjustRightInd w:val="0"/>
        <w:spacing w:line="300" w:lineRule="exact"/>
      </w:pPr>
      <w:r>
        <w:t>Eine vollständige, fehlerfreie Ausschreibung ist ein wesentlicher Faktor für die reibungslose Bauabwicklung, denn fehlerhafte Leistungsbeschreibungen oder Vergabeunterlagen haben häufig gravierende Folgen für alle Projektbeteiligten.</w:t>
      </w:r>
      <w:r w:rsidRPr="00860676">
        <w:t xml:space="preserve"> </w:t>
      </w:r>
    </w:p>
    <w:p w:rsidR="00BB190B" w:rsidRDefault="00BB190B" w:rsidP="00BB190B">
      <w:pPr>
        <w:autoSpaceDE w:val="0"/>
        <w:autoSpaceDN w:val="0"/>
        <w:adjustRightInd w:val="0"/>
        <w:spacing w:line="300" w:lineRule="exact"/>
      </w:pPr>
    </w:p>
    <w:p w:rsidR="00BB190B" w:rsidRDefault="00860676" w:rsidP="00BB190B">
      <w:pPr>
        <w:autoSpaceDE w:val="0"/>
        <w:autoSpaceDN w:val="0"/>
        <w:adjustRightInd w:val="0"/>
        <w:spacing w:line="300" w:lineRule="exact"/>
      </w:pPr>
      <w:r w:rsidRPr="00860676">
        <w:t>„Ausschreibung nach VOB und BGB“ unterstützt</w:t>
      </w:r>
      <w:r w:rsidR="00BB190B">
        <w:t xml:space="preserve"> </w:t>
      </w:r>
      <w:r w:rsidR="00BB190B" w:rsidRPr="00860676">
        <w:t>Architekten,</w:t>
      </w:r>
      <w:r w:rsidR="00BB190B">
        <w:t xml:space="preserve"> </w:t>
      </w:r>
      <w:r w:rsidR="00BB190B" w:rsidRPr="00860676">
        <w:t>Ingenieure</w:t>
      </w:r>
      <w:r w:rsidR="00BB190B">
        <w:t xml:space="preserve"> sowie</w:t>
      </w:r>
      <w:r w:rsidR="00BB190B" w:rsidRPr="00860676">
        <w:t xml:space="preserve"> Projektsteuerer</w:t>
      </w:r>
      <w:r w:rsidR="00BB190B">
        <w:t xml:space="preserve"> und Bauleiter </w:t>
      </w:r>
      <w:r w:rsidR="00BB190B" w:rsidRPr="00860676">
        <w:t>in Planun</w:t>
      </w:r>
      <w:r w:rsidR="00BB190B">
        <w:t>gsbüros, Bauunternehmen und öff</w:t>
      </w:r>
      <w:r w:rsidR="00BB190B" w:rsidRPr="00860676">
        <w:t>entlichen</w:t>
      </w:r>
      <w:r w:rsidR="00BB190B">
        <w:t xml:space="preserve"> </w:t>
      </w:r>
      <w:r w:rsidR="00BB190B" w:rsidRPr="00860676">
        <w:t>Bauverwaltungen</w:t>
      </w:r>
      <w:r w:rsidR="00BB190B">
        <w:t xml:space="preserve"> </w:t>
      </w:r>
      <w:r w:rsidRPr="00860676">
        <w:t>bei der schnellen, sicheren und fehlerfreien</w:t>
      </w:r>
      <w:r>
        <w:t xml:space="preserve"> </w:t>
      </w:r>
      <w:r w:rsidRPr="00860676">
        <w:t>Erstellung von Leistungsbeschreibungen</w:t>
      </w:r>
      <w:r>
        <w:t xml:space="preserve"> </w:t>
      </w:r>
      <w:r w:rsidRPr="00860676">
        <w:t xml:space="preserve">und Ausschreibungen. </w:t>
      </w:r>
    </w:p>
    <w:p w:rsidR="00BB190B" w:rsidRDefault="00BB190B" w:rsidP="00BB190B">
      <w:pPr>
        <w:autoSpaceDE w:val="0"/>
        <w:autoSpaceDN w:val="0"/>
        <w:adjustRightInd w:val="0"/>
        <w:spacing w:line="300" w:lineRule="exact"/>
      </w:pPr>
    </w:p>
    <w:p w:rsidR="00BB190B" w:rsidRDefault="00BB190B" w:rsidP="00BB190B">
      <w:pPr>
        <w:autoSpaceDE w:val="0"/>
        <w:autoSpaceDN w:val="0"/>
        <w:adjustRightInd w:val="0"/>
        <w:spacing w:line="300" w:lineRule="exact"/>
      </w:pPr>
      <w:r>
        <w:t xml:space="preserve">Der Leitfaden erläutert die Rechte und Pflichten aller Projektbeteiligten, fasst die komplexen Anforderungen an eine vollständige und vergaberechtlich sichere Leistungsbeschreibung zusammen und erklärt die zur Verfügung stehenden Hilfsmittel. Eine umfangreiche </w:t>
      </w:r>
      <w:r w:rsidRPr="00860676">
        <w:t>Sammlung von Fallbeispielen aus der</w:t>
      </w:r>
      <w:r>
        <w:t xml:space="preserve"> </w:t>
      </w:r>
      <w:r w:rsidRPr="00860676">
        <w:t>Praxis zeigt die häufigsten Fehlerquellen</w:t>
      </w:r>
      <w:r>
        <w:t xml:space="preserve"> </w:t>
      </w:r>
      <w:r w:rsidRPr="00860676">
        <w:t>und Fallen rund um Leistungsbeschreibung</w:t>
      </w:r>
      <w:r>
        <w:t xml:space="preserve"> </w:t>
      </w:r>
      <w:r w:rsidRPr="00860676">
        <w:t>und Verga</w:t>
      </w:r>
      <w:r>
        <w:t>be und bietet konkrete Lösungen.</w:t>
      </w:r>
    </w:p>
    <w:p w:rsidR="00BB190B" w:rsidRPr="00860676" w:rsidRDefault="00BB190B" w:rsidP="00BB190B">
      <w:pPr>
        <w:autoSpaceDE w:val="0"/>
        <w:autoSpaceDN w:val="0"/>
        <w:adjustRightInd w:val="0"/>
        <w:spacing w:line="300" w:lineRule="exact"/>
      </w:pPr>
    </w:p>
    <w:p w:rsidR="00BB190B" w:rsidRDefault="00BB190B" w:rsidP="00BB190B">
      <w:pPr>
        <w:autoSpaceDE w:val="0"/>
        <w:autoSpaceDN w:val="0"/>
        <w:adjustRightInd w:val="0"/>
        <w:spacing w:line="300" w:lineRule="exact"/>
      </w:pPr>
      <w:r>
        <w:t>Die vorliegende zweite Aufl</w:t>
      </w:r>
      <w:r w:rsidRPr="00860676">
        <w:t>age berücksichtigt die VOB 2016</w:t>
      </w:r>
      <w:r>
        <w:t xml:space="preserve"> </w:t>
      </w:r>
      <w:r w:rsidRPr="00860676">
        <w:t>und die Vergaberechtsreform 2016. Das Kapitel</w:t>
      </w:r>
      <w:r>
        <w:t xml:space="preserve"> </w:t>
      </w:r>
      <w:r w:rsidRPr="00860676">
        <w:t>zu elektronischen Vergabeverfahren wurde</w:t>
      </w:r>
      <w:r>
        <w:t xml:space="preserve"> </w:t>
      </w:r>
      <w:r w:rsidRPr="00860676">
        <w:t>erweitert und unterstützt öffentliche Auftraggeber</w:t>
      </w:r>
      <w:r>
        <w:t xml:space="preserve"> </w:t>
      </w:r>
      <w:r w:rsidRPr="00860676">
        <w:t>bei der Umsetzung der nun vorgeschriebenen</w:t>
      </w:r>
      <w:r>
        <w:t xml:space="preserve"> </w:t>
      </w:r>
      <w:r w:rsidRPr="00860676">
        <w:t>elektronischen Vergabe. Ein neues Kapitel</w:t>
      </w:r>
      <w:r>
        <w:t xml:space="preserve"> </w:t>
      </w:r>
      <w:r w:rsidRPr="00860676">
        <w:t>vermittelt Einsteigern wichtige Grundlagen</w:t>
      </w:r>
      <w:r>
        <w:t xml:space="preserve"> </w:t>
      </w:r>
      <w:r w:rsidRPr="00860676">
        <w:t>der Ausschreibungserstellung.</w:t>
      </w:r>
    </w:p>
    <w:p w:rsidR="00BB190B" w:rsidRPr="00860676" w:rsidRDefault="00BB190B" w:rsidP="00BB190B">
      <w:pPr>
        <w:autoSpaceDE w:val="0"/>
        <w:autoSpaceDN w:val="0"/>
        <w:adjustRightInd w:val="0"/>
        <w:spacing w:line="300" w:lineRule="exact"/>
      </w:pPr>
    </w:p>
    <w:p w:rsidR="00CC6E9A" w:rsidRPr="00F525FB" w:rsidRDefault="00B2766F" w:rsidP="00BB190B">
      <w:pPr>
        <w:spacing w:line="300" w:lineRule="exact"/>
      </w:pPr>
      <w:r>
        <w:t>1.</w:t>
      </w:r>
      <w:r w:rsidR="00B44EA7">
        <w:t>800</w:t>
      </w:r>
      <w:r w:rsidR="00750F56" w:rsidRPr="00F525FB">
        <w:t xml:space="preserve"> </w:t>
      </w:r>
      <w:r w:rsidR="008818AD" w:rsidRPr="00F525FB">
        <w:t>Zeichen</w:t>
      </w:r>
      <w:r w:rsidR="00F525FB">
        <w:t xml:space="preserve">/ März </w:t>
      </w:r>
      <w:r w:rsidR="000421D7" w:rsidRPr="00F525FB">
        <w:t>2017</w:t>
      </w:r>
    </w:p>
    <w:sectPr w:rsidR="00CC6E9A" w:rsidRPr="00F525FB" w:rsidSect="00A15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546B"/>
    <w:rsid w:val="000421D7"/>
    <w:rsid w:val="00043C76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4863"/>
    <w:rsid w:val="000E693D"/>
    <w:rsid w:val="000F0C5F"/>
    <w:rsid w:val="000F6438"/>
    <w:rsid w:val="000F6BF1"/>
    <w:rsid w:val="00115E63"/>
    <w:rsid w:val="00126C4F"/>
    <w:rsid w:val="0012797F"/>
    <w:rsid w:val="00127EE0"/>
    <w:rsid w:val="00132287"/>
    <w:rsid w:val="00134F23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B1394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4DA2"/>
    <w:rsid w:val="003F2B39"/>
    <w:rsid w:val="003F2F81"/>
    <w:rsid w:val="003F77C7"/>
    <w:rsid w:val="0040237B"/>
    <w:rsid w:val="00412F17"/>
    <w:rsid w:val="004137D2"/>
    <w:rsid w:val="0042793A"/>
    <w:rsid w:val="00460930"/>
    <w:rsid w:val="0046292C"/>
    <w:rsid w:val="00487942"/>
    <w:rsid w:val="004A29D1"/>
    <w:rsid w:val="004A3165"/>
    <w:rsid w:val="004A4C5C"/>
    <w:rsid w:val="004C30B8"/>
    <w:rsid w:val="004D0735"/>
    <w:rsid w:val="004D1764"/>
    <w:rsid w:val="004D777F"/>
    <w:rsid w:val="004D7F2C"/>
    <w:rsid w:val="004E05E6"/>
    <w:rsid w:val="004E408A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5651E"/>
    <w:rsid w:val="00657DB9"/>
    <w:rsid w:val="00670744"/>
    <w:rsid w:val="00672395"/>
    <w:rsid w:val="0068297B"/>
    <w:rsid w:val="0068625E"/>
    <w:rsid w:val="006C22BC"/>
    <w:rsid w:val="006C503C"/>
    <w:rsid w:val="006D2467"/>
    <w:rsid w:val="006F064B"/>
    <w:rsid w:val="006F2EA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F56"/>
    <w:rsid w:val="0075216D"/>
    <w:rsid w:val="007634AE"/>
    <w:rsid w:val="00767465"/>
    <w:rsid w:val="00787F20"/>
    <w:rsid w:val="007934DE"/>
    <w:rsid w:val="0079480F"/>
    <w:rsid w:val="00795755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0676"/>
    <w:rsid w:val="00861274"/>
    <w:rsid w:val="008618BD"/>
    <w:rsid w:val="008818AD"/>
    <w:rsid w:val="00894178"/>
    <w:rsid w:val="008B3C13"/>
    <w:rsid w:val="008B5052"/>
    <w:rsid w:val="008B7D3B"/>
    <w:rsid w:val="008C5C17"/>
    <w:rsid w:val="008C7771"/>
    <w:rsid w:val="008E2873"/>
    <w:rsid w:val="008E6543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0DBA"/>
    <w:rsid w:val="00A066CF"/>
    <w:rsid w:val="00A157C8"/>
    <w:rsid w:val="00A527F5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0D18"/>
    <w:rsid w:val="00AB1756"/>
    <w:rsid w:val="00AB1AAB"/>
    <w:rsid w:val="00AE7ADC"/>
    <w:rsid w:val="00B059BF"/>
    <w:rsid w:val="00B06DA4"/>
    <w:rsid w:val="00B1121E"/>
    <w:rsid w:val="00B15D02"/>
    <w:rsid w:val="00B25492"/>
    <w:rsid w:val="00B2766F"/>
    <w:rsid w:val="00B34EA7"/>
    <w:rsid w:val="00B436C8"/>
    <w:rsid w:val="00B44EA7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B190B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3ECE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A75DF"/>
    <w:rsid w:val="00CA77EC"/>
    <w:rsid w:val="00CB4D7D"/>
    <w:rsid w:val="00CC12BD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A6088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4610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25FB"/>
    <w:rsid w:val="00F5512D"/>
    <w:rsid w:val="00F60BDC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C28E8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8213-89CC-483A-BFC9-EC06EF30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2017-03-02T09:37:00Z</dcterms:created>
  <dcterms:modified xsi:type="dcterms:W3CDTF">2017-03-02T09:37:00Z</dcterms:modified>
</cp:coreProperties>
</file>