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75406" w14:textId="358BA582" w:rsidR="00C94D3B" w:rsidRPr="006A33D4" w:rsidRDefault="00C94D3B" w:rsidP="006A33D4">
      <w:pPr>
        <w:spacing w:line="276" w:lineRule="auto"/>
        <w:ind w:left="-283" w:right="-283"/>
        <w:jc w:val="both"/>
        <w:rPr>
          <w:rFonts w:ascii="Franklin Gothic Demi" w:hAnsi="Franklin Gothic Demi" w:cs="Arial"/>
          <w:sz w:val="21"/>
          <w:szCs w:val="21"/>
        </w:rPr>
      </w:pPr>
      <w:bookmarkStart w:id="0" w:name="_GoBack"/>
      <w:bookmarkEnd w:id="0"/>
      <w:r w:rsidRPr="006A33D4">
        <w:rPr>
          <w:rFonts w:ascii="Franklin Gothic Demi" w:hAnsi="Franklin Gothic Demi" w:cs="Arial"/>
          <w:sz w:val="21"/>
          <w:szCs w:val="21"/>
        </w:rPr>
        <w:t xml:space="preserve">Interview mit dem TCM-Experten Prof. TCM (Univ. Yunnan) </w:t>
      </w:r>
      <w:r w:rsidR="004E7C0C">
        <w:rPr>
          <w:rFonts w:ascii="Franklin Gothic Demi" w:hAnsi="Franklin Gothic Demi" w:cs="Arial"/>
          <w:sz w:val="21"/>
          <w:szCs w:val="21"/>
        </w:rPr>
        <w:t>Li Wu</w:t>
      </w:r>
    </w:p>
    <w:p w14:paraId="6AA88899" w14:textId="00B8CC44" w:rsidR="00F9002D" w:rsidRPr="00932D6E" w:rsidRDefault="00F9002D" w:rsidP="006A33D4">
      <w:pPr>
        <w:spacing w:line="276" w:lineRule="auto"/>
        <w:ind w:left="-283" w:right="-283"/>
        <w:jc w:val="both"/>
        <w:rPr>
          <w:rFonts w:ascii="Franklin Gothic Demi" w:hAnsi="Franklin Gothic Demi" w:cs="Arial"/>
          <w:sz w:val="32"/>
          <w:szCs w:val="21"/>
        </w:rPr>
      </w:pPr>
      <w:r w:rsidRPr="00932D6E">
        <w:rPr>
          <w:rFonts w:ascii="Franklin Gothic Demi" w:hAnsi="Franklin Gothic Demi" w:cs="Arial"/>
          <w:sz w:val="32"/>
          <w:szCs w:val="21"/>
        </w:rPr>
        <w:t>Die Chinesische Organuhr: „Wer seinem Biorhythmus gemäß lebt, kann dauerhaft seine Gesundheit erhalten“</w:t>
      </w:r>
    </w:p>
    <w:p w14:paraId="38A6FB21" w14:textId="77777777" w:rsidR="00C94D3B" w:rsidRPr="006A33D4" w:rsidRDefault="00C94D3B" w:rsidP="006A33D4">
      <w:pPr>
        <w:spacing w:line="276" w:lineRule="auto"/>
        <w:ind w:left="-283" w:right="-283"/>
        <w:jc w:val="both"/>
        <w:rPr>
          <w:rFonts w:ascii="Franklin Gothic Demi" w:hAnsi="Franklin Gothic Demi" w:cs="Arial"/>
          <w:sz w:val="21"/>
          <w:szCs w:val="21"/>
        </w:rPr>
      </w:pPr>
    </w:p>
    <w:p w14:paraId="16D7A7E7" w14:textId="30B1ACB8" w:rsidR="007B376A" w:rsidRPr="006A33D4" w:rsidRDefault="007B376A" w:rsidP="006A33D4">
      <w:pPr>
        <w:spacing w:line="276" w:lineRule="auto"/>
        <w:ind w:left="-283" w:right="-283"/>
        <w:jc w:val="both"/>
        <w:rPr>
          <w:rFonts w:ascii="Franklin Gothic Demi" w:hAnsi="Franklin Gothic Demi" w:cs="Arial"/>
          <w:sz w:val="21"/>
          <w:szCs w:val="21"/>
        </w:rPr>
      </w:pPr>
      <w:r w:rsidRPr="006A33D4">
        <w:rPr>
          <w:rFonts w:ascii="Franklin Gothic Demi" w:hAnsi="Franklin Gothic Demi" w:cs="Arial"/>
          <w:sz w:val="21"/>
          <w:szCs w:val="21"/>
        </w:rPr>
        <w:t xml:space="preserve">„Früher war es für die Menschen lebenswichtig, dem Rhythmus der Natur </w:t>
      </w:r>
      <w:r w:rsidR="006A33D4" w:rsidRPr="006A33D4">
        <w:rPr>
          <w:rFonts w:ascii="Franklin Gothic Demi" w:hAnsi="Franklin Gothic Demi" w:cs="Arial"/>
          <w:sz w:val="21"/>
          <w:szCs w:val="21"/>
        </w:rPr>
        <w:t xml:space="preserve">und des Kosmos </w:t>
      </w:r>
      <w:r w:rsidRPr="006A33D4">
        <w:rPr>
          <w:rFonts w:ascii="Franklin Gothic Demi" w:hAnsi="Franklin Gothic Demi" w:cs="Arial"/>
          <w:sz w:val="21"/>
          <w:szCs w:val="21"/>
        </w:rPr>
        <w:t xml:space="preserve">zu folgen. Dieser wird – neben anderen wichtigen Faktoren – in der ganzheitlichen Sichtweise der Traditionellen Chinesischen Medizin </w:t>
      </w:r>
      <w:r w:rsidR="00693BC7">
        <w:rPr>
          <w:rFonts w:ascii="Franklin Gothic Demi" w:hAnsi="Franklin Gothic Demi" w:cs="Arial"/>
          <w:sz w:val="21"/>
          <w:szCs w:val="21"/>
        </w:rPr>
        <w:t xml:space="preserve">(TCM) </w:t>
      </w:r>
      <w:r w:rsidRPr="006A33D4">
        <w:rPr>
          <w:rFonts w:ascii="Franklin Gothic Demi" w:hAnsi="Franklin Gothic Demi" w:cs="Arial"/>
          <w:sz w:val="21"/>
          <w:szCs w:val="21"/>
        </w:rPr>
        <w:t>berücksichtigt. Aus der Polarität von Yin und Yang, der Fünf-</w:t>
      </w:r>
      <w:r w:rsidR="00125DAA" w:rsidRPr="006A33D4">
        <w:rPr>
          <w:rFonts w:ascii="Franklin Gothic Demi" w:hAnsi="Franklin Gothic Demi" w:cs="Arial"/>
          <w:sz w:val="21"/>
          <w:szCs w:val="21"/>
        </w:rPr>
        <w:t>Elemente</w:t>
      </w:r>
      <w:r w:rsidR="00125DAA">
        <w:rPr>
          <w:rFonts w:ascii="Franklin Gothic Demi" w:hAnsi="Franklin Gothic Demi" w:cs="Arial"/>
          <w:sz w:val="21"/>
          <w:szCs w:val="21"/>
        </w:rPr>
        <w:t>-</w:t>
      </w:r>
      <w:r w:rsidRPr="006A33D4">
        <w:rPr>
          <w:rFonts w:ascii="Franklin Gothic Demi" w:hAnsi="Franklin Gothic Demi" w:cs="Arial"/>
          <w:sz w:val="21"/>
          <w:szCs w:val="21"/>
        </w:rPr>
        <w:t>Lehre</w:t>
      </w:r>
      <w:r w:rsidR="006A33D4" w:rsidRPr="006A33D4">
        <w:rPr>
          <w:rFonts w:ascii="Franklin Gothic Demi" w:hAnsi="Franklin Gothic Demi" w:cs="Arial"/>
          <w:sz w:val="21"/>
          <w:szCs w:val="21"/>
        </w:rPr>
        <w:t>,</w:t>
      </w:r>
      <w:r w:rsidRPr="006A33D4">
        <w:rPr>
          <w:rFonts w:ascii="Franklin Gothic Demi" w:hAnsi="Franklin Gothic Demi" w:cs="Arial"/>
          <w:sz w:val="21"/>
          <w:szCs w:val="21"/>
        </w:rPr>
        <w:t xml:space="preserve"> der Theorie der zwölf Erdenzweige und zehn Himmelsstämme sowie dem Wissen über die Organe des menschlichen Körpers wurde die ‚Organuhr‘ abgeleitet, die einen hilfreichen Wegweiser für jeden darstellt, der nach seinem Biorhythmus leben und gesund bleiben will.“ Der TCM-Experte Prof. TCM (Univ. Yunnan) L</w:t>
      </w:r>
      <w:r w:rsidR="006A33D4" w:rsidRPr="006A33D4">
        <w:rPr>
          <w:rFonts w:ascii="Franklin Gothic Demi" w:hAnsi="Franklin Gothic Demi" w:cs="Arial"/>
          <w:sz w:val="21"/>
          <w:szCs w:val="21"/>
        </w:rPr>
        <w:t>i Wu,</w:t>
      </w:r>
      <w:r w:rsidR="00E4009D" w:rsidRPr="006A33D4">
        <w:rPr>
          <w:rFonts w:ascii="Franklin Gothic Demi" w:hAnsi="Franklin Gothic Demi" w:cs="Arial"/>
          <w:sz w:val="21"/>
          <w:szCs w:val="21"/>
        </w:rPr>
        <w:t xml:space="preserve"> Autor </w:t>
      </w:r>
      <w:r w:rsidR="00125DAA">
        <w:rPr>
          <w:rFonts w:ascii="Franklin Gothic Demi" w:hAnsi="Franklin Gothic Demi" w:cs="Arial"/>
          <w:sz w:val="21"/>
          <w:szCs w:val="21"/>
        </w:rPr>
        <w:t xml:space="preserve">u. a. </w:t>
      </w:r>
      <w:r w:rsidR="00E4009D" w:rsidRPr="006A33D4">
        <w:rPr>
          <w:rFonts w:ascii="Franklin Gothic Demi" w:hAnsi="Franklin Gothic Demi" w:cs="Arial"/>
          <w:sz w:val="21"/>
          <w:szCs w:val="21"/>
        </w:rPr>
        <w:t>des</w:t>
      </w:r>
      <w:r w:rsidRPr="006A33D4">
        <w:rPr>
          <w:rFonts w:ascii="Franklin Gothic Demi" w:hAnsi="Franklin Gothic Demi" w:cs="Arial"/>
          <w:sz w:val="21"/>
          <w:szCs w:val="21"/>
        </w:rPr>
        <w:t xml:space="preserve"> Kompakt-Ratgebers „Organuhr“</w:t>
      </w:r>
      <w:r w:rsidR="006A33D4" w:rsidRPr="006A33D4">
        <w:rPr>
          <w:rFonts w:ascii="Franklin Gothic Demi" w:hAnsi="Franklin Gothic Demi" w:cs="Arial"/>
          <w:sz w:val="21"/>
          <w:szCs w:val="21"/>
        </w:rPr>
        <w:t xml:space="preserve"> und eines erfolgreichen Ratgeber-Taschenbuchs zum gleichen Thema</w:t>
      </w:r>
      <w:r w:rsidRPr="006A33D4">
        <w:rPr>
          <w:rFonts w:ascii="Franklin Gothic Demi" w:hAnsi="Franklin Gothic Demi" w:cs="Arial"/>
          <w:sz w:val="21"/>
          <w:szCs w:val="21"/>
        </w:rPr>
        <w:t xml:space="preserve">, </w:t>
      </w:r>
      <w:r w:rsidR="00125DAA">
        <w:rPr>
          <w:rFonts w:ascii="Franklin Gothic Demi" w:hAnsi="Franklin Gothic Demi" w:cs="Arial"/>
          <w:sz w:val="21"/>
          <w:szCs w:val="21"/>
        </w:rPr>
        <w:t xml:space="preserve">spricht im Interview </w:t>
      </w:r>
      <w:r w:rsidR="006C6A0C">
        <w:rPr>
          <w:rFonts w:ascii="Franklin Gothic Demi" w:hAnsi="Franklin Gothic Demi" w:cs="Arial"/>
          <w:sz w:val="21"/>
          <w:szCs w:val="21"/>
        </w:rPr>
        <w:t xml:space="preserve">über </w:t>
      </w:r>
      <w:r w:rsidR="00F54083">
        <w:rPr>
          <w:rFonts w:ascii="Franklin Gothic Demi" w:hAnsi="Franklin Gothic Demi" w:cs="Arial"/>
          <w:sz w:val="21"/>
          <w:szCs w:val="21"/>
        </w:rPr>
        <w:t xml:space="preserve">die Bedeutung unseres natürlichen Lebensrhythmus für die Vorbeugung von Krankheiten und </w:t>
      </w:r>
      <w:r w:rsidR="006C6A0C">
        <w:rPr>
          <w:rFonts w:ascii="Franklin Gothic Demi" w:hAnsi="Franklin Gothic Demi" w:cs="Arial"/>
          <w:sz w:val="21"/>
          <w:szCs w:val="21"/>
        </w:rPr>
        <w:t xml:space="preserve">die </w:t>
      </w:r>
      <w:r w:rsidR="00F54083">
        <w:rPr>
          <w:rFonts w:ascii="Franklin Gothic Demi" w:hAnsi="Franklin Gothic Demi" w:cs="Arial"/>
          <w:sz w:val="21"/>
          <w:szCs w:val="21"/>
        </w:rPr>
        <w:t>Heilung von Beschwerden.</w:t>
      </w:r>
    </w:p>
    <w:p w14:paraId="57520F0C" w14:textId="77777777" w:rsidR="00E4009D" w:rsidRPr="006A33D4" w:rsidRDefault="00E4009D" w:rsidP="006A33D4">
      <w:pPr>
        <w:spacing w:line="276" w:lineRule="auto"/>
        <w:ind w:left="-283" w:right="-283"/>
        <w:jc w:val="both"/>
        <w:rPr>
          <w:rFonts w:ascii="Franklin Gothic Demi" w:hAnsi="Franklin Gothic Demi" w:cs="Arial"/>
          <w:sz w:val="21"/>
          <w:szCs w:val="21"/>
        </w:rPr>
      </w:pPr>
    </w:p>
    <w:p w14:paraId="7204E515" w14:textId="046C4A58" w:rsidR="00D27D07" w:rsidRPr="006A33D4" w:rsidRDefault="007854B3"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Der Ratgeber „</w:t>
      </w:r>
      <w:r w:rsidR="00693BC7">
        <w:rPr>
          <w:rFonts w:ascii="Franklin Gothic Demi" w:hAnsi="Franklin Gothic Demi" w:cs="Arial"/>
          <w:i/>
          <w:sz w:val="21"/>
          <w:szCs w:val="21"/>
        </w:rPr>
        <w:t xml:space="preserve">Die </w:t>
      </w:r>
      <w:r w:rsidRPr="006A33D4">
        <w:rPr>
          <w:rFonts w:ascii="Franklin Gothic Demi" w:hAnsi="Franklin Gothic Demi" w:cs="Arial"/>
          <w:i/>
          <w:sz w:val="21"/>
          <w:szCs w:val="21"/>
        </w:rPr>
        <w:t>Organuhr“ erscheint nun auch in einer praktischen Kompakt-Ausgabe. An welchen Leserkreis wendet sich dieses Buch?</w:t>
      </w:r>
    </w:p>
    <w:p w14:paraId="618DA69C" w14:textId="77777777" w:rsidR="00EA41C2" w:rsidRPr="006A33D4" w:rsidRDefault="00EA41C2" w:rsidP="006A33D4">
      <w:pPr>
        <w:spacing w:line="276" w:lineRule="auto"/>
        <w:ind w:left="-283" w:right="-283"/>
        <w:jc w:val="both"/>
        <w:rPr>
          <w:rFonts w:ascii="Franklin Gothic Book" w:hAnsi="Franklin Gothic Book" w:cs="Arial"/>
          <w:sz w:val="21"/>
          <w:szCs w:val="21"/>
        </w:rPr>
      </w:pPr>
    </w:p>
    <w:p w14:paraId="123D9793" w14:textId="33745D98" w:rsidR="00EA41C2" w:rsidRPr="006A33D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Der Kompakt-Ratgeber </w:t>
      </w:r>
      <w:r w:rsidR="00C74EF9" w:rsidRPr="006A33D4">
        <w:rPr>
          <w:rFonts w:ascii="Franklin Gothic Book" w:hAnsi="Franklin Gothic Book" w:cs="Arial"/>
          <w:sz w:val="21"/>
          <w:szCs w:val="21"/>
        </w:rPr>
        <w:t>wendet sich an ein breites Publikum, genauer gesagt an alle,</w:t>
      </w:r>
      <w:r w:rsidR="00743DC6" w:rsidRPr="006A33D4">
        <w:rPr>
          <w:rFonts w:ascii="Franklin Gothic Book" w:hAnsi="Franklin Gothic Book" w:cs="Arial"/>
          <w:sz w:val="21"/>
          <w:szCs w:val="21"/>
        </w:rPr>
        <w:t xml:space="preserve"> die selbstbewusst </w:t>
      </w:r>
      <w:r w:rsidR="00693BC7">
        <w:rPr>
          <w:rFonts w:ascii="Franklin Gothic Book" w:hAnsi="Franklin Gothic Book" w:cs="Arial"/>
          <w:sz w:val="21"/>
          <w:szCs w:val="21"/>
        </w:rPr>
        <w:t xml:space="preserve">und achtsam </w:t>
      </w:r>
      <w:r w:rsidR="00743DC6" w:rsidRPr="006A33D4">
        <w:rPr>
          <w:rFonts w:ascii="Franklin Gothic Book" w:hAnsi="Franklin Gothic Book" w:cs="Arial"/>
          <w:sz w:val="21"/>
          <w:szCs w:val="21"/>
        </w:rPr>
        <w:t xml:space="preserve">mit ihrer Gesundheit umgehen möchten. </w:t>
      </w:r>
      <w:r w:rsidRPr="006A33D4">
        <w:rPr>
          <w:rFonts w:ascii="Franklin Gothic Book" w:hAnsi="Franklin Gothic Book" w:cs="Arial"/>
          <w:sz w:val="21"/>
          <w:szCs w:val="21"/>
        </w:rPr>
        <w:t xml:space="preserve">Wer </w:t>
      </w:r>
      <w:r w:rsidR="00743DC6" w:rsidRPr="006A33D4">
        <w:rPr>
          <w:rFonts w:ascii="Franklin Gothic Book" w:hAnsi="Franklin Gothic Book" w:cs="Arial"/>
          <w:sz w:val="21"/>
          <w:szCs w:val="21"/>
        </w:rPr>
        <w:t xml:space="preserve">seinen </w:t>
      </w:r>
      <w:r w:rsidR="00336ACB" w:rsidRPr="006A33D4">
        <w:rPr>
          <w:rFonts w:ascii="Franklin Gothic Book" w:hAnsi="Franklin Gothic Book" w:cs="Arial"/>
          <w:sz w:val="21"/>
          <w:szCs w:val="21"/>
        </w:rPr>
        <w:t xml:space="preserve">natürlichen </w:t>
      </w:r>
      <w:r w:rsidR="00743DC6" w:rsidRPr="006A33D4">
        <w:rPr>
          <w:rFonts w:ascii="Franklin Gothic Book" w:hAnsi="Franklin Gothic Book" w:cs="Arial"/>
          <w:sz w:val="21"/>
          <w:szCs w:val="21"/>
        </w:rPr>
        <w:t>Lebensrhythmus</w:t>
      </w:r>
      <w:r w:rsidR="00336ACB" w:rsidRPr="006A33D4">
        <w:rPr>
          <w:rFonts w:ascii="Franklin Gothic Book" w:hAnsi="Franklin Gothic Book" w:cs="Arial"/>
          <w:sz w:val="21"/>
          <w:szCs w:val="21"/>
        </w:rPr>
        <w:t xml:space="preserve"> </w:t>
      </w:r>
      <w:r w:rsidR="00693BC7">
        <w:rPr>
          <w:rFonts w:ascii="Franklin Gothic Book" w:hAnsi="Franklin Gothic Book" w:cs="Arial"/>
          <w:sz w:val="21"/>
          <w:szCs w:val="21"/>
        </w:rPr>
        <w:t xml:space="preserve">im Alltag </w:t>
      </w:r>
      <w:r w:rsidR="00336ACB" w:rsidRPr="006A33D4">
        <w:rPr>
          <w:rFonts w:ascii="Franklin Gothic Book" w:hAnsi="Franklin Gothic Book" w:cs="Arial"/>
          <w:sz w:val="21"/>
          <w:szCs w:val="21"/>
        </w:rPr>
        <w:t>berücksichtigen und</w:t>
      </w:r>
      <w:r w:rsidR="00743DC6" w:rsidRPr="006A33D4">
        <w:rPr>
          <w:rFonts w:ascii="Franklin Gothic Book" w:hAnsi="Franklin Gothic Book" w:cs="Arial"/>
          <w:sz w:val="21"/>
          <w:szCs w:val="21"/>
        </w:rPr>
        <w:t xml:space="preserve"> mit gesunder Ernährung kombinieren möchte</w:t>
      </w:r>
      <w:r w:rsidRPr="006A33D4">
        <w:rPr>
          <w:rFonts w:ascii="Franklin Gothic Book" w:hAnsi="Franklin Gothic Book" w:cs="Arial"/>
          <w:sz w:val="21"/>
          <w:szCs w:val="21"/>
        </w:rPr>
        <w:t>, wird darin viel nützliches Wissen und praktische Ratschläge finden.</w:t>
      </w:r>
      <w:r w:rsidR="00F54083">
        <w:rPr>
          <w:rFonts w:ascii="Franklin Gothic Book" w:hAnsi="Franklin Gothic Book" w:cs="Arial"/>
          <w:sz w:val="21"/>
          <w:szCs w:val="21"/>
        </w:rPr>
        <w:t xml:space="preserve"> </w:t>
      </w:r>
      <w:r w:rsidR="00C74EF9" w:rsidRPr="006A33D4">
        <w:rPr>
          <w:rFonts w:ascii="Franklin Gothic Book" w:hAnsi="Franklin Gothic Book" w:cs="Arial"/>
          <w:sz w:val="21"/>
          <w:szCs w:val="21"/>
        </w:rPr>
        <w:t xml:space="preserve">Das </w:t>
      </w:r>
      <w:r w:rsidR="00F54083">
        <w:rPr>
          <w:rFonts w:ascii="Franklin Gothic Book" w:hAnsi="Franklin Gothic Book" w:cs="Arial"/>
          <w:sz w:val="21"/>
          <w:szCs w:val="21"/>
        </w:rPr>
        <w:t>handliche</w:t>
      </w:r>
      <w:r w:rsidR="00F54083" w:rsidRPr="006A33D4">
        <w:rPr>
          <w:rFonts w:ascii="Franklin Gothic Book" w:hAnsi="Franklin Gothic Book" w:cs="Arial"/>
          <w:sz w:val="21"/>
          <w:szCs w:val="21"/>
        </w:rPr>
        <w:t xml:space="preserve"> </w:t>
      </w:r>
      <w:r w:rsidR="00C74EF9" w:rsidRPr="006A33D4">
        <w:rPr>
          <w:rFonts w:ascii="Franklin Gothic Book" w:hAnsi="Franklin Gothic Book" w:cs="Arial"/>
          <w:sz w:val="21"/>
          <w:szCs w:val="21"/>
        </w:rPr>
        <w:t xml:space="preserve">Buch ist </w:t>
      </w:r>
      <w:r w:rsidR="00F54083">
        <w:rPr>
          <w:rFonts w:ascii="Franklin Gothic Book" w:hAnsi="Franklin Gothic Book" w:cs="Arial"/>
          <w:sz w:val="21"/>
          <w:szCs w:val="21"/>
        </w:rPr>
        <w:t xml:space="preserve">dabei </w:t>
      </w:r>
      <w:r w:rsidR="00C74EF9" w:rsidRPr="006A33D4">
        <w:rPr>
          <w:rFonts w:ascii="Franklin Gothic Book" w:hAnsi="Franklin Gothic Book" w:cs="Arial"/>
          <w:sz w:val="21"/>
          <w:szCs w:val="21"/>
        </w:rPr>
        <w:t xml:space="preserve">sowohl für den Einstieg in die Traditionelle Chinesische Medizin als auch als schnelles Nachschlagewerk für </w:t>
      </w:r>
      <w:r w:rsidR="00693BC7">
        <w:rPr>
          <w:rFonts w:ascii="Franklin Gothic Book" w:hAnsi="Franklin Gothic Book" w:cs="Arial"/>
          <w:sz w:val="21"/>
          <w:szCs w:val="21"/>
        </w:rPr>
        <w:t>z</w:t>
      </w:r>
      <w:r w:rsidR="00693BC7" w:rsidRPr="006A33D4">
        <w:rPr>
          <w:rFonts w:ascii="Franklin Gothic Book" w:hAnsi="Franklin Gothic Book" w:cs="Arial"/>
          <w:sz w:val="21"/>
          <w:szCs w:val="21"/>
        </w:rPr>
        <w:t xml:space="preserve">wischendurch </w:t>
      </w:r>
      <w:r w:rsidR="00C74EF9" w:rsidRPr="006A33D4">
        <w:rPr>
          <w:rFonts w:ascii="Franklin Gothic Book" w:hAnsi="Franklin Gothic Book" w:cs="Arial"/>
          <w:sz w:val="21"/>
          <w:szCs w:val="21"/>
        </w:rPr>
        <w:t>geeignet.</w:t>
      </w:r>
      <w:r w:rsidR="00F54083">
        <w:rPr>
          <w:rFonts w:ascii="Franklin Gothic Book" w:hAnsi="Franklin Gothic Book" w:cs="Arial"/>
          <w:sz w:val="21"/>
          <w:szCs w:val="21"/>
        </w:rPr>
        <w:t xml:space="preserve"> Kurz gesagt, lassen sich an der chinesischen Organuhr die Aktivitäts- und Ruhephasen unserer Organe ablesen. Dieses Wissen kann man gezielt nutzen, um durch einfache Maßnahmen die Organkreise zu stärken und zu harmonisieren – zur Vorbeugung und zur Heilung.</w:t>
      </w:r>
    </w:p>
    <w:p w14:paraId="40D53F9B" w14:textId="5FECA144" w:rsidR="00D27D07" w:rsidRPr="006A33D4" w:rsidRDefault="00743DC6"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 </w:t>
      </w:r>
    </w:p>
    <w:p w14:paraId="4FF5E337" w14:textId="77777777" w:rsidR="00D27D07" w:rsidRPr="006A33D4" w:rsidRDefault="007854B3"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 xml:space="preserve">Mit Hilfe der </w:t>
      </w:r>
      <w:r w:rsidR="00F4402F" w:rsidRPr="006A33D4">
        <w:rPr>
          <w:rFonts w:ascii="Franklin Gothic Demi" w:hAnsi="Franklin Gothic Demi" w:cs="Arial"/>
          <w:i/>
          <w:sz w:val="21"/>
          <w:szCs w:val="21"/>
        </w:rPr>
        <w:t>„</w:t>
      </w:r>
      <w:r w:rsidRPr="006A33D4">
        <w:rPr>
          <w:rFonts w:ascii="Franklin Gothic Demi" w:hAnsi="Franklin Gothic Demi" w:cs="Arial"/>
          <w:i/>
          <w:sz w:val="21"/>
          <w:szCs w:val="21"/>
        </w:rPr>
        <w:t>Organuhr</w:t>
      </w:r>
      <w:r w:rsidR="00F4402F" w:rsidRPr="006A33D4">
        <w:rPr>
          <w:rFonts w:ascii="Franklin Gothic Demi" w:hAnsi="Franklin Gothic Demi" w:cs="Arial"/>
          <w:i/>
          <w:sz w:val="21"/>
          <w:szCs w:val="21"/>
        </w:rPr>
        <w:t>“</w:t>
      </w:r>
      <w:r w:rsidRPr="006A33D4">
        <w:rPr>
          <w:rFonts w:ascii="Franklin Gothic Demi" w:hAnsi="Franklin Gothic Demi" w:cs="Arial"/>
          <w:i/>
          <w:sz w:val="21"/>
          <w:szCs w:val="21"/>
        </w:rPr>
        <w:t xml:space="preserve"> können wir die Funktionsweise unseres Organismus besser verstehen und die leistungsstarken Phasen unserer Organe für mehr Wohlbefinden nutzen. Welches </w:t>
      </w:r>
      <w:r w:rsidR="00F4402F" w:rsidRPr="006A33D4">
        <w:rPr>
          <w:rFonts w:ascii="Franklin Gothic Demi" w:hAnsi="Franklin Gothic Demi" w:cs="Arial"/>
          <w:i/>
          <w:sz w:val="21"/>
          <w:szCs w:val="21"/>
        </w:rPr>
        <w:t xml:space="preserve">philosophische </w:t>
      </w:r>
      <w:r w:rsidRPr="006A33D4">
        <w:rPr>
          <w:rFonts w:ascii="Franklin Gothic Demi" w:hAnsi="Franklin Gothic Demi" w:cs="Arial"/>
          <w:i/>
          <w:sz w:val="21"/>
          <w:szCs w:val="21"/>
        </w:rPr>
        <w:t>Prinzip liegt dieser Auffassung zugrunde?</w:t>
      </w:r>
    </w:p>
    <w:p w14:paraId="13F396C1" w14:textId="77777777" w:rsidR="00EA41C2" w:rsidRPr="006A33D4" w:rsidRDefault="00EA41C2" w:rsidP="006A33D4">
      <w:pPr>
        <w:spacing w:line="276" w:lineRule="auto"/>
        <w:ind w:left="-283" w:right="-283"/>
        <w:jc w:val="both"/>
        <w:rPr>
          <w:rFonts w:ascii="Franklin Gothic Book" w:hAnsi="Franklin Gothic Book" w:cs="Arial"/>
          <w:sz w:val="21"/>
          <w:szCs w:val="21"/>
        </w:rPr>
      </w:pPr>
    </w:p>
    <w:p w14:paraId="02EB36EB" w14:textId="18B911B0" w:rsidR="00EA41C2" w:rsidRPr="006A33D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w:t>
      </w:r>
      <w:r w:rsidR="00E838CF" w:rsidRPr="006A33D4">
        <w:rPr>
          <w:rFonts w:ascii="Franklin Gothic Book" w:hAnsi="Franklin Gothic Book" w:cs="Arial"/>
          <w:sz w:val="21"/>
          <w:szCs w:val="21"/>
        </w:rPr>
        <w:t xml:space="preserve">Wichtige Grundlagen der „Organuhr“ stellen das Prinzip der Polarität von </w:t>
      </w:r>
      <w:r w:rsidR="00743DC6" w:rsidRPr="006A33D4">
        <w:rPr>
          <w:rFonts w:ascii="Franklin Gothic Book" w:hAnsi="Franklin Gothic Book" w:cs="Arial"/>
          <w:sz w:val="21"/>
          <w:szCs w:val="21"/>
        </w:rPr>
        <w:t xml:space="preserve">Ying </w:t>
      </w:r>
      <w:r w:rsidR="00E838CF" w:rsidRPr="006A33D4">
        <w:rPr>
          <w:rFonts w:ascii="Franklin Gothic Book" w:hAnsi="Franklin Gothic Book" w:cs="Arial"/>
          <w:sz w:val="21"/>
          <w:szCs w:val="21"/>
        </w:rPr>
        <w:t xml:space="preserve">und </w:t>
      </w:r>
      <w:r w:rsidR="00743DC6" w:rsidRPr="006A33D4">
        <w:rPr>
          <w:rFonts w:ascii="Franklin Gothic Book" w:hAnsi="Franklin Gothic Book" w:cs="Arial"/>
          <w:sz w:val="21"/>
          <w:szCs w:val="21"/>
        </w:rPr>
        <w:t xml:space="preserve">Yang, </w:t>
      </w:r>
      <w:r w:rsidR="00E838CF" w:rsidRPr="006A33D4">
        <w:rPr>
          <w:rFonts w:ascii="Franklin Gothic Book" w:hAnsi="Franklin Gothic Book" w:cs="Arial"/>
          <w:sz w:val="21"/>
          <w:szCs w:val="21"/>
        </w:rPr>
        <w:t xml:space="preserve">die </w:t>
      </w:r>
      <w:r w:rsidR="00743DC6" w:rsidRPr="006A33D4">
        <w:rPr>
          <w:rFonts w:ascii="Franklin Gothic Book" w:hAnsi="Franklin Gothic Book" w:cs="Arial"/>
          <w:sz w:val="21"/>
          <w:szCs w:val="21"/>
        </w:rPr>
        <w:t>fünf Wandlungsphasen</w:t>
      </w:r>
      <w:r w:rsidR="00E838CF" w:rsidRPr="006A33D4">
        <w:rPr>
          <w:rFonts w:ascii="Franklin Gothic Book" w:hAnsi="Franklin Gothic Book" w:cs="Arial"/>
          <w:sz w:val="21"/>
          <w:szCs w:val="21"/>
        </w:rPr>
        <w:t xml:space="preserve">, die </w:t>
      </w:r>
      <w:r w:rsidR="00743DC6" w:rsidRPr="006A33D4">
        <w:rPr>
          <w:rFonts w:ascii="Franklin Gothic Book" w:hAnsi="Franklin Gothic Book" w:cs="Arial"/>
          <w:sz w:val="21"/>
          <w:szCs w:val="21"/>
        </w:rPr>
        <w:t xml:space="preserve">zwölf Erdenzweige sowie </w:t>
      </w:r>
      <w:r w:rsidR="00E838CF" w:rsidRPr="006A33D4">
        <w:rPr>
          <w:rFonts w:ascii="Franklin Gothic Book" w:hAnsi="Franklin Gothic Book" w:cs="Arial"/>
          <w:sz w:val="21"/>
          <w:szCs w:val="21"/>
        </w:rPr>
        <w:t xml:space="preserve">die </w:t>
      </w:r>
      <w:r w:rsidR="00743DC6" w:rsidRPr="006A33D4">
        <w:rPr>
          <w:rFonts w:ascii="Franklin Gothic Book" w:hAnsi="Franklin Gothic Book" w:cs="Arial"/>
          <w:sz w:val="21"/>
          <w:szCs w:val="21"/>
        </w:rPr>
        <w:t xml:space="preserve">zehn Himmelstämme </w:t>
      </w:r>
      <w:r w:rsidR="00E838CF" w:rsidRPr="006A33D4">
        <w:rPr>
          <w:rFonts w:ascii="Franklin Gothic Book" w:hAnsi="Franklin Gothic Book" w:cs="Arial"/>
          <w:sz w:val="21"/>
          <w:szCs w:val="21"/>
        </w:rPr>
        <w:t>dar</w:t>
      </w:r>
      <w:r w:rsidR="00B95173" w:rsidRPr="006A33D4">
        <w:rPr>
          <w:rFonts w:ascii="Franklin Gothic Book" w:hAnsi="Franklin Gothic Book" w:cs="Arial"/>
          <w:sz w:val="21"/>
          <w:szCs w:val="21"/>
        </w:rPr>
        <w:t>; w</w:t>
      </w:r>
      <w:r w:rsidR="00B11629" w:rsidRPr="006A33D4">
        <w:rPr>
          <w:rFonts w:ascii="Franklin Gothic Book" w:hAnsi="Franklin Gothic Book" w:cs="Arial"/>
          <w:sz w:val="21"/>
          <w:szCs w:val="21"/>
        </w:rPr>
        <w:t>eil man davon ausging, d</w:t>
      </w:r>
      <w:r w:rsidR="00B95173" w:rsidRPr="006A33D4">
        <w:rPr>
          <w:rFonts w:ascii="Franklin Gothic Book" w:hAnsi="Franklin Gothic Book" w:cs="Arial"/>
          <w:sz w:val="21"/>
          <w:szCs w:val="21"/>
        </w:rPr>
        <w:t>ass Störungen des harmonischen Gleichgewicht</w:t>
      </w:r>
      <w:r w:rsidR="00B11629" w:rsidRPr="006A33D4">
        <w:rPr>
          <w:rFonts w:ascii="Franklin Gothic Book" w:hAnsi="Franklin Gothic Book" w:cs="Arial"/>
          <w:sz w:val="21"/>
          <w:szCs w:val="21"/>
        </w:rPr>
        <w:t>s Krankheit</w:t>
      </w:r>
      <w:r w:rsidR="00E718DD">
        <w:rPr>
          <w:rFonts w:ascii="Franklin Gothic Book" w:hAnsi="Franklin Gothic Book" w:cs="Arial"/>
          <w:sz w:val="21"/>
          <w:szCs w:val="21"/>
        </w:rPr>
        <w:t>en</w:t>
      </w:r>
      <w:r w:rsidR="00B11629" w:rsidRPr="006A33D4">
        <w:rPr>
          <w:rFonts w:ascii="Franklin Gothic Book" w:hAnsi="Franklin Gothic Book" w:cs="Arial"/>
          <w:sz w:val="21"/>
          <w:szCs w:val="21"/>
        </w:rPr>
        <w:t xml:space="preserve"> </w:t>
      </w:r>
      <w:r w:rsidR="00E838CF" w:rsidRPr="006A33D4">
        <w:rPr>
          <w:rFonts w:ascii="Franklin Gothic Book" w:hAnsi="Franklin Gothic Book" w:cs="Arial"/>
          <w:sz w:val="21"/>
          <w:szCs w:val="21"/>
        </w:rPr>
        <w:t>verursachen und</w:t>
      </w:r>
      <w:r w:rsidR="00B11629" w:rsidRPr="006A33D4">
        <w:rPr>
          <w:rFonts w:ascii="Franklin Gothic Book" w:hAnsi="Franklin Gothic Book" w:cs="Arial"/>
          <w:sz w:val="21"/>
          <w:szCs w:val="21"/>
        </w:rPr>
        <w:t xml:space="preserve"> sogar </w:t>
      </w:r>
      <w:r w:rsidR="00E838CF" w:rsidRPr="006A33D4">
        <w:rPr>
          <w:rFonts w:ascii="Franklin Gothic Book" w:hAnsi="Franklin Gothic Book" w:cs="Arial"/>
          <w:sz w:val="21"/>
          <w:szCs w:val="21"/>
        </w:rPr>
        <w:t xml:space="preserve">zum </w:t>
      </w:r>
      <w:r w:rsidR="00B11629" w:rsidRPr="006A33D4">
        <w:rPr>
          <w:rFonts w:ascii="Franklin Gothic Book" w:hAnsi="Franklin Gothic Book" w:cs="Arial"/>
          <w:sz w:val="21"/>
          <w:szCs w:val="21"/>
        </w:rPr>
        <w:t xml:space="preserve">Tod führen </w:t>
      </w:r>
      <w:r w:rsidR="00E718DD">
        <w:rPr>
          <w:rFonts w:ascii="Franklin Gothic Book" w:hAnsi="Franklin Gothic Book" w:cs="Arial"/>
          <w:sz w:val="21"/>
          <w:szCs w:val="21"/>
        </w:rPr>
        <w:t>können</w:t>
      </w:r>
      <w:r w:rsidR="00E838CF" w:rsidRPr="006A33D4">
        <w:rPr>
          <w:rFonts w:ascii="Franklin Gothic Book" w:hAnsi="Franklin Gothic Book" w:cs="Arial"/>
          <w:sz w:val="21"/>
          <w:szCs w:val="21"/>
        </w:rPr>
        <w:t xml:space="preserve">, </w:t>
      </w:r>
      <w:r w:rsidR="00B11629" w:rsidRPr="006A33D4">
        <w:rPr>
          <w:rFonts w:ascii="Franklin Gothic Book" w:hAnsi="Franklin Gothic Book" w:cs="Arial"/>
          <w:sz w:val="21"/>
          <w:szCs w:val="21"/>
        </w:rPr>
        <w:t xml:space="preserve">schien es für Menschen lebenswichtig zu erforschen, wie die Himmelsgestirne </w:t>
      </w:r>
      <w:r w:rsidR="00E718DD">
        <w:rPr>
          <w:rFonts w:ascii="Franklin Gothic Book" w:hAnsi="Franklin Gothic Book" w:cs="Arial"/>
          <w:sz w:val="21"/>
          <w:szCs w:val="21"/>
        </w:rPr>
        <w:t xml:space="preserve">und andere natürliche Phänomene </w:t>
      </w:r>
      <w:r w:rsidR="00B11629" w:rsidRPr="006A33D4">
        <w:rPr>
          <w:rFonts w:ascii="Franklin Gothic Book" w:hAnsi="Franklin Gothic Book" w:cs="Arial"/>
          <w:sz w:val="21"/>
          <w:szCs w:val="21"/>
        </w:rPr>
        <w:t xml:space="preserve">das Leben auf der Erde beeinflussen. Wer sich </w:t>
      </w:r>
      <w:r w:rsidR="00C74EF9" w:rsidRPr="006A33D4">
        <w:rPr>
          <w:rFonts w:ascii="Franklin Gothic Book" w:hAnsi="Franklin Gothic Book" w:cs="Arial"/>
          <w:sz w:val="21"/>
          <w:szCs w:val="21"/>
        </w:rPr>
        <w:t>der Natur besser</w:t>
      </w:r>
      <w:r w:rsidR="00B11629" w:rsidRPr="006A33D4">
        <w:rPr>
          <w:rFonts w:ascii="Franklin Gothic Book" w:hAnsi="Franklin Gothic Book" w:cs="Arial"/>
          <w:sz w:val="21"/>
          <w:szCs w:val="21"/>
        </w:rPr>
        <w:t xml:space="preserve"> anpassen konnte</w:t>
      </w:r>
      <w:r w:rsidR="00282B02" w:rsidRPr="006A33D4">
        <w:rPr>
          <w:rFonts w:ascii="Franklin Gothic Book" w:hAnsi="Franklin Gothic Book" w:cs="Arial"/>
          <w:sz w:val="21"/>
          <w:szCs w:val="21"/>
        </w:rPr>
        <w:t>,</w:t>
      </w:r>
      <w:r w:rsidR="00B11629" w:rsidRPr="006A33D4">
        <w:rPr>
          <w:rFonts w:ascii="Franklin Gothic Book" w:hAnsi="Franklin Gothic Book" w:cs="Arial"/>
          <w:sz w:val="21"/>
          <w:szCs w:val="21"/>
        </w:rPr>
        <w:t xml:space="preserve"> hatte </w:t>
      </w:r>
      <w:r w:rsidR="003845A4" w:rsidRPr="006A33D4">
        <w:rPr>
          <w:rFonts w:ascii="Franklin Gothic Book" w:hAnsi="Franklin Gothic Book" w:cs="Arial"/>
          <w:sz w:val="21"/>
          <w:szCs w:val="21"/>
        </w:rPr>
        <w:t xml:space="preserve">höhere </w:t>
      </w:r>
      <w:r w:rsidR="00B11629" w:rsidRPr="006A33D4">
        <w:rPr>
          <w:rFonts w:ascii="Franklin Gothic Book" w:hAnsi="Franklin Gothic Book" w:cs="Arial"/>
          <w:sz w:val="21"/>
          <w:szCs w:val="21"/>
        </w:rPr>
        <w:t xml:space="preserve">Überlebenschancen. Durch das Beobachten der Himmelskörper sowie </w:t>
      </w:r>
      <w:r w:rsidR="00282B02" w:rsidRPr="006A33D4">
        <w:rPr>
          <w:rFonts w:ascii="Franklin Gothic Book" w:hAnsi="Franklin Gothic Book" w:cs="Arial"/>
          <w:sz w:val="21"/>
          <w:szCs w:val="21"/>
        </w:rPr>
        <w:t xml:space="preserve">der </w:t>
      </w:r>
      <w:r w:rsidR="00B11629" w:rsidRPr="006A33D4">
        <w:rPr>
          <w:rFonts w:ascii="Franklin Gothic Book" w:hAnsi="Franklin Gothic Book" w:cs="Arial"/>
          <w:sz w:val="21"/>
          <w:szCs w:val="21"/>
        </w:rPr>
        <w:t>Naturveränderungen auf der Erde hat man das Prinzip der zwölf Erdenzweige und zehn Himmelsstämme entdeckt. Beide Systeme bilden ein rhythmisches Muster, das wiederum mit den organischen Funktionen kombiniert wird</w:t>
      </w:r>
      <w:r w:rsidR="00282B02" w:rsidRPr="006A33D4">
        <w:rPr>
          <w:rFonts w:ascii="Franklin Gothic Book" w:hAnsi="Franklin Gothic Book" w:cs="Arial"/>
          <w:sz w:val="21"/>
          <w:szCs w:val="21"/>
        </w:rPr>
        <w:t xml:space="preserve"> –</w:t>
      </w:r>
      <w:r w:rsidR="00B11629" w:rsidRPr="006A33D4">
        <w:rPr>
          <w:rFonts w:ascii="Franklin Gothic Book" w:hAnsi="Franklin Gothic Book" w:cs="Arial"/>
          <w:sz w:val="21"/>
          <w:szCs w:val="21"/>
        </w:rPr>
        <w:t xml:space="preserve"> so entsteht die „Organuhr“.</w:t>
      </w:r>
    </w:p>
    <w:p w14:paraId="271AA0E1" w14:textId="14A68FD1" w:rsidR="00D27D07" w:rsidRPr="006A33D4" w:rsidRDefault="00B11629"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 </w:t>
      </w:r>
    </w:p>
    <w:p w14:paraId="439AA0CB" w14:textId="243DD1BD" w:rsidR="00D27D07" w:rsidRPr="006A33D4" w:rsidRDefault="007854B3"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 xml:space="preserve">Seit Jahrtausenden beschäftigt sich die </w:t>
      </w:r>
      <w:r w:rsidR="00BF150B" w:rsidRPr="006A33D4">
        <w:rPr>
          <w:rFonts w:ascii="Franklin Gothic Demi" w:hAnsi="Franklin Gothic Demi" w:cs="Arial"/>
          <w:i/>
          <w:sz w:val="21"/>
          <w:szCs w:val="21"/>
        </w:rPr>
        <w:t>TCM</w:t>
      </w:r>
      <w:r w:rsidRPr="006A33D4">
        <w:rPr>
          <w:rFonts w:ascii="Franklin Gothic Demi" w:hAnsi="Franklin Gothic Demi" w:cs="Arial"/>
          <w:i/>
          <w:sz w:val="21"/>
          <w:szCs w:val="21"/>
        </w:rPr>
        <w:t xml:space="preserve"> mit dem Einfluss </w:t>
      </w:r>
      <w:r w:rsidR="00BF150B" w:rsidRPr="006A33D4">
        <w:rPr>
          <w:rFonts w:ascii="Franklin Gothic Demi" w:hAnsi="Franklin Gothic Demi" w:cs="Arial"/>
          <w:i/>
          <w:sz w:val="21"/>
          <w:szCs w:val="21"/>
        </w:rPr>
        <w:t>der natürlichen Zeitabläufe auf die Gesundheit. Woran liegt es, dass die moderne Medizin den sogenannten Biorhythmus erst jetzt entdeckt</w:t>
      </w:r>
      <w:r w:rsidR="00133011" w:rsidRPr="006A33D4">
        <w:rPr>
          <w:rFonts w:ascii="Franklin Gothic Demi" w:hAnsi="Franklin Gothic Demi" w:cs="Arial"/>
          <w:i/>
          <w:sz w:val="21"/>
          <w:szCs w:val="21"/>
        </w:rPr>
        <w:t xml:space="preserve"> hat</w:t>
      </w:r>
      <w:r w:rsidR="00BF150B" w:rsidRPr="006A33D4">
        <w:rPr>
          <w:rFonts w:ascii="Franklin Gothic Demi" w:hAnsi="Franklin Gothic Demi" w:cs="Arial"/>
          <w:i/>
          <w:sz w:val="21"/>
          <w:szCs w:val="21"/>
        </w:rPr>
        <w:t>?</w:t>
      </w:r>
    </w:p>
    <w:p w14:paraId="055E0AFF" w14:textId="77777777" w:rsidR="00EA41C2" w:rsidRPr="006A33D4" w:rsidRDefault="00EA41C2" w:rsidP="006A33D4">
      <w:pPr>
        <w:spacing w:line="276" w:lineRule="auto"/>
        <w:ind w:left="-283" w:right="-283"/>
        <w:jc w:val="both"/>
        <w:rPr>
          <w:rFonts w:ascii="Franklin Gothic Book" w:hAnsi="Franklin Gothic Book" w:cs="Arial"/>
          <w:sz w:val="21"/>
          <w:szCs w:val="21"/>
        </w:rPr>
      </w:pPr>
    </w:p>
    <w:p w14:paraId="03D8909D" w14:textId="3FA74649" w:rsidR="00EA41C2" w:rsidRPr="006A33D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w:t>
      </w:r>
      <w:r w:rsidR="00B11629" w:rsidRPr="006A33D4">
        <w:rPr>
          <w:rFonts w:ascii="Franklin Gothic Book" w:hAnsi="Franklin Gothic Book" w:cs="Arial"/>
          <w:sz w:val="21"/>
          <w:szCs w:val="21"/>
        </w:rPr>
        <w:t>TCM</w:t>
      </w:r>
      <w:r w:rsidR="0093162E" w:rsidRPr="006A33D4">
        <w:rPr>
          <w:rFonts w:ascii="Franklin Gothic Book" w:hAnsi="Franklin Gothic Book" w:cs="Arial"/>
          <w:sz w:val="21"/>
          <w:szCs w:val="21"/>
        </w:rPr>
        <w:t>-</w:t>
      </w:r>
      <w:r w:rsidR="00B11629" w:rsidRPr="006A33D4">
        <w:rPr>
          <w:rFonts w:ascii="Franklin Gothic Book" w:hAnsi="Franklin Gothic Book" w:cs="Arial"/>
          <w:sz w:val="21"/>
          <w:szCs w:val="21"/>
        </w:rPr>
        <w:t>Mediziner be</w:t>
      </w:r>
      <w:r w:rsidR="00B54BF3" w:rsidRPr="006A33D4">
        <w:rPr>
          <w:rFonts w:ascii="Franklin Gothic Book" w:hAnsi="Franklin Gothic Book" w:cs="Arial"/>
          <w:sz w:val="21"/>
          <w:szCs w:val="21"/>
        </w:rPr>
        <w:t xml:space="preserve">trachten </w:t>
      </w:r>
      <w:r w:rsidR="00B11629" w:rsidRPr="006A33D4">
        <w:rPr>
          <w:rFonts w:ascii="Franklin Gothic Book" w:hAnsi="Franklin Gothic Book" w:cs="Arial"/>
          <w:sz w:val="21"/>
          <w:szCs w:val="21"/>
        </w:rPr>
        <w:t xml:space="preserve">die </w:t>
      </w:r>
      <w:r w:rsidR="0093162E" w:rsidRPr="006A33D4">
        <w:rPr>
          <w:rFonts w:ascii="Franklin Gothic Book" w:hAnsi="Franklin Gothic Book" w:cs="Arial"/>
          <w:sz w:val="21"/>
          <w:szCs w:val="21"/>
        </w:rPr>
        <w:t xml:space="preserve">menschliche </w:t>
      </w:r>
      <w:r w:rsidR="00B11629" w:rsidRPr="006A33D4">
        <w:rPr>
          <w:rFonts w:ascii="Franklin Gothic Book" w:hAnsi="Franklin Gothic Book" w:cs="Arial"/>
          <w:sz w:val="21"/>
          <w:szCs w:val="21"/>
        </w:rPr>
        <w:t>Gesundheit als einen</w:t>
      </w:r>
      <w:r w:rsidR="0093162E" w:rsidRPr="006A33D4">
        <w:rPr>
          <w:rFonts w:ascii="Franklin Gothic Book" w:hAnsi="Franklin Gothic Book" w:cs="Arial"/>
          <w:sz w:val="21"/>
          <w:szCs w:val="21"/>
        </w:rPr>
        <w:t xml:space="preserve"> ganzheitlichen</w:t>
      </w:r>
      <w:r w:rsidR="00B11629" w:rsidRPr="006A33D4">
        <w:rPr>
          <w:rFonts w:ascii="Franklin Gothic Book" w:hAnsi="Franklin Gothic Book" w:cs="Arial"/>
          <w:sz w:val="21"/>
          <w:szCs w:val="21"/>
        </w:rPr>
        <w:t xml:space="preserve"> Komplex</w:t>
      </w:r>
      <w:r w:rsidR="0093162E" w:rsidRPr="006A33D4">
        <w:rPr>
          <w:rFonts w:ascii="Franklin Gothic Book" w:hAnsi="Franklin Gothic Book" w:cs="Arial"/>
          <w:sz w:val="21"/>
          <w:szCs w:val="21"/>
        </w:rPr>
        <w:t>, der von vielen verschiedenen, wichtigen Faktoren beeinflusst wird:</w:t>
      </w:r>
      <w:r w:rsidR="00B11629" w:rsidRPr="006A33D4">
        <w:rPr>
          <w:rFonts w:ascii="Franklin Gothic Book" w:hAnsi="Franklin Gothic Book" w:cs="Arial"/>
          <w:sz w:val="21"/>
          <w:szCs w:val="21"/>
        </w:rPr>
        <w:t xml:space="preserve"> </w:t>
      </w:r>
      <w:r w:rsidR="00AA683F">
        <w:rPr>
          <w:rFonts w:ascii="Franklin Gothic Book" w:hAnsi="Franklin Gothic Book" w:cs="Arial"/>
          <w:sz w:val="21"/>
          <w:szCs w:val="21"/>
        </w:rPr>
        <w:t>d</w:t>
      </w:r>
      <w:r w:rsidR="00AA683F" w:rsidRPr="006A33D4">
        <w:rPr>
          <w:rFonts w:ascii="Franklin Gothic Book" w:hAnsi="Franklin Gothic Book" w:cs="Arial"/>
          <w:sz w:val="21"/>
          <w:szCs w:val="21"/>
        </w:rPr>
        <w:t xml:space="preserve">urch </w:t>
      </w:r>
      <w:r w:rsidRPr="006A33D4">
        <w:rPr>
          <w:rFonts w:ascii="Franklin Gothic Book" w:hAnsi="Franklin Gothic Book" w:cs="Arial"/>
          <w:sz w:val="21"/>
          <w:szCs w:val="21"/>
        </w:rPr>
        <w:t xml:space="preserve">die </w:t>
      </w:r>
      <w:r w:rsidR="00B54BF3" w:rsidRPr="006A33D4">
        <w:rPr>
          <w:rFonts w:ascii="Franklin Gothic Book" w:hAnsi="Franklin Gothic Book" w:cs="Arial"/>
          <w:sz w:val="21"/>
          <w:szCs w:val="21"/>
        </w:rPr>
        <w:t>Schwingungen</w:t>
      </w:r>
      <w:r w:rsidRPr="006A33D4">
        <w:rPr>
          <w:rFonts w:ascii="Franklin Gothic Book" w:hAnsi="Franklin Gothic Book" w:cs="Arial"/>
          <w:sz w:val="21"/>
          <w:szCs w:val="21"/>
        </w:rPr>
        <w:t xml:space="preserve"> des Kosmos</w:t>
      </w:r>
      <w:r w:rsidR="00B11629" w:rsidRPr="006A33D4">
        <w:rPr>
          <w:rFonts w:ascii="Franklin Gothic Book" w:hAnsi="Franklin Gothic Book" w:cs="Arial"/>
          <w:sz w:val="21"/>
          <w:szCs w:val="21"/>
        </w:rPr>
        <w:t xml:space="preserve">, </w:t>
      </w:r>
      <w:r w:rsidR="0093162E" w:rsidRPr="006A33D4">
        <w:rPr>
          <w:rFonts w:ascii="Franklin Gothic Book" w:hAnsi="Franklin Gothic Book" w:cs="Arial"/>
          <w:sz w:val="21"/>
          <w:szCs w:val="21"/>
        </w:rPr>
        <w:t>durch die uns umgebende Natur</w:t>
      </w:r>
      <w:r w:rsidR="00B54BF3" w:rsidRPr="006A33D4">
        <w:rPr>
          <w:rFonts w:ascii="Franklin Gothic Book" w:hAnsi="Franklin Gothic Book" w:cs="Arial"/>
          <w:sz w:val="21"/>
          <w:szCs w:val="21"/>
        </w:rPr>
        <w:t xml:space="preserve">, </w:t>
      </w:r>
      <w:r w:rsidR="0093162E" w:rsidRPr="006A33D4">
        <w:rPr>
          <w:rFonts w:ascii="Franklin Gothic Book" w:hAnsi="Franklin Gothic Book" w:cs="Arial"/>
          <w:sz w:val="21"/>
          <w:szCs w:val="21"/>
        </w:rPr>
        <w:t xml:space="preserve">unsere persönlichen Lebensbedingungen und Beziehungen </w:t>
      </w:r>
      <w:r w:rsidR="00601C8F" w:rsidRPr="006A33D4">
        <w:rPr>
          <w:rFonts w:ascii="Franklin Gothic Book" w:hAnsi="Franklin Gothic Book" w:cs="Arial"/>
          <w:sz w:val="21"/>
          <w:szCs w:val="21"/>
        </w:rPr>
        <w:t xml:space="preserve">sowie </w:t>
      </w:r>
      <w:r w:rsidR="0093162E" w:rsidRPr="006A33D4">
        <w:rPr>
          <w:rFonts w:ascii="Franklin Gothic Book" w:hAnsi="Franklin Gothic Book" w:cs="Arial"/>
          <w:sz w:val="21"/>
          <w:szCs w:val="21"/>
        </w:rPr>
        <w:t>durch Wechselwirkungen zwischen unseren Organen.</w:t>
      </w:r>
      <w:r w:rsidR="00601C8F" w:rsidRPr="006A33D4">
        <w:rPr>
          <w:rFonts w:ascii="Franklin Gothic Book" w:hAnsi="Franklin Gothic Book" w:cs="Arial"/>
          <w:sz w:val="21"/>
          <w:szCs w:val="21"/>
        </w:rPr>
        <w:t xml:space="preserve"> Westliche Mediziner beobachten</w:t>
      </w:r>
      <w:r w:rsidR="0093162E" w:rsidRPr="006A33D4">
        <w:rPr>
          <w:rFonts w:ascii="Franklin Gothic Book" w:hAnsi="Franklin Gothic Book" w:cs="Arial"/>
          <w:sz w:val="21"/>
          <w:szCs w:val="21"/>
        </w:rPr>
        <w:t xml:space="preserve"> zwar</w:t>
      </w:r>
      <w:r w:rsidR="00601C8F" w:rsidRPr="006A33D4">
        <w:rPr>
          <w:rFonts w:ascii="Franklin Gothic Book" w:hAnsi="Franklin Gothic Book" w:cs="Arial"/>
          <w:sz w:val="21"/>
          <w:szCs w:val="21"/>
        </w:rPr>
        <w:t xml:space="preserve"> jedes einzelne Organ sehr genau, nicht jedoch die komplexen Zusammenhänge. </w:t>
      </w:r>
      <w:r w:rsidR="00C956BB" w:rsidRPr="006A33D4">
        <w:rPr>
          <w:rFonts w:ascii="Franklin Gothic Book" w:hAnsi="Franklin Gothic Book" w:cs="Arial"/>
          <w:sz w:val="21"/>
          <w:szCs w:val="21"/>
        </w:rPr>
        <w:t xml:space="preserve">Bei einer zunehmenden Zahl von </w:t>
      </w:r>
      <w:r w:rsidR="00601C8F" w:rsidRPr="006A33D4">
        <w:rPr>
          <w:rFonts w:ascii="Franklin Gothic Book" w:hAnsi="Franklin Gothic Book" w:cs="Arial"/>
          <w:sz w:val="21"/>
          <w:szCs w:val="21"/>
        </w:rPr>
        <w:t xml:space="preserve"> Krankheitsbilder</w:t>
      </w:r>
      <w:r w:rsidR="00C956BB" w:rsidRPr="006A33D4">
        <w:rPr>
          <w:rFonts w:ascii="Franklin Gothic Book" w:hAnsi="Franklin Gothic Book" w:cs="Arial"/>
          <w:sz w:val="21"/>
          <w:szCs w:val="21"/>
        </w:rPr>
        <w:t>n</w:t>
      </w:r>
      <w:r w:rsidR="00601C8F" w:rsidRPr="006A33D4">
        <w:rPr>
          <w:rFonts w:ascii="Franklin Gothic Book" w:hAnsi="Franklin Gothic Book" w:cs="Arial"/>
          <w:sz w:val="21"/>
          <w:szCs w:val="21"/>
        </w:rPr>
        <w:t xml:space="preserve"> können </w:t>
      </w:r>
      <w:r w:rsidR="00C956BB" w:rsidRPr="006A33D4">
        <w:rPr>
          <w:rFonts w:ascii="Franklin Gothic Book" w:hAnsi="Franklin Gothic Book" w:cs="Arial"/>
          <w:sz w:val="21"/>
          <w:szCs w:val="21"/>
        </w:rPr>
        <w:t>die schulmedizinischen</w:t>
      </w:r>
      <w:r w:rsidR="00601C8F" w:rsidRPr="006A33D4">
        <w:rPr>
          <w:rFonts w:ascii="Franklin Gothic Book" w:hAnsi="Franklin Gothic Book" w:cs="Arial"/>
          <w:sz w:val="21"/>
          <w:szCs w:val="21"/>
        </w:rPr>
        <w:t xml:space="preserve"> Kollegen </w:t>
      </w:r>
      <w:r w:rsidR="00C956BB" w:rsidRPr="006A33D4">
        <w:rPr>
          <w:rFonts w:ascii="Franklin Gothic Book" w:hAnsi="Franklin Gothic Book" w:cs="Arial"/>
          <w:sz w:val="21"/>
          <w:szCs w:val="21"/>
        </w:rPr>
        <w:t xml:space="preserve">die Ursachen </w:t>
      </w:r>
      <w:r w:rsidR="00601C8F" w:rsidRPr="006A33D4">
        <w:rPr>
          <w:rFonts w:ascii="Franklin Gothic Book" w:hAnsi="Franklin Gothic Book" w:cs="Arial"/>
          <w:sz w:val="21"/>
          <w:szCs w:val="21"/>
        </w:rPr>
        <w:t xml:space="preserve">nicht mehr erklären. </w:t>
      </w:r>
      <w:r w:rsidR="00C956BB" w:rsidRPr="006A33D4">
        <w:rPr>
          <w:rFonts w:ascii="Franklin Gothic Book" w:hAnsi="Franklin Gothic Book" w:cs="Arial"/>
          <w:sz w:val="21"/>
          <w:szCs w:val="21"/>
        </w:rPr>
        <w:t xml:space="preserve">Daher </w:t>
      </w:r>
      <w:r w:rsidR="00601C8F" w:rsidRPr="006A33D4">
        <w:rPr>
          <w:rFonts w:ascii="Franklin Gothic Book" w:hAnsi="Franklin Gothic Book" w:cs="Arial"/>
          <w:sz w:val="21"/>
          <w:szCs w:val="21"/>
        </w:rPr>
        <w:lastRenderedPageBreak/>
        <w:t xml:space="preserve">beginnen </w:t>
      </w:r>
      <w:r w:rsidR="00AA683F">
        <w:rPr>
          <w:rFonts w:ascii="Franklin Gothic Book" w:hAnsi="Franklin Gothic Book" w:cs="Arial"/>
          <w:sz w:val="21"/>
          <w:szCs w:val="21"/>
        </w:rPr>
        <w:t>sie jetzt ebenfalls</w:t>
      </w:r>
      <w:r w:rsidR="00C956BB" w:rsidRPr="006A33D4">
        <w:rPr>
          <w:rFonts w:ascii="Franklin Gothic Book" w:hAnsi="Franklin Gothic Book" w:cs="Arial"/>
          <w:sz w:val="21"/>
          <w:szCs w:val="21"/>
        </w:rPr>
        <w:t>,</w:t>
      </w:r>
      <w:r w:rsidR="00793760" w:rsidRPr="006A33D4">
        <w:rPr>
          <w:rFonts w:ascii="Franklin Gothic Book" w:hAnsi="Franklin Gothic Book" w:cs="Arial"/>
          <w:sz w:val="21"/>
          <w:szCs w:val="21"/>
        </w:rPr>
        <w:t xml:space="preserve"> ihre Denk</w:t>
      </w:r>
      <w:r w:rsidR="00601C8F" w:rsidRPr="006A33D4">
        <w:rPr>
          <w:rFonts w:ascii="Franklin Gothic Book" w:hAnsi="Franklin Gothic Book" w:cs="Arial"/>
          <w:sz w:val="21"/>
          <w:szCs w:val="21"/>
        </w:rPr>
        <w:t>weise zu erweitern. Nach dem mensc</w:t>
      </w:r>
      <w:r w:rsidR="00793760" w:rsidRPr="006A33D4">
        <w:rPr>
          <w:rFonts w:ascii="Franklin Gothic Book" w:hAnsi="Franklin Gothic Book" w:cs="Arial"/>
          <w:sz w:val="21"/>
          <w:szCs w:val="21"/>
        </w:rPr>
        <w:t>hlichen Biorhythmus zu leben</w:t>
      </w:r>
      <w:r w:rsidR="00C956BB" w:rsidRPr="006A33D4">
        <w:rPr>
          <w:rFonts w:ascii="Franklin Gothic Book" w:hAnsi="Franklin Gothic Book" w:cs="Arial"/>
          <w:sz w:val="21"/>
          <w:szCs w:val="21"/>
        </w:rPr>
        <w:t>,</w:t>
      </w:r>
      <w:r w:rsidR="00601C8F" w:rsidRPr="006A33D4">
        <w:rPr>
          <w:rFonts w:ascii="Franklin Gothic Book" w:hAnsi="Franklin Gothic Book" w:cs="Arial"/>
          <w:sz w:val="21"/>
          <w:szCs w:val="21"/>
        </w:rPr>
        <w:t xml:space="preserve"> </w:t>
      </w:r>
      <w:r w:rsidR="00807E2E" w:rsidRPr="006A33D4">
        <w:rPr>
          <w:rFonts w:ascii="Franklin Gothic Book" w:hAnsi="Franklin Gothic Book" w:cs="Arial"/>
          <w:sz w:val="21"/>
          <w:szCs w:val="21"/>
        </w:rPr>
        <w:t>begünst</w:t>
      </w:r>
      <w:r w:rsidR="00793760" w:rsidRPr="006A33D4">
        <w:rPr>
          <w:rFonts w:ascii="Franklin Gothic Book" w:hAnsi="Franklin Gothic Book" w:cs="Arial"/>
          <w:sz w:val="21"/>
          <w:szCs w:val="21"/>
        </w:rPr>
        <w:t xml:space="preserve">igt </w:t>
      </w:r>
      <w:r w:rsidR="00807E2E" w:rsidRPr="006A33D4">
        <w:rPr>
          <w:rFonts w:ascii="Franklin Gothic Book" w:hAnsi="Franklin Gothic Book" w:cs="Arial"/>
          <w:sz w:val="21"/>
          <w:szCs w:val="21"/>
        </w:rPr>
        <w:t>die</w:t>
      </w:r>
      <w:r w:rsidR="00BA09F5" w:rsidRPr="006A33D4">
        <w:rPr>
          <w:rFonts w:ascii="Franklin Gothic Book" w:hAnsi="Franklin Gothic Book" w:cs="Arial"/>
          <w:sz w:val="21"/>
          <w:szCs w:val="21"/>
        </w:rPr>
        <w:t xml:space="preserve"> menschliche Gesundheit</w:t>
      </w:r>
      <w:r w:rsidR="00C956BB" w:rsidRPr="006A33D4">
        <w:rPr>
          <w:rFonts w:ascii="Franklin Gothic Book" w:hAnsi="Franklin Gothic Book" w:cs="Arial"/>
          <w:sz w:val="21"/>
          <w:szCs w:val="21"/>
        </w:rPr>
        <w:t xml:space="preserve"> – das</w:t>
      </w:r>
      <w:r w:rsidR="00807E2E" w:rsidRPr="006A33D4">
        <w:rPr>
          <w:rFonts w:ascii="Franklin Gothic Book" w:hAnsi="Franklin Gothic Book" w:cs="Arial"/>
          <w:sz w:val="21"/>
          <w:szCs w:val="21"/>
        </w:rPr>
        <w:t xml:space="preserve"> ist</w:t>
      </w:r>
      <w:r w:rsidR="00BA09F5" w:rsidRPr="006A33D4">
        <w:rPr>
          <w:rFonts w:ascii="Franklin Gothic Book" w:hAnsi="Franklin Gothic Book" w:cs="Arial"/>
          <w:sz w:val="21"/>
          <w:szCs w:val="21"/>
        </w:rPr>
        <w:t xml:space="preserve"> auch eine </w:t>
      </w:r>
      <w:r w:rsidR="00AA683F">
        <w:rPr>
          <w:rFonts w:ascii="Franklin Gothic Book" w:hAnsi="Franklin Gothic Book" w:cs="Arial"/>
          <w:sz w:val="21"/>
          <w:szCs w:val="21"/>
        </w:rPr>
        <w:t>wichtige</w:t>
      </w:r>
      <w:r w:rsidR="00AA683F" w:rsidRPr="006A33D4">
        <w:rPr>
          <w:rFonts w:ascii="Franklin Gothic Book" w:hAnsi="Franklin Gothic Book" w:cs="Arial"/>
          <w:sz w:val="21"/>
          <w:szCs w:val="21"/>
        </w:rPr>
        <w:t xml:space="preserve"> </w:t>
      </w:r>
      <w:r w:rsidR="00601C8F" w:rsidRPr="006A33D4">
        <w:rPr>
          <w:rFonts w:ascii="Franklin Gothic Book" w:hAnsi="Franklin Gothic Book" w:cs="Arial"/>
          <w:sz w:val="21"/>
          <w:szCs w:val="21"/>
        </w:rPr>
        <w:t>Erkenntnis</w:t>
      </w:r>
      <w:r w:rsidR="00BA09F5" w:rsidRPr="006A33D4">
        <w:rPr>
          <w:rFonts w:ascii="Franklin Gothic Book" w:hAnsi="Franklin Gothic Book" w:cs="Arial"/>
          <w:sz w:val="21"/>
          <w:szCs w:val="21"/>
        </w:rPr>
        <w:t xml:space="preserve"> der Schulmedizin geworden.</w:t>
      </w:r>
    </w:p>
    <w:p w14:paraId="1E176969" w14:textId="26307E73" w:rsidR="00D27D07" w:rsidRPr="006A33D4" w:rsidRDefault="00BA09F5"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 xml:space="preserve"> </w:t>
      </w:r>
    </w:p>
    <w:p w14:paraId="6D242612" w14:textId="391A723A" w:rsidR="00BF150B" w:rsidRPr="006A33D4" w:rsidRDefault="00BF150B"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Sie deuten psychosomatische Beschwerden wie Schlafstörungen, Migräne, Magen-Darm-Probleme oder depressive Verstimmungen als Warnsignale, wieder mehr auf unsere innere Uhr zu hören. Wie kann das gelingen, wenn der Alltag meist ganz anders getaktet ist?</w:t>
      </w:r>
    </w:p>
    <w:p w14:paraId="34A86C55" w14:textId="77777777" w:rsidR="00EA41C2" w:rsidRPr="006A33D4" w:rsidRDefault="00EA41C2" w:rsidP="006A33D4">
      <w:pPr>
        <w:spacing w:line="276" w:lineRule="auto"/>
        <w:ind w:left="-283" w:right="-283"/>
        <w:jc w:val="both"/>
        <w:rPr>
          <w:rFonts w:ascii="Franklin Gothic Book" w:hAnsi="Franklin Gothic Book" w:cs="Arial"/>
          <w:sz w:val="21"/>
          <w:szCs w:val="21"/>
        </w:rPr>
      </w:pPr>
    </w:p>
    <w:p w14:paraId="1ED561E0" w14:textId="0F402DB9" w:rsidR="00807E2E" w:rsidRPr="006A33D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w:t>
      </w:r>
      <w:r w:rsidR="00807E2E" w:rsidRPr="006A33D4">
        <w:rPr>
          <w:rFonts w:ascii="Franklin Gothic Book" w:hAnsi="Franklin Gothic Book" w:cs="Arial"/>
          <w:sz w:val="21"/>
          <w:szCs w:val="21"/>
        </w:rPr>
        <w:t>Es stimmt</w:t>
      </w:r>
      <w:r w:rsidR="003F7544" w:rsidRPr="006A33D4">
        <w:rPr>
          <w:rFonts w:ascii="Franklin Gothic Book" w:hAnsi="Franklin Gothic Book" w:cs="Arial"/>
          <w:sz w:val="21"/>
          <w:szCs w:val="21"/>
        </w:rPr>
        <w:t>, unser</w:t>
      </w:r>
      <w:r w:rsidR="00807E2E" w:rsidRPr="006A33D4">
        <w:rPr>
          <w:rFonts w:ascii="Franklin Gothic Book" w:hAnsi="Franklin Gothic Book" w:cs="Arial"/>
          <w:sz w:val="21"/>
          <w:szCs w:val="21"/>
        </w:rPr>
        <w:t xml:space="preserve"> Alltagsr</w:t>
      </w:r>
      <w:r w:rsidR="00F13FE7" w:rsidRPr="006A33D4">
        <w:rPr>
          <w:rFonts w:ascii="Franklin Gothic Book" w:hAnsi="Franklin Gothic Book" w:cs="Arial"/>
          <w:sz w:val="21"/>
          <w:szCs w:val="21"/>
        </w:rPr>
        <w:t>h</w:t>
      </w:r>
      <w:r w:rsidR="00A0439A" w:rsidRPr="006A33D4">
        <w:rPr>
          <w:rFonts w:ascii="Franklin Gothic Book" w:hAnsi="Franklin Gothic Book" w:cs="Arial"/>
          <w:sz w:val="21"/>
          <w:szCs w:val="21"/>
        </w:rPr>
        <w:t>yth</w:t>
      </w:r>
      <w:r w:rsidR="00807E2E" w:rsidRPr="006A33D4">
        <w:rPr>
          <w:rFonts w:ascii="Franklin Gothic Book" w:hAnsi="Franklin Gothic Book" w:cs="Arial"/>
          <w:sz w:val="21"/>
          <w:szCs w:val="21"/>
        </w:rPr>
        <w:t xml:space="preserve">mus </w:t>
      </w:r>
      <w:r w:rsidR="003F7544" w:rsidRPr="006A33D4">
        <w:rPr>
          <w:rFonts w:ascii="Franklin Gothic Book" w:hAnsi="Franklin Gothic Book" w:cs="Arial"/>
          <w:sz w:val="21"/>
          <w:szCs w:val="21"/>
        </w:rPr>
        <w:t xml:space="preserve">läuft </w:t>
      </w:r>
      <w:r w:rsidR="00807E2E" w:rsidRPr="006A33D4">
        <w:rPr>
          <w:rFonts w:ascii="Franklin Gothic Book" w:hAnsi="Franklin Gothic Book" w:cs="Arial"/>
          <w:sz w:val="21"/>
          <w:szCs w:val="21"/>
        </w:rPr>
        <w:t xml:space="preserve">oft anders als </w:t>
      </w:r>
      <w:r w:rsidR="003F7544" w:rsidRPr="006A33D4">
        <w:rPr>
          <w:rFonts w:ascii="Franklin Gothic Book" w:hAnsi="Franklin Gothic Book" w:cs="Arial"/>
          <w:sz w:val="21"/>
          <w:szCs w:val="21"/>
        </w:rPr>
        <w:t>„</w:t>
      </w:r>
      <w:r w:rsidR="00807E2E" w:rsidRPr="006A33D4">
        <w:rPr>
          <w:rFonts w:ascii="Franklin Gothic Book" w:hAnsi="Franklin Gothic Book" w:cs="Arial"/>
          <w:sz w:val="21"/>
          <w:szCs w:val="21"/>
        </w:rPr>
        <w:t>geplant</w:t>
      </w:r>
      <w:r w:rsidR="003F7544" w:rsidRPr="006A33D4">
        <w:rPr>
          <w:rFonts w:ascii="Franklin Gothic Book" w:hAnsi="Franklin Gothic Book" w:cs="Arial"/>
          <w:sz w:val="21"/>
          <w:szCs w:val="21"/>
        </w:rPr>
        <w:t>“ und nur selten optimal</w:t>
      </w:r>
      <w:r w:rsidR="00807E2E" w:rsidRPr="006A33D4">
        <w:rPr>
          <w:rFonts w:ascii="Franklin Gothic Book" w:hAnsi="Franklin Gothic Book" w:cs="Arial"/>
          <w:sz w:val="21"/>
          <w:szCs w:val="21"/>
        </w:rPr>
        <w:t>. Dennoch ist es möglich</w:t>
      </w:r>
      <w:r w:rsidR="00A0439A" w:rsidRPr="006A33D4">
        <w:rPr>
          <w:rFonts w:ascii="Franklin Gothic Book" w:hAnsi="Franklin Gothic Book" w:cs="Arial"/>
          <w:sz w:val="21"/>
          <w:szCs w:val="21"/>
        </w:rPr>
        <w:t>,</w:t>
      </w:r>
      <w:r w:rsidR="00807E2E" w:rsidRPr="006A33D4">
        <w:rPr>
          <w:rFonts w:ascii="Franklin Gothic Book" w:hAnsi="Franklin Gothic Book" w:cs="Arial"/>
          <w:sz w:val="21"/>
          <w:szCs w:val="21"/>
        </w:rPr>
        <w:t xml:space="preserve"> das Grundprinzip der Organuhr </w:t>
      </w:r>
      <w:r w:rsidR="00A0439A" w:rsidRPr="006A33D4">
        <w:rPr>
          <w:rFonts w:ascii="Franklin Gothic Book" w:hAnsi="Franklin Gothic Book" w:cs="Arial"/>
          <w:sz w:val="21"/>
          <w:szCs w:val="21"/>
        </w:rPr>
        <w:t>ins</w:t>
      </w:r>
      <w:r w:rsidR="00807E2E" w:rsidRPr="006A33D4">
        <w:rPr>
          <w:rFonts w:ascii="Franklin Gothic Book" w:hAnsi="Franklin Gothic Book" w:cs="Arial"/>
          <w:sz w:val="21"/>
          <w:szCs w:val="21"/>
        </w:rPr>
        <w:t xml:space="preserve"> Alltagsleben zu </w:t>
      </w:r>
      <w:r w:rsidR="00A0439A" w:rsidRPr="006A33D4">
        <w:rPr>
          <w:rFonts w:ascii="Franklin Gothic Book" w:hAnsi="Franklin Gothic Book" w:cs="Arial"/>
          <w:sz w:val="21"/>
          <w:szCs w:val="21"/>
        </w:rPr>
        <w:t>integrieren</w:t>
      </w:r>
      <w:r w:rsidR="005057E9" w:rsidRPr="006A33D4">
        <w:rPr>
          <w:rFonts w:ascii="Franklin Gothic Book" w:hAnsi="Franklin Gothic Book" w:cs="Arial"/>
          <w:sz w:val="21"/>
          <w:szCs w:val="21"/>
        </w:rPr>
        <w:t>:</w:t>
      </w:r>
      <w:r w:rsidR="00807E2E"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Zum Beispiel sollte man</w:t>
      </w:r>
      <w:r w:rsidR="00807E2E" w:rsidRPr="006A33D4">
        <w:rPr>
          <w:rFonts w:ascii="Franklin Gothic Book" w:hAnsi="Franklin Gothic Book" w:cs="Arial"/>
          <w:sz w:val="21"/>
          <w:szCs w:val="21"/>
        </w:rPr>
        <w:t xml:space="preserve"> nach dem Mittagessen</w:t>
      </w:r>
      <w:r w:rsidR="005057E9"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ungefähr</w:t>
      </w:r>
      <w:r w:rsidR="00F13FE7" w:rsidRPr="006A33D4">
        <w:rPr>
          <w:rFonts w:ascii="Franklin Gothic Book" w:hAnsi="Franklin Gothic Book" w:cs="Arial"/>
          <w:sz w:val="21"/>
          <w:szCs w:val="21"/>
        </w:rPr>
        <w:t xml:space="preserve"> </w:t>
      </w:r>
      <w:r w:rsidR="004C3559">
        <w:rPr>
          <w:rFonts w:ascii="Franklin Gothic Book" w:hAnsi="Franklin Gothic Book" w:cs="Arial"/>
          <w:sz w:val="21"/>
          <w:szCs w:val="21"/>
        </w:rPr>
        <w:t>gegen</w:t>
      </w:r>
      <w:r w:rsidR="004C3559" w:rsidRPr="006A33D4">
        <w:rPr>
          <w:rFonts w:ascii="Franklin Gothic Book" w:hAnsi="Franklin Gothic Book" w:cs="Arial"/>
          <w:sz w:val="21"/>
          <w:szCs w:val="21"/>
        </w:rPr>
        <w:t xml:space="preserve"> </w:t>
      </w:r>
      <w:r w:rsidR="00F13FE7" w:rsidRPr="006A33D4">
        <w:rPr>
          <w:rFonts w:ascii="Franklin Gothic Book" w:hAnsi="Franklin Gothic Book" w:cs="Arial"/>
          <w:sz w:val="21"/>
          <w:szCs w:val="21"/>
        </w:rPr>
        <w:t>13 Uhr</w:t>
      </w:r>
      <w:r w:rsidR="005057E9"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 eine Pause machen, damit Magen und Darm das Essen verdauen </w:t>
      </w:r>
      <w:r w:rsidR="005057E9" w:rsidRPr="006A33D4">
        <w:rPr>
          <w:rFonts w:ascii="Franklin Gothic Book" w:hAnsi="Franklin Gothic Book" w:cs="Arial"/>
          <w:sz w:val="21"/>
          <w:szCs w:val="21"/>
        </w:rPr>
        <w:t>können</w:t>
      </w:r>
      <w:r w:rsidR="00F13FE7" w:rsidRPr="006A33D4">
        <w:rPr>
          <w:rFonts w:ascii="Franklin Gothic Book" w:hAnsi="Franklin Gothic Book" w:cs="Arial"/>
          <w:sz w:val="21"/>
          <w:szCs w:val="21"/>
        </w:rPr>
        <w:t xml:space="preserve">. Die Pause kann als </w:t>
      </w:r>
      <w:r w:rsidR="005057E9" w:rsidRPr="006A33D4">
        <w:rPr>
          <w:rFonts w:ascii="Franklin Gothic Book" w:hAnsi="Franklin Gothic Book" w:cs="Arial"/>
          <w:sz w:val="21"/>
          <w:szCs w:val="21"/>
        </w:rPr>
        <w:t>„</w:t>
      </w:r>
      <w:r w:rsidR="00F13FE7" w:rsidRPr="006A33D4">
        <w:rPr>
          <w:rFonts w:ascii="Franklin Gothic Book" w:hAnsi="Franklin Gothic Book" w:cs="Arial"/>
          <w:sz w:val="21"/>
          <w:szCs w:val="21"/>
        </w:rPr>
        <w:t>Aktivpause</w:t>
      </w:r>
      <w:r w:rsidR="005057E9" w:rsidRPr="006A33D4">
        <w:rPr>
          <w:rFonts w:ascii="Franklin Gothic Book" w:hAnsi="Franklin Gothic Book" w:cs="Arial"/>
          <w:sz w:val="21"/>
          <w:szCs w:val="21"/>
        </w:rPr>
        <w:t>“ etwa</w:t>
      </w:r>
      <w:r w:rsidR="00F13FE7"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zum Spazierengehen</w:t>
      </w:r>
      <w:r w:rsidR="00F13FE7" w:rsidRPr="006A33D4">
        <w:rPr>
          <w:rFonts w:ascii="Franklin Gothic Book" w:hAnsi="Franklin Gothic Book" w:cs="Arial"/>
          <w:sz w:val="21"/>
          <w:szCs w:val="21"/>
        </w:rPr>
        <w:t xml:space="preserve"> oder als </w:t>
      </w:r>
      <w:r w:rsidR="005057E9" w:rsidRPr="006A33D4">
        <w:rPr>
          <w:rFonts w:ascii="Franklin Gothic Book" w:hAnsi="Franklin Gothic Book" w:cs="Arial"/>
          <w:sz w:val="21"/>
          <w:szCs w:val="21"/>
        </w:rPr>
        <w:t>„</w:t>
      </w:r>
      <w:r w:rsidR="00F13FE7" w:rsidRPr="006A33D4">
        <w:rPr>
          <w:rFonts w:ascii="Franklin Gothic Book" w:hAnsi="Franklin Gothic Book" w:cs="Arial"/>
          <w:sz w:val="21"/>
          <w:szCs w:val="21"/>
        </w:rPr>
        <w:t>Passivpause</w:t>
      </w:r>
      <w:r w:rsidR="005057E9"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 xml:space="preserve">für einen halbstündigen Mittagsschlaf </w:t>
      </w:r>
      <w:r w:rsidR="00F13FE7" w:rsidRPr="006A33D4">
        <w:rPr>
          <w:rFonts w:ascii="Franklin Gothic Book" w:hAnsi="Franklin Gothic Book" w:cs="Arial"/>
          <w:sz w:val="21"/>
          <w:szCs w:val="21"/>
        </w:rPr>
        <w:t>gen</w:t>
      </w:r>
      <w:r w:rsidR="005057E9" w:rsidRPr="006A33D4">
        <w:rPr>
          <w:rFonts w:ascii="Franklin Gothic Book" w:hAnsi="Franklin Gothic Book" w:cs="Arial"/>
          <w:sz w:val="21"/>
          <w:szCs w:val="21"/>
        </w:rPr>
        <w:t>u</w:t>
      </w:r>
      <w:r w:rsidR="00F13FE7" w:rsidRPr="006A33D4">
        <w:rPr>
          <w:rFonts w:ascii="Franklin Gothic Book" w:hAnsi="Franklin Gothic Book" w:cs="Arial"/>
          <w:sz w:val="21"/>
          <w:szCs w:val="21"/>
        </w:rPr>
        <w:t xml:space="preserve">tzt werden. </w:t>
      </w:r>
      <w:r w:rsidR="00807E2E" w:rsidRPr="006A33D4">
        <w:rPr>
          <w:rFonts w:ascii="Franklin Gothic Book" w:hAnsi="Franklin Gothic Book" w:cs="Arial"/>
          <w:sz w:val="21"/>
          <w:szCs w:val="21"/>
        </w:rPr>
        <w:t xml:space="preserve"> </w:t>
      </w:r>
    </w:p>
    <w:p w14:paraId="7B1896FA" w14:textId="77777777" w:rsidR="00BF150B" w:rsidRPr="006A33D4" w:rsidRDefault="00BF150B" w:rsidP="006A33D4">
      <w:pPr>
        <w:spacing w:line="276" w:lineRule="auto"/>
        <w:ind w:left="-283" w:right="-283"/>
        <w:jc w:val="both"/>
        <w:rPr>
          <w:rFonts w:ascii="Franklin Gothic Book" w:hAnsi="Franklin Gothic Book" w:cs="Arial"/>
          <w:sz w:val="21"/>
          <w:szCs w:val="21"/>
        </w:rPr>
      </w:pPr>
    </w:p>
    <w:p w14:paraId="3C50D784" w14:textId="77777777" w:rsidR="00EA41C2" w:rsidRPr="006A33D4" w:rsidRDefault="00BF150B"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 xml:space="preserve">Die </w:t>
      </w:r>
      <w:r w:rsidR="00F4402F" w:rsidRPr="006A33D4">
        <w:rPr>
          <w:rFonts w:ascii="Franklin Gothic Demi" w:hAnsi="Franklin Gothic Demi" w:cs="Arial"/>
          <w:i/>
          <w:sz w:val="21"/>
          <w:szCs w:val="21"/>
        </w:rPr>
        <w:t>„</w:t>
      </w:r>
      <w:r w:rsidRPr="006A33D4">
        <w:rPr>
          <w:rFonts w:ascii="Franklin Gothic Demi" w:hAnsi="Franklin Gothic Demi" w:cs="Arial"/>
          <w:i/>
          <w:sz w:val="21"/>
          <w:szCs w:val="21"/>
        </w:rPr>
        <w:t>Organuhr</w:t>
      </w:r>
      <w:r w:rsidR="00F4402F" w:rsidRPr="006A33D4">
        <w:rPr>
          <w:rFonts w:ascii="Franklin Gothic Demi" w:hAnsi="Franklin Gothic Demi" w:cs="Arial"/>
          <w:i/>
          <w:sz w:val="21"/>
          <w:szCs w:val="21"/>
        </w:rPr>
        <w:t>“</w:t>
      </w:r>
      <w:r w:rsidRPr="006A33D4">
        <w:rPr>
          <w:rFonts w:ascii="Franklin Gothic Demi" w:hAnsi="Franklin Gothic Demi" w:cs="Arial"/>
          <w:i/>
          <w:sz w:val="21"/>
          <w:szCs w:val="21"/>
        </w:rPr>
        <w:t xml:space="preserve"> erlaubt es auch, seelische und körperliche Krankheiten besser zu erkennen, zu diagnostizieren und zu bewerten. Wie setzen Sie dieses Wissen in Ihrer täglichen Praxis ein?</w:t>
      </w:r>
    </w:p>
    <w:p w14:paraId="7964F565" w14:textId="0468A63E" w:rsidR="00D27D07" w:rsidRPr="006A33D4" w:rsidRDefault="00BF150B"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 </w:t>
      </w:r>
    </w:p>
    <w:p w14:paraId="3DBE5058" w14:textId="2C26C576" w:rsidR="00EA41C2" w:rsidRPr="006A33D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w:t>
      </w:r>
      <w:r w:rsidR="00F13FE7" w:rsidRPr="006A33D4">
        <w:rPr>
          <w:rFonts w:ascii="Franklin Gothic Book" w:hAnsi="Franklin Gothic Book" w:cs="Arial"/>
          <w:sz w:val="21"/>
          <w:szCs w:val="21"/>
        </w:rPr>
        <w:t xml:space="preserve">Die Organuhr-Theorie </w:t>
      </w:r>
      <w:r w:rsidR="005057E9" w:rsidRPr="006A33D4">
        <w:rPr>
          <w:rFonts w:ascii="Franklin Gothic Book" w:hAnsi="Franklin Gothic Book" w:cs="Arial"/>
          <w:sz w:val="21"/>
          <w:szCs w:val="21"/>
        </w:rPr>
        <w:t>wird</w:t>
      </w:r>
      <w:r w:rsidR="00F13FE7" w:rsidRPr="006A33D4">
        <w:rPr>
          <w:rFonts w:ascii="Franklin Gothic Book" w:hAnsi="Franklin Gothic Book" w:cs="Arial"/>
          <w:sz w:val="21"/>
          <w:szCs w:val="21"/>
        </w:rPr>
        <w:t xml:space="preserve"> </w:t>
      </w:r>
      <w:r w:rsidR="00EA31E8" w:rsidRPr="006A33D4">
        <w:rPr>
          <w:rFonts w:ascii="Franklin Gothic Book" w:hAnsi="Franklin Gothic Book" w:cs="Arial"/>
          <w:sz w:val="21"/>
          <w:szCs w:val="21"/>
        </w:rPr>
        <w:t xml:space="preserve">in der Praxis </w:t>
      </w:r>
      <w:r w:rsidR="005057E9" w:rsidRPr="006A33D4">
        <w:rPr>
          <w:rFonts w:ascii="Franklin Gothic Book" w:hAnsi="Franklin Gothic Book" w:cs="Arial"/>
          <w:sz w:val="21"/>
          <w:szCs w:val="21"/>
        </w:rPr>
        <w:t xml:space="preserve">oft </w:t>
      </w:r>
      <w:r w:rsidR="00EA31E8" w:rsidRPr="006A33D4">
        <w:rPr>
          <w:rFonts w:ascii="Franklin Gothic Book" w:hAnsi="Franklin Gothic Book" w:cs="Arial"/>
          <w:sz w:val="21"/>
          <w:szCs w:val="21"/>
        </w:rPr>
        <w:t>mit der</w:t>
      </w:r>
      <w:r w:rsidR="00F13FE7"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Fünf-Elemente-Lehre</w:t>
      </w:r>
      <w:r w:rsidR="00F13FE7" w:rsidRPr="006A33D4">
        <w:rPr>
          <w:rFonts w:ascii="Franklin Gothic Book" w:hAnsi="Franklin Gothic Book" w:cs="Arial"/>
          <w:sz w:val="21"/>
          <w:szCs w:val="21"/>
        </w:rPr>
        <w:t xml:space="preserve"> und</w:t>
      </w:r>
      <w:r w:rsidR="003845A4" w:rsidRPr="006A33D4">
        <w:rPr>
          <w:rFonts w:ascii="Franklin Gothic Book" w:hAnsi="Franklin Gothic Book" w:cs="Arial"/>
          <w:sz w:val="21"/>
          <w:szCs w:val="21"/>
        </w:rPr>
        <w:t xml:space="preserve"> </w:t>
      </w:r>
      <w:r w:rsidR="00F13FE7" w:rsidRPr="006A33D4">
        <w:rPr>
          <w:rFonts w:ascii="Franklin Gothic Book" w:hAnsi="Franklin Gothic Book" w:cs="Arial"/>
          <w:sz w:val="21"/>
          <w:szCs w:val="21"/>
        </w:rPr>
        <w:t>gesunder Ernährung</w:t>
      </w:r>
      <w:r w:rsidR="004C3559">
        <w:rPr>
          <w:rFonts w:ascii="Franklin Gothic Book" w:hAnsi="Franklin Gothic Book" w:cs="Arial"/>
          <w:sz w:val="21"/>
          <w:szCs w:val="21"/>
        </w:rPr>
        <w:t xml:space="preserve"> </w:t>
      </w:r>
      <w:r w:rsidR="004C3559" w:rsidRPr="006A33D4">
        <w:rPr>
          <w:rFonts w:ascii="Franklin Gothic Book" w:hAnsi="Franklin Gothic Book" w:cs="Arial"/>
          <w:sz w:val="21"/>
          <w:szCs w:val="21"/>
        </w:rPr>
        <w:t>kombiniert</w:t>
      </w:r>
      <w:r w:rsidR="00F13FE7" w:rsidRPr="006A33D4">
        <w:rPr>
          <w:rFonts w:ascii="Franklin Gothic Book" w:hAnsi="Franklin Gothic Book" w:cs="Arial"/>
          <w:sz w:val="21"/>
          <w:szCs w:val="21"/>
        </w:rPr>
        <w:t xml:space="preserve">. Um </w:t>
      </w:r>
      <w:r w:rsidR="005057E9" w:rsidRPr="006A33D4">
        <w:rPr>
          <w:rFonts w:ascii="Franklin Gothic Book" w:hAnsi="Franklin Gothic Book" w:cs="Arial"/>
          <w:sz w:val="21"/>
          <w:szCs w:val="21"/>
        </w:rPr>
        <w:t>beispielsweise</w:t>
      </w:r>
      <w:r w:rsidR="00F13FE7" w:rsidRPr="006A33D4">
        <w:rPr>
          <w:rFonts w:ascii="Franklin Gothic Book" w:hAnsi="Franklin Gothic Book" w:cs="Arial"/>
          <w:sz w:val="21"/>
          <w:szCs w:val="21"/>
        </w:rPr>
        <w:t xml:space="preserve"> die Nieren</w:t>
      </w:r>
      <w:r w:rsidR="005057E9" w:rsidRPr="006A33D4">
        <w:rPr>
          <w:rFonts w:ascii="Franklin Gothic Book" w:hAnsi="Franklin Gothic Book" w:cs="Arial"/>
          <w:sz w:val="21"/>
          <w:szCs w:val="21"/>
        </w:rPr>
        <w:t xml:space="preserve"> zu unterstützen, deren maximale Aktivitätsphase</w:t>
      </w:r>
      <w:r w:rsidR="00F13FE7" w:rsidRPr="006A33D4">
        <w:rPr>
          <w:rFonts w:ascii="Franklin Gothic Book" w:hAnsi="Franklin Gothic Book" w:cs="Arial"/>
          <w:sz w:val="21"/>
          <w:szCs w:val="21"/>
        </w:rPr>
        <w:t xml:space="preserve"> </w:t>
      </w:r>
      <w:r w:rsidR="005057E9" w:rsidRPr="006A33D4">
        <w:rPr>
          <w:rFonts w:ascii="Franklin Gothic Book" w:hAnsi="Franklin Gothic Book" w:cs="Arial"/>
          <w:sz w:val="21"/>
          <w:szCs w:val="21"/>
        </w:rPr>
        <w:t>zwischen 17 und 19 Uhr liegt,</w:t>
      </w:r>
      <w:r w:rsidR="00F13FE7" w:rsidRPr="006A33D4">
        <w:rPr>
          <w:rFonts w:ascii="Franklin Gothic Book" w:hAnsi="Franklin Gothic Book" w:cs="Arial"/>
          <w:sz w:val="21"/>
          <w:szCs w:val="21"/>
        </w:rPr>
        <w:t xml:space="preserve"> empfehlen TCM</w:t>
      </w:r>
      <w:r w:rsidR="00C74EF9"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Mediziner </w:t>
      </w:r>
      <w:r w:rsidR="003845A4" w:rsidRPr="006A33D4">
        <w:rPr>
          <w:rFonts w:ascii="Franklin Gothic Book" w:hAnsi="Franklin Gothic Book" w:cs="Arial"/>
          <w:sz w:val="21"/>
          <w:szCs w:val="21"/>
        </w:rPr>
        <w:t>zum</w:t>
      </w:r>
      <w:r w:rsidR="00F13FE7" w:rsidRPr="006A33D4">
        <w:rPr>
          <w:rFonts w:ascii="Franklin Gothic Book" w:hAnsi="Franklin Gothic Book" w:cs="Arial"/>
          <w:sz w:val="21"/>
          <w:szCs w:val="21"/>
        </w:rPr>
        <w:t xml:space="preserve"> Abendessen immer eine warme Suppe</w:t>
      </w:r>
      <w:r w:rsidR="003845A4"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 weil die Nieren Wärme und Flüssigkeit mögen. Nach der</w:t>
      </w:r>
      <w:r w:rsidR="00336ACB" w:rsidRPr="006A33D4">
        <w:rPr>
          <w:rFonts w:ascii="Franklin Gothic Book" w:hAnsi="Franklin Gothic Book" w:cs="Arial"/>
          <w:sz w:val="21"/>
          <w:szCs w:val="21"/>
        </w:rPr>
        <w:t xml:space="preserve"> </w:t>
      </w:r>
      <w:r w:rsidR="003845A4" w:rsidRPr="006A33D4">
        <w:rPr>
          <w:rFonts w:ascii="Franklin Gothic Book" w:hAnsi="Franklin Gothic Book" w:cs="Arial"/>
          <w:sz w:val="21"/>
          <w:szCs w:val="21"/>
        </w:rPr>
        <w:t>F</w:t>
      </w:r>
      <w:r w:rsidR="00F13FE7" w:rsidRPr="006A33D4">
        <w:rPr>
          <w:rFonts w:ascii="Franklin Gothic Book" w:hAnsi="Franklin Gothic Book" w:cs="Arial"/>
          <w:sz w:val="21"/>
          <w:szCs w:val="21"/>
        </w:rPr>
        <w:t>ünf</w:t>
      </w:r>
      <w:r w:rsidR="003845A4" w:rsidRPr="006A33D4">
        <w:rPr>
          <w:rFonts w:ascii="Franklin Gothic Book" w:hAnsi="Franklin Gothic Book" w:cs="Arial"/>
          <w:sz w:val="21"/>
          <w:szCs w:val="21"/>
        </w:rPr>
        <w:t>-</w:t>
      </w:r>
      <w:r w:rsidR="00F13FE7" w:rsidRPr="006A33D4">
        <w:rPr>
          <w:rFonts w:ascii="Franklin Gothic Book" w:hAnsi="Franklin Gothic Book" w:cs="Arial"/>
          <w:sz w:val="21"/>
          <w:szCs w:val="21"/>
        </w:rPr>
        <w:t xml:space="preserve">Elemente-Theorie ist </w:t>
      </w:r>
      <w:r w:rsidR="00F9002D" w:rsidRPr="006A33D4">
        <w:rPr>
          <w:rFonts w:ascii="Franklin Gothic Book" w:hAnsi="Franklin Gothic Book" w:cs="Arial"/>
          <w:sz w:val="21"/>
          <w:szCs w:val="21"/>
        </w:rPr>
        <w:t>den</w:t>
      </w:r>
      <w:r w:rsidR="003845A4" w:rsidRPr="006A33D4">
        <w:rPr>
          <w:rFonts w:ascii="Franklin Gothic Book" w:hAnsi="Franklin Gothic Book" w:cs="Arial"/>
          <w:sz w:val="21"/>
          <w:szCs w:val="21"/>
        </w:rPr>
        <w:t xml:space="preserve"> Niere</w:t>
      </w:r>
      <w:r w:rsidR="00F9002D" w:rsidRPr="006A33D4">
        <w:rPr>
          <w:rFonts w:ascii="Franklin Gothic Book" w:hAnsi="Franklin Gothic Book" w:cs="Arial"/>
          <w:sz w:val="21"/>
          <w:szCs w:val="21"/>
        </w:rPr>
        <w:t>n</w:t>
      </w:r>
      <w:r w:rsidR="003845A4" w:rsidRPr="006A33D4">
        <w:rPr>
          <w:rFonts w:ascii="Franklin Gothic Book" w:hAnsi="Franklin Gothic Book" w:cs="Arial"/>
          <w:sz w:val="21"/>
          <w:szCs w:val="21"/>
        </w:rPr>
        <w:t xml:space="preserve"> das Element Wasser und die Eigenschaft dunkel zugeordnet</w:t>
      </w:r>
      <w:r w:rsidR="00F13FE7" w:rsidRPr="006A33D4">
        <w:rPr>
          <w:rFonts w:ascii="Franklin Gothic Book" w:hAnsi="Franklin Gothic Book" w:cs="Arial"/>
          <w:sz w:val="21"/>
          <w:szCs w:val="21"/>
        </w:rPr>
        <w:t xml:space="preserve">. Deswegen mischt man in die Suppe oft </w:t>
      </w:r>
      <w:r w:rsidR="00EA31E8" w:rsidRPr="006A33D4">
        <w:rPr>
          <w:rFonts w:ascii="Franklin Gothic Book" w:hAnsi="Franklin Gothic Book" w:cs="Arial"/>
          <w:sz w:val="21"/>
          <w:szCs w:val="21"/>
        </w:rPr>
        <w:t>dunkle Pilze oder Seetang. Diese Suppe ist reine Immunpower</w:t>
      </w:r>
      <w:r w:rsidR="003845A4" w:rsidRPr="006A33D4">
        <w:rPr>
          <w:rFonts w:ascii="Franklin Gothic Book" w:hAnsi="Franklin Gothic Book" w:cs="Arial"/>
          <w:sz w:val="21"/>
          <w:szCs w:val="21"/>
        </w:rPr>
        <w:t>!</w:t>
      </w:r>
    </w:p>
    <w:p w14:paraId="31271835" w14:textId="491D262C" w:rsidR="00D27D07" w:rsidRPr="006A33D4" w:rsidRDefault="00EA31E8"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 </w:t>
      </w:r>
    </w:p>
    <w:p w14:paraId="7E4E3687" w14:textId="77777777" w:rsidR="00EA41C2" w:rsidRPr="006A33D4" w:rsidRDefault="00F4402F"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 xml:space="preserve">Welche Methoden bietet die Traditionelle Chinesische Medizin, wenn bereits ein Ungleichgewicht im </w:t>
      </w:r>
      <w:r w:rsidR="00234072" w:rsidRPr="006A33D4">
        <w:rPr>
          <w:rFonts w:ascii="Franklin Gothic Demi" w:hAnsi="Franklin Gothic Demi" w:cs="Arial"/>
          <w:i/>
          <w:sz w:val="21"/>
          <w:szCs w:val="21"/>
        </w:rPr>
        <w:t>Fluss der Lebensenergie besteht?</w:t>
      </w:r>
    </w:p>
    <w:p w14:paraId="43D86E1D" w14:textId="198EE35D" w:rsidR="00D27D07" w:rsidRPr="006A33D4" w:rsidRDefault="00F4402F"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 </w:t>
      </w:r>
    </w:p>
    <w:p w14:paraId="19B52641" w14:textId="6671FCA2" w:rsidR="00EA41C2" w:rsidRPr="006A33D4" w:rsidRDefault="00EA41C2" w:rsidP="006A33D4">
      <w:pPr>
        <w:spacing w:line="276" w:lineRule="auto"/>
        <w:ind w:left="-283" w:right="-283"/>
        <w:rPr>
          <w:rFonts w:ascii="Franklin Gothic Book" w:hAnsi="Franklin Gothic Book" w:cs="Arial"/>
          <w:sz w:val="21"/>
          <w:szCs w:val="21"/>
        </w:rPr>
      </w:pPr>
      <w:r w:rsidRPr="006A33D4">
        <w:rPr>
          <w:rFonts w:ascii="Franklin Gothic Book" w:hAnsi="Franklin Gothic Book" w:cs="Arial"/>
          <w:sz w:val="21"/>
          <w:szCs w:val="21"/>
        </w:rPr>
        <w:t xml:space="preserve">Li Wu: </w:t>
      </w:r>
      <w:r w:rsidR="00EA31E8" w:rsidRPr="006A33D4">
        <w:rPr>
          <w:rFonts w:ascii="Franklin Gothic Book" w:hAnsi="Franklin Gothic Book" w:cs="Arial"/>
          <w:sz w:val="21"/>
          <w:szCs w:val="21"/>
        </w:rPr>
        <w:t xml:space="preserve">Die </w:t>
      </w:r>
      <w:r w:rsidR="004C3559">
        <w:rPr>
          <w:rFonts w:ascii="Franklin Gothic Book" w:hAnsi="Franklin Gothic Book" w:cs="Arial"/>
          <w:sz w:val="21"/>
          <w:szCs w:val="21"/>
        </w:rPr>
        <w:t>TCM</w:t>
      </w:r>
      <w:r w:rsidR="00F9002D" w:rsidRPr="006A33D4">
        <w:rPr>
          <w:rFonts w:ascii="Franklin Gothic Book" w:hAnsi="Franklin Gothic Book" w:cs="Arial"/>
          <w:sz w:val="21"/>
          <w:szCs w:val="21"/>
        </w:rPr>
        <w:t xml:space="preserve"> ruht</w:t>
      </w:r>
      <w:r w:rsidR="00EA31E8" w:rsidRPr="006A33D4">
        <w:rPr>
          <w:rFonts w:ascii="Franklin Gothic Book" w:hAnsi="Franklin Gothic Book" w:cs="Arial"/>
          <w:sz w:val="21"/>
          <w:szCs w:val="21"/>
        </w:rPr>
        <w:t xml:space="preserve"> auf fünf Säulen</w:t>
      </w:r>
      <w:r w:rsidR="003845A4" w:rsidRPr="006A33D4">
        <w:rPr>
          <w:rFonts w:ascii="Franklin Gothic Book" w:hAnsi="Franklin Gothic Book" w:cs="Arial"/>
          <w:sz w:val="21"/>
          <w:szCs w:val="21"/>
        </w:rPr>
        <w:t>.</w:t>
      </w:r>
      <w:r w:rsidR="00EA31E8" w:rsidRPr="006A33D4">
        <w:rPr>
          <w:rFonts w:ascii="Franklin Gothic Book" w:hAnsi="Franklin Gothic Book" w:cs="Arial"/>
          <w:sz w:val="21"/>
          <w:szCs w:val="21"/>
        </w:rPr>
        <w:t xml:space="preserve"> Akupunktur</w:t>
      </w:r>
      <w:r w:rsidR="003845A4" w:rsidRPr="006A33D4">
        <w:rPr>
          <w:rFonts w:ascii="Franklin Gothic Book" w:hAnsi="Franklin Gothic Book" w:cs="Arial"/>
          <w:sz w:val="21"/>
          <w:szCs w:val="21"/>
        </w:rPr>
        <w:t>,</w:t>
      </w:r>
      <w:r w:rsidR="00EA31E8" w:rsidRPr="006A33D4">
        <w:rPr>
          <w:rFonts w:ascii="Franklin Gothic Book" w:hAnsi="Franklin Gothic Book" w:cs="Arial"/>
          <w:sz w:val="21"/>
          <w:szCs w:val="21"/>
        </w:rPr>
        <w:t xml:space="preserve"> Akupressur und Moxibustio</w:t>
      </w:r>
      <w:r w:rsidR="003845A4" w:rsidRPr="006A33D4">
        <w:rPr>
          <w:rFonts w:ascii="Franklin Gothic Book" w:hAnsi="Franklin Gothic Book" w:cs="Arial"/>
          <w:sz w:val="21"/>
          <w:szCs w:val="21"/>
        </w:rPr>
        <w:t xml:space="preserve">n stellen gemeinsam eine dieser Säulen dar, Qi Gong und Tai Chi Quan eine weitere. Die anderen drei Säulen sind </w:t>
      </w:r>
      <w:r w:rsidR="00EA31E8" w:rsidRPr="006A33D4">
        <w:rPr>
          <w:rFonts w:ascii="Franklin Gothic Book" w:hAnsi="Franklin Gothic Book" w:cs="Arial"/>
          <w:sz w:val="21"/>
          <w:szCs w:val="21"/>
        </w:rPr>
        <w:t xml:space="preserve">Heilkräuterkunde, Ernährung nach den </w:t>
      </w:r>
      <w:r w:rsidR="003845A4" w:rsidRPr="006A33D4">
        <w:rPr>
          <w:rFonts w:ascii="Franklin Gothic Book" w:hAnsi="Franklin Gothic Book" w:cs="Arial"/>
          <w:sz w:val="21"/>
          <w:szCs w:val="21"/>
        </w:rPr>
        <w:t>F</w:t>
      </w:r>
      <w:r w:rsidR="00EA31E8" w:rsidRPr="006A33D4">
        <w:rPr>
          <w:rFonts w:ascii="Franklin Gothic Book" w:hAnsi="Franklin Gothic Book" w:cs="Arial"/>
          <w:sz w:val="21"/>
          <w:szCs w:val="21"/>
        </w:rPr>
        <w:t>ünf Elementen</w:t>
      </w:r>
      <w:r w:rsidR="003845A4" w:rsidRPr="006A33D4">
        <w:rPr>
          <w:rFonts w:ascii="Franklin Gothic Book" w:hAnsi="Franklin Gothic Book" w:cs="Arial"/>
          <w:sz w:val="21"/>
          <w:szCs w:val="21"/>
        </w:rPr>
        <w:t xml:space="preserve"> und</w:t>
      </w:r>
      <w:r w:rsidR="00EA31E8" w:rsidRPr="006A33D4">
        <w:rPr>
          <w:rFonts w:ascii="Franklin Gothic Book" w:hAnsi="Franklin Gothic Book" w:cs="Arial"/>
          <w:sz w:val="21"/>
          <w:szCs w:val="21"/>
        </w:rPr>
        <w:t xml:space="preserve"> Heilmassage (Tuina-Therapie</w:t>
      </w:r>
      <w:r w:rsidR="003845A4" w:rsidRPr="006A33D4">
        <w:rPr>
          <w:rFonts w:ascii="Franklin Gothic Book" w:hAnsi="Franklin Gothic Book" w:cs="Arial"/>
          <w:sz w:val="21"/>
          <w:szCs w:val="21"/>
        </w:rPr>
        <w:t>)</w:t>
      </w:r>
      <w:r w:rsidR="006C1F9B" w:rsidRPr="006A33D4">
        <w:rPr>
          <w:rFonts w:ascii="Franklin Gothic Book" w:hAnsi="Franklin Gothic Book" w:cs="Arial"/>
          <w:sz w:val="21"/>
          <w:szCs w:val="21"/>
        </w:rPr>
        <w:t>.</w:t>
      </w:r>
    </w:p>
    <w:p w14:paraId="6105259A" w14:textId="55893952" w:rsidR="00234072" w:rsidRPr="006A33D4" w:rsidRDefault="006C1F9B" w:rsidP="006A33D4">
      <w:pPr>
        <w:spacing w:line="276" w:lineRule="auto"/>
        <w:ind w:left="-283" w:right="-283"/>
        <w:rPr>
          <w:rFonts w:ascii="Franklin Gothic Book" w:hAnsi="Franklin Gothic Book" w:cs="Arial"/>
          <w:sz w:val="21"/>
          <w:szCs w:val="21"/>
        </w:rPr>
      </w:pPr>
      <w:r w:rsidRPr="006A33D4">
        <w:rPr>
          <w:rFonts w:ascii="Franklin Gothic Book" w:hAnsi="Franklin Gothic Book" w:cs="Arial"/>
          <w:sz w:val="21"/>
          <w:szCs w:val="21"/>
        </w:rPr>
        <w:t xml:space="preserve"> </w:t>
      </w:r>
    </w:p>
    <w:p w14:paraId="1D806156" w14:textId="77777777" w:rsidR="00D27D07" w:rsidRPr="006A33D4" w:rsidRDefault="00133011" w:rsidP="006A33D4">
      <w:pPr>
        <w:spacing w:line="276" w:lineRule="auto"/>
        <w:ind w:left="-283" w:right="-283"/>
        <w:jc w:val="both"/>
        <w:rPr>
          <w:rFonts w:ascii="Franklin Gothic Demi" w:hAnsi="Franklin Gothic Demi" w:cs="Arial"/>
          <w:i/>
          <w:sz w:val="21"/>
          <w:szCs w:val="21"/>
        </w:rPr>
      </w:pPr>
      <w:r w:rsidRPr="006A33D4">
        <w:rPr>
          <w:rFonts w:ascii="Franklin Gothic Demi" w:hAnsi="Franklin Gothic Demi" w:cs="Arial"/>
          <w:i/>
          <w:sz w:val="21"/>
          <w:szCs w:val="21"/>
        </w:rPr>
        <w:t>Es heißt, dass wir für unsere Gesundheit und unser Lebensglück selbst die meiste Verantwortung tragen. Wie verträgt sich das mit der Auffassung, dass auch der Mensch dem Rhythmus der Jahreszeiten und der Mond- und Sonnenphasen, von Tag und Nacht unterworfen sei?</w:t>
      </w:r>
    </w:p>
    <w:p w14:paraId="0C68D0FD" w14:textId="77777777" w:rsidR="00EA41C2" w:rsidRPr="006A33D4" w:rsidRDefault="00EA41C2" w:rsidP="006A33D4">
      <w:pPr>
        <w:spacing w:line="276" w:lineRule="auto"/>
        <w:ind w:left="-283" w:right="-283"/>
        <w:jc w:val="both"/>
        <w:rPr>
          <w:rFonts w:ascii="Franklin Gothic Book" w:hAnsi="Franklin Gothic Book" w:cs="Arial"/>
          <w:sz w:val="21"/>
          <w:szCs w:val="21"/>
        </w:rPr>
      </w:pPr>
    </w:p>
    <w:p w14:paraId="6122D24B" w14:textId="4670A64C" w:rsidR="00397274" w:rsidRDefault="00EA41C2" w:rsidP="006A33D4">
      <w:pPr>
        <w:spacing w:line="276" w:lineRule="auto"/>
        <w:ind w:left="-283" w:right="-283"/>
        <w:jc w:val="both"/>
        <w:rPr>
          <w:rFonts w:ascii="Franklin Gothic Book" w:hAnsi="Franklin Gothic Book" w:cs="Arial"/>
          <w:sz w:val="21"/>
          <w:szCs w:val="21"/>
        </w:rPr>
      </w:pPr>
      <w:r w:rsidRPr="006A33D4">
        <w:rPr>
          <w:rFonts w:ascii="Franklin Gothic Book" w:hAnsi="Franklin Gothic Book" w:cs="Arial"/>
          <w:sz w:val="21"/>
          <w:szCs w:val="21"/>
        </w:rPr>
        <w:t xml:space="preserve">Li Wu: </w:t>
      </w:r>
      <w:r w:rsidR="006C1F9B" w:rsidRPr="006A33D4">
        <w:rPr>
          <w:rFonts w:ascii="Franklin Gothic Book" w:hAnsi="Franklin Gothic Book" w:cs="Arial"/>
          <w:sz w:val="21"/>
          <w:szCs w:val="21"/>
        </w:rPr>
        <w:t>„Close to nature“ ist das höchste Prinzip der TCM. Diese Erfahrungen sind mit der Darwin-Theorie identisch.</w:t>
      </w:r>
      <w:r w:rsidR="00793760" w:rsidRPr="006A33D4">
        <w:rPr>
          <w:rFonts w:ascii="Franklin Gothic Book" w:hAnsi="Franklin Gothic Book" w:cs="Arial"/>
          <w:sz w:val="21"/>
          <w:szCs w:val="21"/>
        </w:rPr>
        <w:t xml:space="preserve"> </w:t>
      </w:r>
      <w:r w:rsidR="00C94D3B" w:rsidRPr="006A33D4">
        <w:rPr>
          <w:rFonts w:ascii="Franklin Gothic Book" w:hAnsi="Franklin Gothic Book" w:cs="Arial"/>
          <w:sz w:val="21"/>
          <w:szCs w:val="21"/>
        </w:rPr>
        <w:t xml:space="preserve">Meine beiden Bücher zum Thema Organuhr </w:t>
      </w:r>
      <w:r w:rsidR="00F9002D" w:rsidRPr="006A33D4">
        <w:rPr>
          <w:rFonts w:ascii="Franklin Gothic Book" w:hAnsi="Franklin Gothic Book" w:cs="Arial"/>
          <w:sz w:val="21"/>
          <w:szCs w:val="21"/>
        </w:rPr>
        <w:t xml:space="preserve">– </w:t>
      </w:r>
      <w:r w:rsidR="00C94D3B" w:rsidRPr="006A33D4">
        <w:rPr>
          <w:rFonts w:ascii="Franklin Gothic Book" w:hAnsi="Franklin Gothic Book" w:cs="Arial"/>
          <w:sz w:val="21"/>
          <w:szCs w:val="21"/>
        </w:rPr>
        <w:t xml:space="preserve">das Taschenbuch und der Kompakt-Ratgeber </w:t>
      </w:r>
      <w:r w:rsidR="00F9002D" w:rsidRPr="006A33D4">
        <w:rPr>
          <w:rFonts w:ascii="Franklin Gothic Book" w:hAnsi="Franklin Gothic Book" w:cs="Arial"/>
          <w:sz w:val="21"/>
          <w:szCs w:val="21"/>
        </w:rPr>
        <w:t xml:space="preserve">– </w:t>
      </w:r>
      <w:r w:rsidR="00C94D3B" w:rsidRPr="006A33D4">
        <w:rPr>
          <w:rFonts w:ascii="Franklin Gothic Book" w:hAnsi="Franklin Gothic Book" w:cs="Arial"/>
          <w:sz w:val="21"/>
          <w:szCs w:val="21"/>
        </w:rPr>
        <w:t>beschreiben den Lesern genau,</w:t>
      </w:r>
      <w:r w:rsidR="00793760" w:rsidRPr="006A33D4">
        <w:rPr>
          <w:rFonts w:ascii="Franklin Gothic Book" w:hAnsi="Franklin Gothic Book" w:cs="Arial"/>
          <w:sz w:val="21"/>
          <w:szCs w:val="21"/>
        </w:rPr>
        <w:t xml:space="preserve"> wie man seinen </w:t>
      </w:r>
      <w:r w:rsidR="00F9002D" w:rsidRPr="006A33D4">
        <w:rPr>
          <w:rFonts w:ascii="Franklin Gothic Book" w:hAnsi="Franklin Gothic Book" w:cs="Arial"/>
          <w:sz w:val="21"/>
          <w:szCs w:val="21"/>
        </w:rPr>
        <w:t>persönlichen</w:t>
      </w:r>
      <w:r w:rsidR="00793760" w:rsidRPr="006A33D4">
        <w:rPr>
          <w:rFonts w:ascii="Franklin Gothic Book" w:hAnsi="Franklin Gothic Book" w:cs="Arial"/>
          <w:sz w:val="21"/>
          <w:szCs w:val="21"/>
        </w:rPr>
        <w:t xml:space="preserve"> Rhythmus </w:t>
      </w:r>
      <w:r w:rsidR="00C94D3B" w:rsidRPr="006A33D4">
        <w:rPr>
          <w:rFonts w:ascii="Franklin Gothic Book" w:hAnsi="Franklin Gothic Book" w:cs="Arial"/>
          <w:sz w:val="21"/>
          <w:szCs w:val="21"/>
        </w:rPr>
        <w:t>an den Rhythmus der</w:t>
      </w:r>
      <w:r w:rsidR="00793760" w:rsidRPr="006A33D4">
        <w:rPr>
          <w:rFonts w:ascii="Franklin Gothic Book" w:hAnsi="Franklin Gothic Book" w:cs="Arial"/>
          <w:sz w:val="21"/>
          <w:szCs w:val="21"/>
        </w:rPr>
        <w:t xml:space="preserve"> Natur anpasst</w:t>
      </w:r>
      <w:r w:rsidR="00C94D3B" w:rsidRPr="006A33D4">
        <w:rPr>
          <w:rFonts w:ascii="Franklin Gothic Book" w:hAnsi="Franklin Gothic Book" w:cs="Arial"/>
          <w:sz w:val="21"/>
          <w:szCs w:val="21"/>
        </w:rPr>
        <w:t xml:space="preserve"> und dadurch </w:t>
      </w:r>
      <w:r w:rsidR="00F9002D" w:rsidRPr="006A33D4">
        <w:rPr>
          <w:rFonts w:ascii="Franklin Gothic Book" w:hAnsi="Franklin Gothic Book" w:cs="Arial"/>
          <w:sz w:val="21"/>
          <w:szCs w:val="21"/>
        </w:rPr>
        <w:t xml:space="preserve">dauerhaft </w:t>
      </w:r>
      <w:r w:rsidR="00C94D3B" w:rsidRPr="006A33D4">
        <w:rPr>
          <w:rFonts w:ascii="Franklin Gothic Book" w:hAnsi="Franklin Gothic Book" w:cs="Arial"/>
          <w:sz w:val="21"/>
          <w:szCs w:val="21"/>
        </w:rPr>
        <w:t>seine Gesundheit erhalten kann.</w:t>
      </w:r>
    </w:p>
    <w:p w14:paraId="0A9A2C07" w14:textId="77777777" w:rsidR="004C3559" w:rsidRDefault="004C3559" w:rsidP="006A33D4">
      <w:pPr>
        <w:spacing w:line="276" w:lineRule="auto"/>
        <w:ind w:left="-283" w:right="-283"/>
        <w:jc w:val="both"/>
        <w:rPr>
          <w:rFonts w:ascii="Franklin Gothic Book" w:hAnsi="Franklin Gothic Book" w:cs="Arial"/>
          <w:sz w:val="21"/>
          <w:szCs w:val="21"/>
        </w:rPr>
      </w:pPr>
    </w:p>
    <w:p w14:paraId="4EC68D6F" w14:textId="23D03B1F" w:rsidR="00B11A25" w:rsidRPr="00B11A25" w:rsidRDefault="00B11A25" w:rsidP="00B11A25">
      <w:pPr>
        <w:spacing w:line="276" w:lineRule="auto"/>
        <w:ind w:left="-283" w:right="-283"/>
        <w:jc w:val="right"/>
        <w:rPr>
          <w:rFonts w:ascii="Franklin Gothic Book" w:hAnsi="Franklin Gothic Book" w:cs="Arial"/>
          <w:i/>
          <w:sz w:val="21"/>
          <w:szCs w:val="21"/>
        </w:rPr>
      </w:pPr>
      <w:r w:rsidRPr="00B11A25">
        <w:rPr>
          <w:rFonts w:ascii="Franklin Gothic Book" w:hAnsi="Franklin Gothic Book" w:cs="Arial"/>
          <w:i/>
          <w:sz w:val="21"/>
          <w:szCs w:val="21"/>
        </w:rPr>
        <w:t>Das Gespräch wurde im Januar 2016 geführt.</w:t>
      </w:r>
    </w:p>
    <w:p w14:paraId="09E4A3EF" w14:textId="352D1043" w:rsidR="006A33D4" w:rsidRPr="006A33D4" w:rsidRDefault="006A33D4" w:rsidP="006A33D4">
      <w:pPr>
        <w:spacing w:line="276" w:lineRule="auto"/>
        <w:ind w:left="-283" w:right="-283"/>
        <w:jc w:val="both"/>
        <w:rPr>
          <w:rFonts w:ascii="Franklin Gothic Book" w:hAnsi="Franklin Gothic Book" w:cs="Arial"/>
          <w:sz w:val="21"/>
          <w:szCs w:val="21"/>
        </w:rPr>
      </w:pPr>
    </w:p>
    <w:p w14:paraId="5B3A0104" w14:textId="0678DBD2" w:rsidR="006A33D4" w:rsidRPr="006A33D4" w:rsidRDefault="001B788B" w:rsidP="006A33D4">
      <w:pPr>
        <w:spacing w:before="100" w:line="276" w:lineRule="auto"/>
        <w:ind w:left="-283" w:right="-283"/>
        <w:jc w:val="both"/>
        <w:rPr>
          <w:rFonts w:ascii="Franklin Gothic Book" w:hAnsi="Franklin Gothic Book" w:cs="Arial"/>
          <w:sz w:val="18"/>
          <w:szCs w:val="21"/>
        </w:rPr>
      </w:pPr>
      <w:r>
        <w:rPr>
          <w:rFonts w:ascii="Franklin Gothic Demi" w:hAnsi="Franklin Gothic Demi" w:cs="Arial"/>
          <w:i/>
          <w:noProof/>
          <w:sz w:val="21"/>
          <w:szCs w:val="21"/>
        </w:rPr>
        <w:drawing>
          <wp:anchor distT="0" distB="0" distL="114300" distR="114300" simplePos="0" relativeHeight="251659264" behindDoc="0" locked="0" layoutInCell="1" allowOverlap="1" wp14:anchorId="1D3F3467" wp14:editId="70856ECB">
            <wp:simplePos x="0" y="0"/>
            <wp:positionH relativeFrom="margin">
              <wp:posOffset>4679950</wp:posOffset>
            </wp:positionH>
            <wp:positionV relativeFrom="margin">
              <wp:posOffset>7147560</wp:posOffset>
            </wp:positionV>
            <wp:extent cx="1330325" cy="1907540"/>
            <wp:effectExtent l="0" t="0" r="317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Wu_Organuhr_kompakt_500px.jpg"/>
                    <pic:cNvPicPr/>
                  </pic:nvPicPr>
                  <pic:blipFill>
                    <a:blip r:embed="rId8">
                      <a:extLst>
                        <a:ext uri="{28A0092B-C50C-407E-A947-70E740481C1C}">
                          <a14:useLocalDpi xmlns:a14="http://schemas.microsoft.com/office/drawing/2010/main" val="0"/>
                        </a:ext>
                      </a:extLst>
                    </a:blip>
                    <a:stretch>
                      <a:fillRect/>
                    </a:stretch>
                  </pic:blipFill>
                  <pic:spPr>
                    <a:xfrm>
                      <a:off x="0" y="0"/>
                      <a:ext cx="1330325" cy="1907540"/>
                    </a:xfrm>
                    <a:prstGeom prst="rect">
                      <a:avLst/>
                    </a:prstGeom>
                  </pic:spPr>
                </pic:pic>
              </a:graphicData>
            </a:graphic>
            <wp14:sizeRelH relativeFrom="margin">
              <wp14:pctWidth>0</wp14:pctWidth>
            </wp14:sizeRelH>
            <wp14:sizeRelV relativeFrom="margin">
              <wp14:pctHeight>0</wp14:pctHeight>
            </wp14:sizeRelV>
          </wp:anchor>
        </w:drawing>
      </w:r>
      <w:r w:rsidR="006A33D4" w:rsidRPr="006A33D4">
        <w:rPr>
          <w:rFonts w:ascii="Franklin Gothic Book" w:hAnsi="Franklin Gothic Book"/>
          <w:i/>
          <w:sz w:val="18"/>
          <w:szCs w:val="21"/>
        </w:rPr>
        <w:t xml:space="preserve">Der Abdruck des Interviews mit Hinweis auf </w:t>
      </w:r>
      <w:r w:rsidR="006A33D4">
        <w:rPr>
          <w:rFonts w:ascii="Franklin Gothic Book" w:hAnsi="Franklin Gothic Book"/>
          <w:i/>
          <w:sz w:val="18"/>
          <w:szCs w:val="21"/>
        </w:rPr>
        <w:t>den Kompakt-Ratgeber</w:t>
      </w:r>
      <w:r w:rsidR="006A33D4" w:rsidRPr="006A33D4">
        <w:rPr>
          <w:rFonts w:ascii="Franklin Gothic Book" w:hAnsi="Franklin Gothic Book"/>
          <w:i/>
          <w:sz w:val="18"/>
          <w:szCs w:val="21"/>
        </w:rPr>
        <w:t xml:space="preserve"> „</w:t>
      </w:r>
      <w:r w:rsidR="006A33D4">
        <w:rPr>
          <w:rFonts w:ascii="Franklin Gothic Book" w:hAnsi="Franklin Gothic Book"/>
          <w:i/>
          <w:sz w:val="18"/>
          <w:szCs w:val="21"/>
        </w:rPr>
        <w:t>Organuhr</w:t>
      </w:r>
      <w:r w:rsidR="00B11A25">
        <w:rPr>
          <w:rFonts w:ascii="Franklin Gothic Book" w:hAnsi="Franklin Gothic Book"/>
          <w:i/>
          <w:sz w:val="18"/>
          <w:szCs w:val="21"/>
        </w:rPr>
        <w:t>. In Harmonie mit dem natürlichen Lebensrhythmus</w:t>
      </w:r>
      <w:r w:rsidR="006A33D4">
        <w:rPr>
          <w:rFonts w:ascii="Franklin Gothic Book" w:hAnsi="Franklin Gothic Book"/>
          <w:i/>
          <w:sz w:val="18"/>
          <w:szCs w:val="21"/>
        </w:rPr>
        <w:t>“ (ISBN 978-3-86374-269-0</w:t>
      </w:r>
      <w:r w:rsidR="006A33D4" w:rsidRPr="006A33D4">
        <w:rPr>
          <w:rFonts w:ascii="Franklin Gothic Book" w:hAnsi="Franklin Gothic Book"/>
          <w:i/>
          <w:sz w:val="18"/>
          <w:szCs w:val="21"/>
        </w:rPr>
        <w:t>) ist kostenlos. Die Rechte liegen bei: Mankau Verlag GmbH, Postfach 13 22, D-82413 Murnau a. Staffelsee, Tel. +49 (0) 88 41 / 62 77 69-0, Fax -6, kontakt@mankau-verlag.de, www.mankau-verlag.de.</w:t>
      </w:r>
    </w:p>
    <w:p w14:paraId="5B45E63F" w14:textId="77777777" w:rsidR="006A33D4" w:rsidRPr="006A33D4" w:rsidRDefault="006A33D4" w:rsidP="006A33D4">
      <w:pPr>
        <w:spacing w:line="276" w:lineRule="auto"/>
        <w:ind w:left="-283" w:right="-283"/>
        <w:rPr>
          <w:rFonts w:ascii="Arial" w:hAnsi="Arial" w:cs="Arial"/>
          <w:sz w:val="18"/>
          <w:szCs w:val="21"/>
        </w:rPr>
      </w:pPr>
    </w:p>
    <w:p w14:paraId="216DB07A" w14:textId="67D26A38" w:rsidR="006A33D4" w:rsidRPr="006A33D4" w:rsidRDefault="006A33D4" w:rsidP="006A33D4">
      <w:pPr>
        <w:spacing w:line="276" w:lineRule="auto"/>
        <w:ind w:left="-283" w:right="-283"/>
        <w:jc w:val="center"/>
        <w:rPr>
          <w:rFonts w:ascii="Franklin Gothic Demi" w:hAnsi="Franklin Gothic Demi" w:cs="Arial"/>
          <w:sz w:val="21"/>
          <w:szCs w:val="21"/>
        </w:rPr>
      </w:pPr>
      <w:r w:rsidRPr="006A33D4">
        <w:rPr>
          <w:rFonts w:ascii="Franklin Gothic Book" w:hAnsi="Franklin Gothic Book" w:cs="Arial"/>
          <w:sz w:val="21"/>
          <w:szCs w:val="21"/>
        </w:rPr>
        <w:t>Prof. TCM (Univ. Yunnan)</w:t>
      </w:r>
      <w:r w:rsidR="004E7C0C">
        <w:rPr>
          <w:rFonts w:ascii="Franklin Gothic Book" w:hAnsi="Franklin Gothic Book" w:cs="Arial"/>
          <w:sz w:val="21"/>
          <w:szCs w:val="21"/>
        </w:rPr>
        <w:t xml:space="preserve"> Li Wu</w:t>
      </w:r>
      <w:r>
        <w:rPr>
          <w:rFonts w:ascii="Franklin Gothic Book" w:hAnsi="Franklin Gothic Book" w:cs="Arial"/>
          <w:sz w:val="21"/>
          <w:szCs w:val="21"/>
        </w:rPr>
        <w:br/>
      </w:r>
      <w:r>
        <w:rPr>
          <w:rFonts w:ascii="Franklin Gothic Demi" w:hAnsi="Franklin Gothic Demi" w:cs="Arial"/>
          <w:sz w:val="21"/>
          <w:szCs w:val="21"/>
        </w:rPr>
        <w:t>Organuhr. Kompakt-Ratgeber</w:t>
      </w:r>
      <w:r>
        <w:rPr>
          <w:rFonts w:ascii="Franklin Gothic Demi" w:hAnsi="Franklin Gothic Demi" w:cs="Arial"/>
          <w:sz w:val="21"/>
          <w:szCs w:val="21"/>
        </w:rPr>
        <w:br/>
      </w:r>
      <w:r>
        <w:rPr>
          <w:rFonts w:ascii="Franklin Gothic Book" w:hAnsi="Franklin Gothic Book"/>
          <w:sz w:val="21"/>
          <w:szCs w:val="21"/>
        </w:rPr>
        <w:t>In Harmonie mit dem natürlichen Lebensrhythmus</w:t>
      </w:r>
    </w:p>
    <w:p w14:paraId="0818080C" w14:textId="6B7C0EAD" w:rsidR="006A33D4" w:rsidRPr="006A33D4" w:rsidRDefault="006A33D4" w:rsidP="006A33D4">
      <w:pPr>
        <w:spacing w:before="100" w:line="276" w:lineRule="auto"/>
        <w:ind w:left="-283" w:right="-283"/>
        <w:jc w:val="center"/>
        <w:rPr>
          <w:rFonts w:ascii="Franklin Gothic Book" w:hAnsi="Franklin Gothic Book" w:cs="Arial"/>
          <w:sz w:val="21"/>
          <w:szCs w:val="21"/>
        </w:rPr>
      </w:pPr>
      <w:r w:rsidRPr="006A33D4">
        <w:rPr>
          <w:rFonts w:ascii="Franklin Gothic Book" w:hAnsi="Franklin Gothic Book" w:cs="Arial"/>
          <w:sz w:val="21"/>
          <w:szCs w:val="21"/>
        </w:rPr>
        <w:t xml:space="preserve">Mankau Verlag, 1. Aufl. </w:t>
      </w:r>
      <w:r>
        <w:rPr>
          <w:rFonts w:ascii="Franklin Gothic Book" w:hAnsi="Franklin Gothic Book" w:cs="Arial"/>
          <w:sz w:val="21"/>
          <w:szCs w:val="21"/>
        </w:rPr>
        <w:t>Februar 2016</w:t>
      </w:r>
      <w:r w:rsidRPr="006A33D4">
        <w:rPr>
          <w:rFonts w:ascii="Franklin Gothic Book" w:hAnsi="Franklin Gothic Book" w:cs="Arial"/>
          <w:sz w:val="21"/>
          <w:szCs w:val="21"/>
        </w:rPr>
        <w:t xml:space="preserve">; </w:t>
      </w:r>
      <w:r>
        <w:rPr>
          <w:rFonts w:ascii="Franklin Gothic Book" w:hAnsi="Franklin Gothic Book" w:cs="Arial"/>
          <w:sz w:val="21"/>
          <w:szCs w:val="21"/>
        </w:rPr>
        <w:t>7,99</w:t>
      </w:r>
      <w:r w:rsidRPr="006A33D4">
        <w:rPr>
          <w:rFonts w:ascii="Franklin Gothic Book" w:hAnsi="Franklin Gothic Book" w:cs="Arial"/>
          <w:sz w:val="21"/>
          <w:szCs w:val="21"/>
        </w:rPr>
        <w:t xml:space="preserve"> € (D) / </w:t>
      </w:r>
      <w:r>
        <w:rPr>
          <w:rFonts w:ascii="Franklin Gothic Book" w:hAnsi="Franklin Gothic Book" w:cs="Arial"/>
          <w:sz w:val="21"/>
          <w:szCs w:val="21"/>
        </w:rPr>
        <w:t>8,20</w:t>
      </w:r>
      <w:r w:rsidRPr="006A33D4">
        <w:rPr>
          <w:rFonts w:ascii="Franklin Gothic Book" w:hAnsi="Franklin Gothic Book" w:cs="Arial"/>
          <w:sz w:val="21"/>
          <w:szCs w:val="21"/>
        </w:rPr>
        <w:t xml:space="preserve"> € (A)</w:t>
      </w:r>
    </w:p>
    <w:p w14:paraId="34855753" w14:textId="433FC0A2" w:rsidR="00B11A25" w:rsidRPr="006A33D4" w:rsidRDefault="006A33D4" w:rsidP="00B11A25">
      <w:pPr>
        <w:spacing w:line="276" w:lineRule="auto"/>
        <w:ind w:left="-283" w:right="-283"/>
        <w:jc w:val="center"/>
        <w:rPr>
          <w:rFonts w:ascii="Franklin Gothic Book" w:hAnsi="Franklin Gothic Book" w:cs="Arial"/>
          <w:sz w:val="21"/>
          <w:szCs w:val="21"/>
        </w:rPr>
      </w:pPr>
      <w:r>
        <w:rPr>
          <w:rFonts w:ascii="Franklin Gothic Book" w:hAnsi="Franklin Gothic Book" w:cs="Arial"/>
          <w:sz w:val="21"/>
          <w:szCs w:val="21"/>
        </w:rPr>
        <w:t>Klappenbroschur, 127</w:t>
      </w:r>
      <w:r w:rsidRPr="006A33D4">
        <w:rPr>
          <w:rFonts w:ascii="Franklin Gothic Book" w:hAnsi="Franklin Gothic Book" w:cs="Arial"/>
          <w:sz w:val="21"/>
          <w:szCs w:val="21"/>
        </w:rPr>
        <w:t xml:space="preserve"> S., ISBN 978-3-86374-</w:t>
      </w:r>
      <w:r w:rsidR="00B11A25">
        <w:rPr>
          <w:rFonts w:ascii="Franklin Gothic Book" w:hAnsi="Franklin Gothic Book" w:cs="Arial"/>
          <w:sz w:val="21"/>
          <w:szCs w:val="21"/>
        </w:rPr>
        <w:t>269-0</w:t>
      </w:r>
    </w:p>
    <w:sectPr w:rsidR="00B11A25" w:rsidRPr="006A33D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E1F21" w14:textId="77777777" w:rsidR="00793760" w:rsidRDefault="00793760">
      <w:r>
        <w:separator/>
      </w:r>
    </w:p>
  </w:endnote>
  <w:endnote w:type="continuationSeparator" w:id="0">
    <w:p w14:paraId="52F77DF6" w14:textId="77777777" w:rsidR="00793760" w:rsidRDefault="0079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A6DFA" w14:textId="77777777" w:rsidR="00793760" w:rsidRDefault="00793760">
      <w:r>
        <w:separator/>
      </w:r>
    </w:p>
  </w:footnote>
  <w:footnote w:type="continuationSeparator" w:id="0">
    <w:p w14:paraId="53412A57" w14:textId="77777777" w:rsidR="00793760" w:rsidRDefault="00793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5"/>
    <w:multiLevelType w:val="hybridMultilevel"/>
    <w:tmpl w:val="AB9287E2"/>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3B316B"/>
    <w:multiLevelType w:val="hybridMultilevel"/>
    <w:tmpl w:val="0E9818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645245"/>
    <w:multiLevelType w:val="hybridMultilevel"/>
    <w:tmpl w:val="3AC85A2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30758A4"/>
    <w:multiLevelType w:val="hybridMultilevel"/>
    <w:tmpl w:val="C7D6DCBC"/>
    <w:lvl w:ilvl="0" w:tplc="0DBAD5B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9633A04"/>
    <w:multiLevelType w:val="hybridMultilevel"/>
    <w:tmpl w:val="6DC82A5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EAF729E"/>
    <w:multiLevelType w:val="hybridMultilevel"/>
    <w:tmpl w:val="2C203EC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5A7181"/>
    <w:multiLevelType w:val="hybridMultilevel"/>
    <w:tmpl w:val="2A7ACDC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80"/>
    <w:rsid w:val="0002292C"/>
    <w:rsid w:val="00027E1D"/>
    <w:rsid w:val="00125DAA"/>
    <w:rsid w:val="00133011"/>
    <w:rsid w:val="001B788B"/>
    <w:rsid w:val="00234072"/>
    <w:rsid w:val="00282B02"/>
    <w:rsid w:val="00336ACB"/>
    <w:rsid w:val="003845A4"/>
    <w:rsid w:val="00397274"/>
    <w:rsid w:val="003F7544"/>
    <w:rsid w:val="00477680"/>
    <w:rsid w:val="004C3559"/>
    <w:rsid w:val="004E7C0C"/>
    <w:rsid w:val="005057E9"/>
    <w:rsid w:val="00601C8F"/>
    <w:rsid w:val="00693BC7"/>
    <w:rsid w:val="006A33D4"/>
    <w:rsid w:val="006C1F9B"/>
    <w:rsid w:val="006C6A0C"/>
    <w:rsid w:val="00743DC6"/>
    <w:rsid w:val="00760E71"/>
    <w:rsid w:val="007854B3"/>
    <w:rsid w:val="00793760"/>
    <w:rsid w:val="007A7E97"/>
    <w:rsid w:val="007B376A"/>
    <w:rsid w:val="00807E2E"/>
    <w:rsid w:val="008D1969"/>
    <w:rsid w:val="0093162E"/>
    <w:rsid w:val="00932D6E"/>
    <w:rsid w:val="00A0439A"/>
    <w:rsid w:val="00AA683F"/>
    <w:rsid w:val="00AD25FC"/>
    <w:rsid w:val="00B11629"/>
    <w:rsid w:val="00B11A25"/>
    <w:rsid w:val="00B54BF3"/>
    <w:rsid w:val="00B95173"/>
    <w:rsid w:val="00BA09F5"/>
    <w:rsid w:val="00BF150B"/>
    <w:rsid w:val="00C74EF9"/>
    <w:rsid w:val="00C94D3B"/>
    <w:rsid w:val="00C956BB"/>
    <w:rsid w:val="00D27D07"/>
    <w:rsid w:val="00E4009D"/>
    <w:rsid w:val="00E718DD"/>
    <w:rsid w:val="00E838CF"/>
    <w:rsid w:val="00EA31E8"/>
    <w:rsid w:val="00EA41C2"/>
    <w:rsid w:val="00EE26A2"/>
    <w:rsid w:val="00F13FE7"/>
    <w:rsid w:val="00F3665E"/>
    <w:rsid w:val="00F4402F"/>
    <w:rsid w:val="00F54083"/>
    <w:rsid w:val="00F900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36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paragraph" w:styleId="Listenabsatz">
    <w:name w:val="List Paragraph"/>
    <w:basedOn w:val="Standard"/>
    <w:uiPriority w:val="34"/>
    <w:qFormat/>
    <w:rsid w:val="00234072"/>
    <w:pPr>
      <w:ind w:left="708"/>
    </w:pPr>
  </w:style>
  <w:style w:type="character" w:styleId="Kommentarzeichen">
    <w:name w:val="annotation reference"/>
    <w:basedOn w:val="Absatz-Standardschriftart"/>
    <w:rsid w:val="00E718DD"/>
    <w:rPr>
      <w:sz w:val="16"/>
      <w:szCs w:val="16"/>
    </w:rPr>
  </w:style>
  <w:style w:type="paragraph" w:styleId="Kommentartext">
    <w:name w:val="annotation text"/>
    <w:basedOn w:val="Standard"/>
    <w:link w:val="KommentartextZchn"/>
    <w:rsid w:val="00E718DD"/>
    <w:rPr>
      <w:sz w:val="20"/>
      <w:szCs w:val="20"/>
    </w:rPr>
  </w:style>
  <w:style w:type="character" w:customStyle="1" w:styleId="KommentartextZchn">
    <w:name w:val="Kommentartext Zchn"/>
    <w:basedOn w:val="Absatz-Standardschriftart"/>
    <w:link w:val="Kommentartext"/>
    <w:rsid w:val="00E718DD"/>
  </w:style>
  <w:style w:type="paragraph" w:styleId="Kommentarthema">
    <w:name w:val="annotation subject"/>
    <w:basedOn w:val="Kommentartext"/>
    <w:next w:val="Kommentartext"/>
    <w:link w:val="KommentarthemaZchn"/>
    <w:rsid w:val="00E718DD"/>
    <w:rPr>
      <w:b/>
      <w:bCs/>
    </w:rPr>
  </w:style>
  <w:style w:type="character" w:customStyle="1" w:styleId="KommentarthemaZchn">
    <w:name w:val="Kommentarthema Zchn"/>
    <w:basedOn w:val="KommentartextZchn"/>
    <w:link w:val="Kommentarthema"/>
    <w:rsid w:val="00E718DD"/>
    <w:rPr>
      <w:b/>
      <w:bCs/>
    </w:rPr>
  </w:style>
  <w:style w:type="paragraph" w:styleId="Sprechblasentext">
    <w:name w:val="Balloon Text"/>
    <w:basedOn w:val="Standard"/>
    <w:link w:val="SprechblasentextZchn"/>
    <w:rsid w:val="00E718DD"/>
    <w:rPr>
      <w:rFonts w:ascii="Tahoma" w:hAnsi="Tahoma" w:cs="Tahoma"/>
      <w:sz w:val="16"/>
      <w:szCs w:val="16"/>
    </w:rPr>
  </w:style>
  <w:style w:type="character" w:customStyle="1" w:styleId="SprechblasentextZchn">
    <w:name w:val="Sprechblasentext Zchn"/>
    <w:basedOn w:val="Absatz-Standardschriftart"/>
    <w:link w:val="Sprechblasentext"/>
    <w:rsid w:val="00E71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paragraph" w:styleId="Listenabsatz">
    <w:name w:val="List Paragraph"/>
    <w:basedOn w:val="Standard"/>
    <w:uiPriority w:val="34"/>
    <w:qFormat/>
    <w:rsid w:val="00234072"/>
    <w:pPr>
      <w:ind w:left="708"/>
    </w:pPr>
  </w:style>
  <w:style w:type="character" w:styleId="Kommentarzeichen">
    <w:name w:val="annotation reference"/>
    <w:basedOn w:val="Absatz-Standardschriftart"/>
    <w:rsid w:val="00E718DD"/>
    <w:rPr>
      <w:sz w:val="16"/>
      <w:szCs w:val="16"/>
    </w:rPr>
  </w:style>
  <w:style w:type="paragraph" w:styleId="Kommentartext">
    <w:name w:val="annotation text"/>
    <w:basedOn w:val="Standard"/>
    <w:link w:val="KommentartextZchn"/>
    <w:rsid w:val="00E718DD"/>
    <w:rPr>
      <w:sz w:val="20"/>
      <w:szCs w:val="20"/>
    </w:rPr>
  </w:style>
  <w:style w:type="character" w:customStyle="1" w:styleId="KommentartextZchn">
    <w:name w:val="Kommentartext Zchn"/>
    <w:basedOn w:val="Absatz-Standardschriftart"/>
    <w:link w:val="Kommentartext"/>
    <w:rsid w:val="00E718DD"/>
  </w:style>
  <w:style w:type="paragraph" w:styleId="Kommentarthema">
    <w:name w:val="annotation subject"/>
    <w:basedOn w:val="Kommentartext"/>
    <w:next w:val="Kommentartext"/>
    <w:link w:val="KommentarthemaZchn"/>
    <w:rsid w:val="00E718DD"/>
    <w:rPr>
      <w:b/>
      <w:bCs/>
    </w:rPr>
  </w:style>
  <w:style w:type="character" w:customStyle="1" w:styleId="KommentarthemaZchn">
    <w:name w:val="Kommentarthema Zchn"/>
    <w:basedOn w:val="KommentartextZchn"/>
    <w:link w:val="Kommentarthema"/>
    <w:rsid w:val="00E718DD"/>
    <w:rPr>
      <w:b/>
      <w:bCs/>
    </w:rPr>
  </w:style>
  <w:style w:type="paragraph" w:styleId="Sprechblasentext">
    <w:name w:val="Balloon Text"/>
    <w:basedOn w:val="Standard"/>
    <w:link w:val="SprechblasentextZchn"/>
    <w:rsid w:val="00E718DD"/>
    <w:rPr>
      <w:rFonts w:ascii="Tahoma" w:hAnsi="Tahoma" w:cs="Tahoma"/>
      <w:sz w:val="16"/>
      <w:szCs w:val="16"/>
    </w:rPr>
  </w:style>
  <w:style w:type="character" w:customStyle="1" w:styleId="SprechblasentextZchn">
    <w:name w:val="Sprechblasentext Zchn"/>
    <w:basedOn w:val="Absatz-Standardschriftart"/>
    <w:link w:val="Sprechblasentext"/>
    <w:rsid w:val="00E71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2016-01-26T11:09:00Z</dcterms:created>
  <dcterms:modified xsi:type="dcterms:W3CDTF">2016-01-26T11:09:00Z</dcterms:modified>
</cp:coreProperties>
</file>