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8A" w:rsidRPr="003E73D5" w:rsidRDefault="00C94D8A" w:rsidP="000D2FFA">
      <w:pPr>
        <w:rPr>
          <w:i/>
        </w:rPr>
      </w:pPr>
      <w:bookmarkStart w:id="0" w:name="_GoBack"/>
      <w:bookmarkEnd w:id="0"/>
    </w:p>
    <w:p w:rsidR="00960986" w:rsidRPr="003E73D5" w:rsidRDefault="004E5C29" w:rsidP="000D2FFA">
      <w:pPr>
        <w:rPr>
          <w:i/>
        </w:rPr>
      </w:pPr>
      <w:r w:rsidRPr="003E73D5">
        <w:rPr>
          <w:i/>
        </w:rPr>
        <w:t>Gemensamt pressmeddelande</w:t>
      </w:r>
    </w:p>
    <w:p w:rsidR="006406CC" w:rsidRPr="003E73D5" w:rsidRDefault="006406CC" w:rsidP="006406CC">
      <w:pPr>
        <w:rPr>
          <w:rFonts w:cs="Arial"/>
          <w:b/>
          <w:szCs w:val="22"/>
        </w:rPr>
      </w:pPr>
    </w:p>
    <w:p w:rsidR="00C94D8A" w:rsidRPr="003E73D5" w:rsidRDefault="00C94D8A" w:rsidP="006406CC">
      <w:pPr>
        <w:rPr>
          <w:rFonts w:cs="Arial"/>
          <w:b/>
          <w:sz w:val="24"/>
          <w:szCs w:val="22"/>
        </w:rPr>
      </w:pPr>
    </w:p>
    <w:p w:rsidR="006406CC" w:rsidRPr="003E73D5" w:rsidRDefault="00021E57" w:rsidP="006406CC">
      <w:pPr>
        <w:rPr>
          <w:rFonts w:cs="Arial"/>
          <w:b/>
          <w:sz w:val="24"/>
          <w:szCs w:val="22"/>
        </w:rPr>
      </w:pPr>
      <w:r w:rsidRPr="003E73D5">
        <w:rPr>
          <w:b/>
          <w:sz w:val="24"/>
        </w:rPr>
        <w:t>Estrella Maarud blir en del av Intersnack Group</w:t>
      </w:r>
    </w:p>
    <w:p w:rsidR="004E5C29" w:rsidRPr="003E73D5" w:rsidRDefault="004E5C29" w:rsidP="006406CC">
      <w:pPr>
        <w:rPr>
          <w:rFonts w:cs="Arial"/>
          <w:b/>
          <w:sz w:val="24"/>
          <w:szCs w:val="22"/>
        </w:rPr>
      </w:pPr>
    </w:p>
    <w:p w:rsidR="0074360C" w:rsidRPr="003E73D5" w:rsidRDefault="00EE4319" w:rsidP="006C40B4">
      <w:pPr>
        <w:spacing w:before="100" w:beforeAutospacing="1" w:after="100" w:afterAutospacing="1" w:line="240" w:lineRule="auto"/>
        <w:jc w:val="both"/>
        <w:rPr>
          <w:rFonts w:cs="Arial"/>
          <w:szCs w:val="22"/>
        </w:rPr>
      </w:pPr>
      <w:r w:rsidRPr="003E73D5">
        <w:t>(</w:t>
      </w:r>
      <w:r w:rsidRPr="003E73D5">
        <w:rPr>
          <w:i/>
        </w:rPr>
        <w:t>Oslo och Düsseldorf, 24 maj 2014</w:t>
      </w:r>
      <w:r w:rsidRPr="003E73D5">
        <w:t>) Intersnack Group GmbH &amp; Co KG ("Intersnack") och Herkules Private Equity Fund</w:t>
      </w:r>
      <w:r w:rsidR="003E73D5" w:rsidRPr="003E73D5">
        <w:t xml:space="preserve"> II ("Herkules") tillkännagav i</w:t>
      </w:r>
      <w:r w:rsidRPr="003E73D5">
        <w:t xml:space="preserve">dag att de har ingått ett avtal där Herkules säljer </w:t>
      </w:r>
      <w:r w:rsidR="00571C7A">
        <w:t xml:space="preserve">snackstillverkningsföretaget </w:t>
      </w:r>
      <w:r w:rsidRPr="003E73D5">
        <w:t>Estrella Maarud ("Estrella Maarud" eller "Fö</w:t>
      </w:r>
      <w:r w:rsidR="00571C7A">
        <w:t>retaget")</w:t>
      </w:r>
      <w:r w:rsidRPr="003E73D5">
        <w:t xml:space="preserve"> till Intersnack för ett okänt belopp. Affären är slutförd för de nordiska länderna</w:t>
      </w:r>
      <w:r w:rsidR="003E73D5">
        <w:t>. S</w:t>
      </w:r>
      <w:r w:rsidRPr="003E73D5">
        <w:t>lutförande i de baltiska länderna förväntas inom nå</w:t>
      </w:r>
      <w:r w:rsidR="003E73D5">
        <w:t>gra få veckor, i väntan på den L</w:t>
      </w:r>
      <w:r w:rsidRPr="003E73D5">
        <w:t>itauiska konkurrensmyndighetens godkännande.</w:t>
      </w:r>
    </w:p>
    <w:p w:rsidR="00E32AB9" w:rsidRPr="003E73D5" w:rsidRDefault="0074360C" w:rsidP="006C40B4">
      <w:pPr>
        <w:spacing w:line="240" w:lineRule="auto"/>
        <w:jc w:val="both"/>
        <w:rPr>
          <w:rFonts w:cs="Arial"/>
          <w:szCs w:val="22"/>
        </w:rPr>
      </w:pPr>
      <w:r w:rsidRPr="003E73D5">
        <w:t xml:space="preserve">Estrella Maarud är en ledande tillverkare och leverantör av </w:t>
      </w:r>
      <w:r w:rsidR="003E73D5">
        <w:t>snacks</w:t>
      </w:r>
      <w:r w:rsidRPr="003E73D5">
        <w:t xml:space="preserve"> i de no</w:t>
      </w:r>
      <w:r w:rsidR="003E73D5">
        <w:t>rdiska och baltiska länderna, med</w:t>
      </w:r>
      <w:r w:rsidRPr="003E73D5">
        <w:t xml:space="preserve"> varumärken som Maarud (nummer 1 i Norge), Estrella (nummer 1 eller 2 i Sverige, Finland och Baltikum) o</w:t>
      </w:r>
      <w:r w:rsidR="005200F7" w:rsidRPr="003E73D5">
        <w:t>ch Taffel (utmanare i Danmark).</w:t>
      </w:r>
    </w:p>
    <w:p w:rsidR="00E32AB9" w:rsidRPr="003E73D5" w:rsidRDefault="00E32AB9" w:rsidP="00242014">
      <w:pPr>
        <w:spacing w:line="240" w:lineRule="auto"/>
        <w:jc w:val="both"/>
        <w:rPr>
          <w:rFonts w:cs="Arial"/>
          <w:szCs w:val="22"/>
        </w:rPr>
      </w:pPr>
    </w:p>
    <w:p w:rsidR="00177D8A" w:rsidRPr="003E73D5" w:rsidRDefault="00177D8A" w:rsidP="00242014">
      <w:pPr>
        <w:spacing w:line="240" w:lineRule="auto"/>
        <w:jc w:val="both"/>
        <w:rPr>
          <w:rFonts w:cs="Arial"/>
          <w:szCs w:val="22"/>
        </w:rPr>
      </w:pPr>
      <w:r w:rsidRPr="003E73D5">
        <w:t xml:space="preserve">Företaget har en lång historia med </w:t>
      </w:r>
      <w:r w:rsidR="003E73D5">
        <w:t xml:space="preserve">att </w:t>
      </w:r>
      <w:r w:rsidRPr="003E73D5">
        <w:t>tillverk</w:t>
      </w:r>
      <w:r w:rsidR="003E73D5">
        <w:t xml:space="preserve">a snacks av hög kvalitet sedan </w:t>
      </w:r>
      <w:r w:rsidRPr="003E73D5">
        <w:t>1936</w:t>
      </w:r>
      <w:r w:rsidR="003E73D5">
        <w:t xml:space="preserve">. </w:t>
      </w:r>
      <w:r w:rsidR="00BF5273" w:rsidRPr="003E73D5">
        <w:t xml:space="preserve">Herkules </w:t>
      </w:r>
      <w:r w:rsidR="00BF5273">
        <w:t>förvärvade Estrella Maarud i</w:t>
      </w:r>
      <w:r w:rsidR="003E73D5">
        <w:t xml:space="preserve"> oktober 2008 </w:t>
      </w:r>
      <w:r w:rsidRPr="003E73D5">
        <w:t>genom en avstyckning från Kraft Foods</w:t>
      </w:r>
      <w:r w:rsidR="003E73D5">
        <w:t>. D</w:t>
      </w:r>
      <w:r w:rsidRPr="003E73D5">
        <w:t>ärefter</w:t>
      </w:r>
      <w:r w:rsidR="003E73D5">
        <w:t xml:space="preserve"> har</w:t>
      </w:r>
      <w:r w:rsidRPr="003E73D5">
        <w:t xml:space="preserve"> </w:t>
      </w:r>
      <w:r w:rsidR="002F733D">
        <w:t xml:space="preserve">företaget </w:t>
      </w:r>
      <w:r w:rsidRPr="003E73D5">
        <w:t>etablerat sig som</w:t>
      </w:r>
      <w:r w:rsidR="00BF5273">
        <w:t xml:space="preserve"> en stark fristående aktör genom</w:t>
      </w:r>
      <w:r w:rsidRPr="003E73D5">
        <w:t xml:space="preserve"> </w:t>
      </w:r>
      <w:r w:rsidR="002F733D">
        <w:t xml:space="preserve">en omfattande förändringsprocess lett av Herkules och en ny ledningsgrupp </w:t>
      </w:r>
      <w:r w:rsidR="00BF5273">
        <w:t>rekryterad</w:t>
      </w:r>
      <w:r w:rsidR="002F733D">
        <w:t xml:space="preserve"> av Herkules. </w:t>
      </w:r>
      <w:r w:rsidRPr="003E73D5">
        <w:t xml:space="preserve">I dag erbjuder Estrella Maarud konsumenter ett komplett utbud av </w:t>
      </w:r>
      <w:r w:rsidR="002F733D">
        <w:t>snacksprodukter.</w:t>
      </w:r>
      <w:r w:rsidRPr="003E73D5">
        <w:t xml:space="preserve"> Företaget har produktionsanläggningar i Disenå (Norge), Angered (Sverige) och Kaunas (Litauen) med huvudkontor i Oslo. De senaste åren har Estrella Maarud uppvisat ett bra resultat m</w:t>
      </w:r>
      <w:r w:rsidR="005200F7" w:rsidRPr="003E73D5">
        <w:t>ed en försäljningstillväxt på 7 </w:t>
      </w:r>
      <w:r w:rsidRPr="003E73D5">
        <w:t>% under 2012</w:t>
      </w:r>
      <w:r w:rsidR="00657944">
        <w:t xml:space="preserve"> och 2013</w:t>
      </w:r>
      <w:r w:rsidRPr="003E73D5">
        <w:t xml:space="preserve"> och preste</w:t>
      </w:r>
      <w:r w:rsidR="002F733D">
        <w:t xml:space="preserve">rar bättre än de flesta leverantörer </w:t>
      </w:r>
      <w:r w:rsidRPr="003E73D5">
        <w:t>i den nordiska dagligvaruhandeln. 2013 hade Företag</w:t>
      </w:r>
      <w:r w:rsidR="005200F7" w:rsidRPr="003E73D5">
        <w:t>et en årlig omsättning på 130 </w:t>
      </w:r>
      <w:r w:rsidRPr="003E73D5">
        <w:t>miljoner eu</w:t>
      </w:r>
      <w:r w:rsidR="005200F7" w:rsidRPr="003E73D5">
        <w:t>ro och sysselsätter omkring 430 personer.</w:t>
      </w:r>
    </w:p>
    <w:p w:rsidR="00177D8A" w:rsidRPr="003E73D5" w:rsidRDefault="00177D8A" w:rsidP="004F6D77">
      <w:pPr>
        <w:spacing w:line="240" w:lineRule="auto"/>
        <w:jc w:val="both"/>
        <w:rPr>
          <w:rFonts w:cs="Arial"/>
          <w:szCs w:val="22"/>
        </w:rPr>
      </w:pPr>
    </w:p>
    <w:p w:rsidR="00D90C38" w:rsidRPr="003E73D5" w:rsidRDefault="00D90C38" w:rsidP="004F6D77">
      <w:pPr>
        <w:shd w:val="clear" w:color="auto" w:fill="FFFFFF"/>
        <w:spacing w:line="240" w:lineRule="auto"/>
        <w:jc w:val="both"/>
        <w:rPr>
          <w:rFonts w:cs="Arial"/>
          <w:szCs w:val="22"/>
        </w:rPr>
      </w:pPr>
      <w:r w:rsidRPr="003E73D5">
        <w:t xml:space="preserve">Intersnack är en paneuropeisk koncern med </w:t>
      </w:r>
      <w:r w:rsidR="002F733D">
        <w:t>mångårig</w:t>
      </w:r>
      <w:r w:rsidRPr="003E73D5">
        <w:t xml:space="preserve"> erf</w:t>
      </w:r>
      <w:r w:rsidR="002F733D">
        <w:t>arenhet inom branschen för snacks</w:t>
      </w:r>
      <w:r w:rsidRPr="003E73D5">
        <w:t>. Koncernen har upplev</w:t>
      </w:r>
      <w:r w:rsidR="002F733D">
        <w:t>t</w:t>
      </w:r>
      <w:r w:rsidRPr="003E73D5">
        <w:t xml:space="preserve"> en stark tillväxt, både organiskt och genom flera framgångsrika förvärv. Förra året </w:t>
      </w:r>
      <w:r w:rsidR="002F733D">
        <w:t>omsatte</w:t>
      </w:r>
      <w:r w:rsidRPr="003E73D5">
        <w:t xml:space="preserve"> koncernen 2</w:t>
      </w:r>
      <w:r w:rsidR="005200F7" w:rsidRPr="003E73D5">
        <w:t> </w:t>
      </w:r>
      <w:r w:rsidRPr="003E73D5">
        <w:t>miljarder euro och hade över 8</w:t>
      </w:r>
      <w:r w:rsidR="005200F7" w:rsidRPr="003E73D5">
        <w:t> </w:t>
      </w:r>
      <w:r w:rsidRPr="003E73D5">
        <w:t xml:space="preserve">000 anställda. Precis som Estrella Maarud </w:t>
      </w:r>
      <w:r w:rsidR="002F733D">
        <w:t>har</w:t>
      </w:r>
      <w:r w:rsidRPr="003E73D5">
        <w:t xml:space="preserve"> koncernen en multilokal affärsmodell, </w:t>
      </w:r>
      <w:r w:rsidR="002F733D">
        <w:t>med</w:t>
      </w:r>
      <w:r w:rsidRPr="003E73D5">
        <w:t xml:space="preserve"> en bred portfölj av mer än tjugo lokala och några internationella varumärken</w:t>
      </w:r>
      <w:r w:rsidR="002F733D">
        <w:t>.</w:t>
      </w:r>
      <w:r w:rsidRPr="003E73D5">
        <w:t xml:space="preserve"> Intersnack är en stor anhängare av lokal entreprenörsanda och produktion.</w:t>
      </w:r>
    </w:p>
    <w:p w:rsidR="00E97A46" w:rsidRPr="003E73D5" w:rsidRDefault="00E97A46" w:rsidP="004F6D77">
      <w:pPr>
        <w:pStyle w:val="Default"/>
        <w:jc w:val="both"/>
        <w:rPr>
          <w:color w:val="auto"/>
        </w:rPr>
      </w:pPr>
    </w:p>
    <w:p w:rsidR="00495F89" w:rsidRPr="003E73D5" w:rsidRDefault="00495F89" w:rsidP="00495F89">
      <w:pPr>
        <w:spacing w:line="240" w:lineRule="auto"/>
        <w:jc w:val="both"/>
        <w:rPr>
          <w:rFonts w:cs="Arial"/>
          <w:szCs w:val="22"/>
        </w:rPr>
      </w:pPr>
      <w:r w:rsidRPr="003E73D5">
        <w:t>Genom att vara en del av Intersnack kan Estrella Maarud dra ytterligare fördel av tillväxtmöjligheter och stärka sina ledande position</w:t>
      </w:r>
      <w:r w:rsidR="005200F7" w:rsidRPr="003E73D5">
        <w:t>er på Företagets kärnmarknader.</w:t>
      </w:r>
    </w:p>
    <w:p w:rsidR="00885667" w:rsidRPr="003E73D5" w:rsidRDefault="00885667" w:rsidP="00495F89">
      <w:pPr>
        <w:spacing w:line="240" w:lineRule="auto"/>
        <w:jc w:val="both"/>
        <w:rPr>
          <w:rFonts w:cs="Arial"/>
          <w:szCs w:val="22"/>
        </w:rPr>
      </w:pPr>
    </w:p>
    <w:p w:rsidR="006406CC" w:rsidRPr="003E73D5" w:rsidRDefault="006406CC" w:rsidP="006C40B4">
      <w:pPr>
        <w:pStyle w:val="BodyText3"/>
        <w:spacing w:line="240" w:lineRule="auto"/>
        <w:rPr>
          <w:rFonts w:cs="Arial"/>
          <w:i/>
          <w:szCs w:val="22"/>
        </w:rPr>
      </w:pPr>
      <w:r w:rsidRPr="003E73D5">
        <w:t xml:space="preserve">Maarten Leerdam, styrelseordförande, Intersnack, säger: </w:t>
      </w:r>
      <w:r w:rsidRPr="003E73D5">
        <w:rPr>
          <w:i/>
        </w:rPr>
        <w:t xml:space="preserve">"Estrella Maarud är ett företag med mångåriga traditioner och ikoniska varumärken, som har etablerat starka positioner på sina hemmamarknader. Intersnacks styrelse är stolta över att välkomna Estrella Maarud till vår koncern och vet att företaget passar in perfekt. Genom denna unika möjlighet ger vi oss in på de starka nordiska och baltiska </w:t>
      </w:r>
      <w:r w:rsidR="002F733D">
        <w:rPr>
          <w:i/>
        </w:rPr>
        <w:t>snacks</w:t>
      </w:r>
      <w:r w:rsidR="005200F7" w:rsidRPr="003E73D5">
        <w:rPr>
          <w:i/>
        </w:rPr>
        <w:t>marknaderna med mer än 32 </w:t>
      </w:r>
      <w:r w:rsidRPr="003E73D5">
        <w:rPr>
          <w:i/>
        </w:rPr>
        <w:t>miljoner konsumenter. Vi ser fram emot att arbeta med Estrella Maaruds ledningsgrupp och anställda för att tillsammans utnyttja de tillväxtmöjligheter som de kombinerade verksamheterna erbjuder."</w:t>
      </w:r>
    </w:p>
    <w:p w:rsidR="0074360C" w:rsidRPr="003E73D5" w:rsidRDefault="00352485" w:rsidP="006C40B4">
      <w:pPr>
        <w:spacing w:before="100" w:beforeAutospacing="1" w:after="100" w:afterAutospacing="1" w:line="240" w:lineRule="auto"/>
        <w:jc w:val="both"/>
        <w:rPr>
          <w:i/>
        </w:rPr>
      </w:pPr>
      <w:r w:rsidRPr="003E73D5">
        <w:t xml:space="preserve">Sverre Flåskjer, partner, Herkules Capital, </w:t>
      </w:r>
      <w:r w:rsidR="005200F7" w:rsidRPr="003E73D5">
        <w:t>förklarar</w:t>
      </w:r>
      <w:r w:rsidRPr="003E73D5">
        <w:t>:</w:t>
      </w:r>
      <w:r w:rsidRPr="003E73D5">
        <w:rPr>
          <w:i/>
        </w:rPr>
        <w:t xml:space="preserve"> "Vår ambition med investeringen i Estrella Maarud var att skapa en stark producent och leverantör av salta </w:t>
      </w:r>
      <w:r w:rsidR="002F733D">
        <w:rPr>
          <w:i/>
        </w:rPr>
        <w:t>snacks</w:t>
      </w:r>
      <w:r w:rsidRPr="003E73D5">
        <w:rPr>
          <w:i/>
        </w:rPr>
        <w:t>. Tillsammans med led</w:t>
      </w:r>
      <w:r w:rsidR="002F733D">
        <w:rPr>
          <w:i/>
        </w:rPr>
        <w:t>ningen har vi implementerat vår</w:t>
      </w:r>
      <w:r w:rsidR="0017030C">
        <w:rPr>
          <w:i/>
        </w:rPr>
        <w:t xml:space="preserve"> tydligt definierade</w:t>
      </w:r>
      <w:r w:rsidRPr="003E73D5">
        <w:rPr>
          <w:i/>
        </w:rPr>
        <w:t xml:space="preserve"> plan för att öka försäljningstillväxten, stärka varumärkena, </w:t>
      </w:r>
      <w:r w:rsidR="0017030C">
        <w:rPr>
          <w:i/>
        </w:rPr>
        <w:t>lansera</w:t>
      </w:r>
      <w:r w:rsidRPr="003E73D5">
        <w:rPr>
          <w:i/>
        </w:rPr>
        <w:t xml:space="preserve"> nyheter och förbättra resultatet. Vi har </w:t>
      </w:r>
      <w:r w:rsidR="0017030C">
        <w:rPr>
          <w:i/>
        </w:rPr>
        <w:t>återtagit</w:t>
      </w:r>
      <w:r w:rsidRPr="003E73D5">
        <w:rPr>
          <w:i/>
        </w:rPr>
        <w:t xml:space="preserve"> en stark ledande position i Norge, är marknadsledande inom potatischips i Sverige och </w:t>
      </w:r>
      <w:r w:rsidR="0017030C">
        <w:rPr>
          <w:i/>
        </w:rPr>
        <w:t xml:space="preserve">är </w:t>
      </w:r>
      <w:r w:rsidRPr="003E73D5">
        <w:rPr>
          <w:i/>
        </w:rPr>
        <w:t>nummer två i Danmark. Företaget driver kategorins utveckling för våra kunder i Norden och Baltikum och är redo för nästa utvecklingsfas</w:t>
      </w:r>
      <w:r w:rsidR="005200F7" w:rsidRPr="003E73D5">
        <w:rPr>
          <w:i/>
        </w:rPr>
        <w:t xml:space="preserve"> genom ett industriellt ägande. </w:t>
      </w:r>
      <w:r w:rsidRPr="003E73D5">
        <w:rPr>
          <w:i/>
        </w:rPr>
        <w:t>Med denna försäljning har Herkules Private Equity Fund II slutfört ännu en lyckad investering."</w:t>
      </w:r>
    </w:p>
    <w:p w:rsidR="00D90C38" w:rsidRPr="003E73D5" w:rsidRDefault="00D90C38" w:rsidP="006C40B4">
      <w:pPr>
        <w:pStyle w:val="BodyText3"/>
        <w:spacing w:line="240" w:lineRule="auto"/>
        <w:rPr>
          <w:rFonts w:cs="Arial"/>
          <w:szCs w:val="22"/>
        </w:rPr>
      </w:pPr>
      <w:r w:rsidRPr="003E73D5">
        <w:t xml:space="preserve">Björn Pedersen, CEO Estrella Maarud, </w:t>
      </w:r>
      <w:r w:rsidR="005200F7" w:rsidRPr="003E73D5">
        <w:t>säger</w:t>
      </w:r>
      <w:r w:rsidRPr="003E73D5">
        <w:t xml:space="preserve">: </w:t>
      </w:r>
      <w:r w:rsidRPr="003E73D5">
        <w:rPr>
          <w:i/>
        </w:rPr>
        <w:t>"Herkules har spelat en aktiv och strategisk ägande roll i Estrella Maarud som hela gruppen hos Estrella Maa</w:t>
      </w:r>
      <w:r w:rsidR="005200F7" w:rsidRPr="003E73D5">
        <w:rPr>
          <w:i/>
        </w:rPr>
        <w:t xml:space="preserve">rud är mycket nöjda med. Vi är </w:t>
      </w:r>
      <w:r w:rsidRPr="003E73D5">
        <w:rPr>
          <w:i/>
        </w:rPr>
        <w:t>gla</w:t>
      </w:r>
      <w:r w:rsidR="005200F7" w:rsidRPr="003E73D5">
        <w:rPr>
          <w:i/>
        </w:rPr>
        <w:t>da över att ha Intersnack som ny</w:t>
      </w:r>
      <w:r w:rsidRPr="003E73D5">
        <w:rPr>
          <w:i/>
        </w:rPr>
        <w:t xml:space="preserve"> industriell ägare, vilket gör att vi kan fortsätta</w:t>
      </w:r>
      <w:r w:rsidR="005200F7" w:rsidRPr="003E73D5">
        <w:rPr>
          <w:i/>
        </w:rPr>
        <w:t xml:space="preserve"> med vårt arbete</w:t>
      </w:r>
      <w:r w:rsidRPr="003E73D5">
        <w:rPr>
          <w:i/>
        </w:rPr>
        <w:t xml:space="preserve"> att utveckla företaget. Vi ser fram emot att vara en del av en privatägd koncern med välkända lokala varumärken, hög expertis och </w:t>
      </w:r>
      <w:r w:rsidR="0017030C">
        <w:rPr>
          <w:i/>
        </w:rPr>
        <w:t>kompetens inom produktutveckling</w:t>
      </w:r>
      <w:r w:rsidRPr="003E73D5">
        <w:rPr>
          <w:i/>
        </w:rPr>
        <w:t xml:space="preserve"> – och </w:t>
      </w:r>
      <w:r w:rsidR="005200F7" w:rsidRPr="003E73D5">
        <w:rPr>
          <w:i/>
        </w:rPr>
        <w:t xml:space="preserve">detta </w:t>
      </w:r>
      <w:r w:rsidR="0017030C">
        <w:rPr>
          <w:i/>
        </w:rPr>
        <w:t>med en affärsmodell</w:t>
      </w:r>
      <w:r w:rsidRPr="003E73D5">
        <w:rPr>
          <w:i/>
        </w:rPr>
        <w:t xml:space="preserve"> som är mycket lik vår egen."</w:t>
      </w:r>
    </w:p>
    <w:p w:rsidR="00D90C38" w:rsidRPr="003E73D5" w:rsidRDefault="00D90C38" w:rsidP="006C40B4">
      <w:pPr>
        <w:pStyle w:val="BodyText3"/>
        <w:spacing w:line="240" w:lineRule="auto"/>
        <w:rPr>
          <w:rFonts w:cs="Arial"/>
          <w:szCs w:val="22"/>
        </w:rPr>
      </w:pPr>
    </w:p>
    <w:p w:rsidR="00E6409E" w:rsidRPr="003E73D5" w:rsidRDefault="00E6409E" w:rsidP="006C40B4">
      <w:pPr>
        <w:pStyle w:val="BodyText3"/>
        <w:spacing w:line="240" w:lineRule="auto"/>
        <w:rPr>
          <w:rFonts w:cs="Arial"/>
          <w:szCs w:val="22"/>
        </w:rPr>
      </w:pPr>
    </w:p>
    <w:p w:rsidR="004E6B06" w:rsidRPr="003E73D5" w:rsidRDefault="00E6409E" w:rsidP="006C40B4">
      <w:pPr>
        <w:pStyle w:val="BodyText3"/>
        <w:spacing w:line="240" w:lineRule="auto"/>
      </w:pPr>
      <w:r w:rsidRPr="003E73D5">
        <w:t>Herkules biträddes av ABG Sundal Collier, Wiersholm och PWC. Intersnack biträddes av Wikborg Rein och EY.</w:t>
      </w:r>
    </w:p>
    <w:p w:rsidR="00E6409E" w:rsidRPr="003E73D5" w:rsidRDefault="00E6409E" w:rsidP="006C40B4">
      <w:pPr>
        <w:pStyle w:val="BodyText3"/>
        <w:spacing w:line="240" w:lineRule="auto"/>
        <w:rPr>
          <w:rFonts w:cs="Arial"/>
          <w:szCs w:val="22"/>
        </w:rPr>
      </w:pPr>
    </w:p>
    <w:p w:rsidR="006406CC" w:rsidRPr="003E73D5" w:rsidRDefault="006406CC" w:rsidP="006C40B4">
      <w:pPr>
        <w:pStyle w:val="BodyText3"/>
        <w:spacing w:line="240" w:lineRule="auto"/>
        <w:rPr>
          <w:rFonts w:cs="Arial"/>
          <w:szCs w:val="22"/>
        </w:rPr>
      </w:pPr>
    </w:p>
    <w:p w:rsidR="006406CC" w:rsidRPr="003E73D5" w:rsidRDefault="006406CC" w:rsidP="006406CC">
      <w:pPr>
        <w:widowControl w:val="0"/>
        <w:jc w:val="center"/>
        <w:rPr>
          <w:rFonts w:cs="Arial"/>
          <w:b/>
          <w:szCs w:val="22"/>
        </w:rPr>
      </w:pPr>
      <w:r w:rsidRPr="003E73D5">
        <w:rPr>
          <w:b/>
        </w:rPr>
        <w:lastRenderedPageBreak/>
        <w:t>– Slut –</w:t>
      </w:r>
    </w:p>
    <w:p w:rsidR="00E37C4C" w:rsidRPr="003E73D5" w:rsidRDefault="00E37C4C" w:rsidP="006406CC">
      <w:pPr>
        <w:widowControl w:val="0"/>
        <w:jc w:val="center"/>
        <w:rPr>
          <w:rFonts w:cs="Arial"/>
          <w:b/>
          <w:szCs w:val="22"/>
        </w:rPr>
      </w:pPr>
    </w:p>
    <w:p w:rsidR="0055562D" w:rsidRPr="003E73D5" w:rsidRDefault="0055562D" w:rsidP="006406CC">
      <w:pPr>
        <w:widowControl w:val="0"/>
        <w:jc w:val="center"/>
        <w:rPr>
          <w:rFonts w:cs="Arial"/>
          <w:b/>
          <w:szCs w:val="22"/>
        </w:rPr>
      </w:pPr>
    </w:p>
    <w:p w:rsidR="006406CC" w:rsidRPr="003E73D5" w:rsidRDefault="006406CC" w:rsidP="006406CC">
      <w:pPr>
        <w:widowControl w:val="0"/>
        <w:rPr>
          <w:rFonts w:cs="Arial"/>
          <w:b/>
          <w:szCs w:val="22"/>
        </w:rPr>
      </w:pPr>
    </w:p>
    <w:p w:rsidR="006406CC" w:rsidRPr="003E73D5" w:rsidRDefault="006406CC" w:rsidP="006406CC">
      <w:pPr>
        <w:pStyle w:val="BodyText2"/>
        <w:jc w:val="left"/>
        <w:rPr>
          <w:rFonts w:cs="Arial"/>
          <w:szCs w:val="22"/>
        </w:rPr>
      </w:pPr>
      <w:r w:rsidRPr="003E73D5">
        <w:t>För mer information är du alltid välkommen att kontakta:</w:t>
      </w:r>
    </w:p>
    <w:p w:rsidR="006406CC" w:rsidRPr="003E73D5" w:rsidRDefault="006406CC" w:rsidP="006406CC">
      <w:pPr>
        <w:pStyle w:val="BodyText2"/>
        <w:jc w:val="left"/>
        <w:rPr>
          <w:rFonts w:cs="Arial"/>
          <w:szCs w:val="22"/>
        </w:rPr>
      </w:pPr>
    </w:p>
    <w:p w:rsidR="00796F89" w:rsidRPr="003E73D5" w:rsidRDefault="00796F89" w:rsidP="006406CC">
      <w:pPr>
        <w:pStyle w:val="BodyText2"/>
        <w:jc w:val="left"/>
        <w:rPr>
          <w:rFonts w:cs="Arial"/>
          <w:b w:val="0"/>
          <w:i/>
          <w:szCs w:val="22"/>
        </w:rPr>
      </w:pPr>
      <w:r w:rsidRPr="003E73D5">
        <w:rPr>
          <w:b w:val="0"/>
          <w:i/>
        </w:rPr>
        <w:t>Herkules</w:t>
      </w:r>
    </w:p>
    <w:p w:rsidR="003C0D5B" w:rsidRPr="003E73D5" w:rsidRDefault="00796F89" w:rsidP="00242014">
      <w:pPr>
        <w:rPr>
          <w:rFonts w:cs="Arial"/>
          <w:szCs w:val="22"/>
        </w:rPr>
      </w:pPr>
      <w:r w:rsidRPr="003E73D5">
        <w:t>Sverre Flåskjer, partner, Herkules Capital</w:t>
      </w:r>
      <w:r w:rsidRPr="003E73D5">
        <w:br/>
        <w:t>Telefon: +47 481 104 66</w:t>
      </w:r>
    </w:p>
    <w:p w:rsidR="00796F89" w:rsidRPr="003E73D5" w:rsidRDefault="00796F89" w:rsidP="00242014">
      <w:pPr>
        <w:rPr>
          <w:rFonts w:cs="Arial"/>
          <w:szCs w:val="22"/>
        </w:rPr>
      </w:pPr>
    </w:p>
    <w:p w:rsidR="00796F89" w:rsidRPr="003E73D5" w:rsidRDefault="00796F89" w:rsidP="00242014">
      <w:pPr>
        <w:rPr>
          <w:rFonts w:cs="Arial"/>
          <w:i/>
          <w:szCs w:val="22"/>
        </w:rPr>
      </w:pPr>
      <w:r w:rsidRPr="003E73D5">
        <w:rPr>
          <w:i/>
        </w:rPr>
        <w:t>Estrella Maarud</w:t>
      </w:r>
    </w:p>
    <w:p w:rsidR="003C0D5B" w:rsidRPr="003E73D5" w:rsidRDefault="003C0D5B" w:rsidP="00242014">
      <w:pPr>
        <w:rPr>
          <w:rFonts w:cs="Arial"/>
          <w:szCs w:val="22"/>
        </w:rPr>
      </w:pPr>
      <w:r w:rsidRPr="003E73D5">
        <w:t>Bjørn Pedersen, CEO, Estrella Maarud</w:t>
      </w:r>
      <w:r w:rsidRPr="003E73D5">
        <w:br/>
        <w:t>Telefon: +47 924 445 46</w:t>
      </w:r>
    </w:p>
    <w:p w:rsidR="0000214B" w:rsidRPr="003E73D5" w:rsidRDefault="0000214B" w:rsidP="0000214B">
      <w:pPr>
        <w:rPr>
          <w:rFonts w:cs="Arial"/>
          <w:i/>
          <w:szCs w:val="22"/>
        </w:rPr>
      </w:pPr>
    </w:p>
    <w:p w:rsidR="0000214B" w:rsidRPr="00571C7A" w:rsidRDefault="0000214B" w:rsidP="0000214B">
      <w:pPr>
        <w:rPr>
          <w:rFonts w:cs="Arial"/>
          <w:i/>
          <w:szCs w:val="22"/>
          <w:lang w:val="en-US"/>
        </w:rPr>
      </w:pPr>
      <w:proofErr w:type="spellStart"/>
      <w:r w:rsidRPr="00571C7A">
        <w:rPr>
          <w:i/>
          <w:lang w:val="en-US"/>
        </w:rPr>
        <w:t>Maarud</w:t>
      </w:r>
      <w:proofErr w:type="spellEnd"/>
      <w:r w:rsidRPr="00571C7A">
        <w:rPr>
          <w:i/>
          <w:lang w:val="en-US"/>
        </w:rPr>
        <w:t xml:space="preserve"> AS</w:t>
      </w:r>
    </w:p>
    <w:p w:rsidR="0000214B" w:rsidRPr="00571C7A" w:rsidRDefault="0000214B" w:rsidP="0000214B">
      <w:pPr>
        <w:rPr>
          <w:rFonts w:cs="Arial"/>
          <w:szCs w:val="22"/>
          <w:lang w:val="en-US"/>
        </w:rPr>
      </w:pPr>
      <w:r w:rsidRPr="00571C7A">
        <w:rPr>
          <w:lang w:val="en-US"/>
        </w:rPr>
        <w:t xml:space="preserve">Kenneth Hamnes, CEO, </w:t>
      </w:r>
      <w:proofErr w:type="spellStart"/>
      <w:r w:rsidRPr="00571C7A">
        <w:rPr>
          <w:lang w:val="en-US"/>
        </w:rPr>
        <w:t>Maarud</w:t>
      </w:r>
      <w:proofErr w:type="spellEnd"/>
      <w:r w:rsidRPr="00571C7A">
        <w:rPr>
          <w:lang w:val="en-US"/>
        </w:rPr>
        <w:t xml:space="preserve"> AS</w:t>
      </w:r>
    </w:p>
    <w:p w:rsidR="00796F89" w:rsidRPr="003E73D5" w:rsidRDefault="0000214B" w:rsidP="0000214B">
      <w:pPr>
        <w:rPr>
          <w:rFonts w:cs="Arial"/>
          <w:szCs w:val="22"/>
        </w:rPr>
      </w:pPr>
      <w:r w:rsidRPr="003E73D5">
        <w:t>Telefon: +47 952 920 49</w:t>
      </w:r>
    </w:p>
    <w:p w:rsidR="0000214B" w:rsidRPr="003E73D5" w:rsidRDefault="0000214B" w:rsidP="00242014">
      <w:pPr>
        <w:rPr>
          <w:rFonts w:cs="Arial"/>
          <w:i/>
          <w:szCs w:val="22"/>
        </w:rPr>
      </w:pPr>
    </w:p>
    <w:p w:rsidR="00796F89" w:rsidRPr="003E73D5" w:rsidRDefault="00796F89" w:rsidP="00242014">
      <w:pPr>
        <w:rPr>
          <w:rFonts w:cs="Arial"/>
          <w:i/>
          <w:szCs w:val="22"/>
        </w:rPr>
      </w:pPr>
      <w:r w:rsidRPr="003E73D5">
        <w:rPr>
          <w:i/>
        </w:rPr>
        <w:t>Estrella AB</w:t>
      </w:r>
    </w:p>
    <w:p w:rsidR="005200F7" w:rsidRPr="003E73D5" w:rsidRDefault="003C0D5B" w:rsidP="00242014">
      <w:r w:rsidRPr="003E73D5">
        <w:t>Carina Hanson, CEO, Estrella AB</w:t>
      </w:r>
    </w:p>
    <w:p w:rsidR="003C0D5B" w:rsidRPr="003E73D5" w:rsidRDefault="0017030C" w:rsidP="00242014">
      <w:pPr>
        <w:rPr>
          <w:rFonts w:cs="Arial"/>
          <w:szCs w:val="22"/>
        </w:rPr>
      </w:pPr>
      <w:r>
        <w:t xml:space="preserve">Telefon: +46 </w:t>
      </w:r>
      <w:r w:rsidR="003C0D5B" w:rsidRPr="003E73D5">
        <w:t>31 332 30 10</w:t>
      </w:r>
    </w:p>
    <w:p w:rsidR="00796F89" w:rsidRPr="003E73D5" w:rsidRDefault="00796F89" w:rsidP="00796F89">
      <w:pPr>
        <w:rPr>
          <w:rFonts w:cs="Arial"/>
          <w:i/>
          <w:szCs w:val="22"/>
          <w:highlight w:val="yellow"/>
        </w:rPr>
      </w:pPr>
    </w:p>
    <w:p w:rsidR="00796F89" w:rsidRPr="003E73D5" w:rsidRDefault="00796F89" w:rsidP="00796F89">
      <w:pPr>
        <w:rPr>
          <w:rFonts w:cs="Arial"/>
          <w:i/>
          <w:szCs w:val="22"/>
        </w:rPr>
      </w:pPr>
      <w:r w:rsidRPr="003E73D5">
        <w:rPr>
          <w:i/>
        </w:rPr>
        <w:t xml:space="preserve">Intersnack </w:t>
      </w:r>
    </w:p>
    <w:p w:rsidR="00796F89" w:rsidRPr="003E73D5" w:rsidRDefault="00796F89" w:rsidP="00796F89">
      <w:pPr>
        <w:rPr>
          <w:rFonts w:cs="Arial"/>
          <w:szCs w:val="22"/>
        </w:rPr>
      </w:pPr>
      <w:r w:rsidRPr="003E73D5">
        <w:t>Bernd ter Glane, europeisk marknadsförings- och kommunikationsdirektör</w:t>
      </w:r>
    </w:p>
    <w:p w:rsidR="00796F89" w:rsidRPr="003E73D5" w:rsidRDefault="00796F89" w:rsidP="00796F89">
      <w:pPr>
        <w:rPr>
          <w:rFonts w:cs="Arial"/>
          <w:szCs w:val="22"/>
        </w:rPr>
      </w:pPr>
      <w:r w:rsidRPr="003E73D5">
        <w:t>Telefon: +49 211 710 652 47</w:t>
      </w:r>
    </w:p>
    <w:p w:rsidR="00796F89" w:rsidRPr="003E73D5" w:rsidRDefault="00796F89" w:rsidP="00796F89">
      <w:pPr>
        <w:rPr>
          <w:rFonts w:cs="Arial"/>
          <w:szCs w:val="22"/>
        </w:rPr>
      </w:pPr>
      <w:r w:rsidRPr="003E73D5">
        <w:rPr>
          <w:i/>
        </w:rPr>
        <w:t>För nordiska medier</w:t>
      </w:r>
      <w:r w:rsidRPr="003E73D5">
        <w:t>: Teresa Wincrantz, mobil: +44 759 505 58 77</w:t>
      </w:r>
    </w:p>
    <w:p w:rsidR="008646CD" w:rsidRPr="003E73D5" w:rsidRDefault="008646CD" w:rsidP="006406CC">
      <w:pPr>
        <w:pStyle w:val="BodyText"/>
        <w:rPr>
          <w:rStyle w:val="Emphasis"/>
          <w:rFonts w:ascii="Arial" w:hAnsi="Arial" w:cs="Arial"/>
          <w:b/>
          <w:i w:val="0"/>
          <w:szCs w:val="22"/>
        </w:rPr>
      </w:pPr>
    </w:p>
    <w:p w:rsidR="008646CD" w:rsidRPr="003E73D5" w:rsidRDefault="008646CD" w:rsidP="006406CC">
      <w:pPr>
        <w:pStyle w:val="BodyText"/>
        <w:rPr>
          <w:rStyle w:val="Emphasis"/>
          <w:rFonts w:ascii="Arial" w:hAnsi="Arial" w:cs="Arial"/>
          <w:b/>
          <w:i w:val="0"/>
          <w:szCs w:val="22"/>
        </w:rPr>
      </w:pPr>
    </w:p>
    <w:p w:rsidR="008646CD" w:rsidRDefault="008646CD" w:rsidP="006406CC">
      <w:pPr>
        <w:pStyle w:val="BodyText"/>
        <w:rPr>
          <w:rStyle w:val="Emphasis"/>
          <w:rFonts w:ascii="Arial" w:hAnsi="Arial" w:cs="Arial"/>
          <w:b/>
          <w:i w:val="0"/>
          <w:szCs w:val="22"/>
        </w:rPr>
      </w:pPr>
    </w:p>
    <w:p w:rsidR="00657944" w:rsidRDefault="00657944" w:rsidP="006406CC">
      <w:pPr>
        <w:pStyle w:val="BodyText"/>
        <w:rPr>
          <w:rStyle w:val="Emphasis"/>
          <w:rFonts w:ascii="Arial" w:hAnsi="Arial" w:cs="Arial"/>
          <w:b/>
          <w:i w:val="0"/>
          <w:szCs w:val="22"/>
        </w:rPr>
      </w:pPr>
    </w:p>
    <w:p w:rsidR="00657944" w:rsidRDefault="00657944" w:rsidP="006406CC">
      <w:pPr>
        <w:pStyle w:val="BodyText"/>
        <w:rPr>
          <w:rStyle w:val="Emphasis"/>
          <w:rFonts w:ascii="Arial" w:hAnsi="Arial" w:cs="Arial"/>
          <w:b/>
          <w:i w:val="0"/>
          <w:szCs w:val="22"/>
        </w:rPr>
      </w:pPr>
    </w:p>
    <w:p w:rsidR="00657944" w:rsidRDefault="00657944" w:rsidP="006406CC">
      <w:pPr>
        <w:pStyle w:val="BodyText"/>
        <w:rPr>
          <w:rStyle w:val="Emphasis"/>
          <w:rFonts w:ascii="Arial" w:hAnsi="Arial" w:cs="Arial"/>
          <w:b/>
          <w:i w:val="0"/>
          <w:szCs w:val="22"/>
        </w:rPr>
      </w:pPr>
    </w:p>
    <w:p w:rsidR="00657944" w:rsidRDefault="00657944" w:rsidP="006406CC">
      <w:pPr>
        <w:pStyle w:val="BodyText"/>
        <w:rPr>
          <w:rStyle w:val="Emphasis"/>
          <w:rFonts w:ascii="Arial" w:hAnsi="Arial" w:cs="Arial"/>
          <w:b/>
          <w:i w:val="0"/>
          <w:szCs w:val="22"/>
        </w:rPr>
      </w:pPr>
    </w:p>
    <w:p w:rsidR="00657944" w:rsidRDefault="00657944" w:rsidP="006406CC">
      <w:pPr>
        <w:pStyle w:val="BodyText"/>
        <w:rPr>
          <w:rStyle w:val="Emphasis"/>
          <w:rFonts w:ascii="Arial" w:hAnsi="Arial" w:cs="Arial"/>
          <w:b/>
          <w:i w:val="0"/>
          <w:szCs w:val="22"/>
        </w:rPr>
      </w:pPr>
    </w:p>
    <w:p w:rsidR="00657944" w:rsidRPr="003E73D5" w:rsidRDefault="00657944" w:rsidP="006406CC">
      <w:pPr>
        <w:pStyle w:val="BodyText"/>
        <w:rPr>
          <w:rStyle w:val="Emphasis"/>
          <w:rFonts w:ascii="Arial" w:hAnsi="Arial" w:cs="Arial"/>
          <w:b/>
          <w:i w:val="0"/>
          <w:szCs w:val="22"/>
        </w:rPr>
      </w:pPr>
    </w:p>
    <w:p w:rsidR="00E37C4C" w:rsidRPr="003E73D5" w:rsidRDefault="00E37C4C" w:rsidP="006406CC">
      <w:pPr>
        <w:pStyle w:val="BodyText"/>
        <w:rPr>
          <w:rStyle w:val="Emphasis"/>
          <w:rFonts w:ascii="Arial" w:hAnsi="Arial" w:cs="Arial"/>
          <w:b/>
          <w:i w:val="0"/>
          <w:szCs w:val="22"/>
        </w:rPr>
      </w:pPr>
    </w:p>
    <w:p w:rsidR="006406CC" w:rsidRPr="003E73D5" w:rsidRDefault="006406CC" w:rsidP="006406CC">
      <w:pPr>
        <w:pStyle w:val="BodyText"/>
        <w:rPr>
          <w:rStyle w:val="Emphasis"/>
          <w:rFonts w:ascii="Arial" w:hAnsi="Arial" w:cs="Arial"/>
          <w:b/>
          <w:i w:val="0"/>
          <w:szCs w:val="22"/>
        </w:rPr>
      </w:pPr>
      <w:r w:rsidRPr="003E73D5">
        <w:rPr>
          <w:rStyle w:val="Emphasis"/>
          <w:rFonts w:ascii="Arial" w:hAnsi="Arial"/>
          <w:b/>
          <w:i w:val="0"/>
        </w:rPr>
        <w:t>Anmärkningar till redaktörer</w:t>
      </w:r>
    </w:p>
    <w:p w:rsidR="006406CC" w:rsidRPr="003E73D5" w:rsidRDefault="006406CC" w:rsidP="006406CC">
      <w:pPr>
        <w:pStyle w:val="BodyText"/>
        <w:rPr>
          <w:rStyle w:val="Emphasis"/>
          <w:rFonts w:ascii="Arial" w:hAnsi="Arial" w:cs="Arial"/>
          <w:b/>
          <w:i w:val="0"/>
          <w:szCs w:val="22"/>
        </w:rPr>
      </w:pPr>
    </w:p>
    <w:p w:rsidR="006406CC" w:rsidRPr="003E73D5" w:rsidRDefault="006406CC" w:rsidP="006406CC">
      <w:pPr>
        <w:rPr>
          <w:rFonts w:cs="Arial"/>
          <w:b/>
          <w:szCs w:val="22"/>
        </w:rPr>
      </w:pPr>
      <w:r w:rsidRPr="003E73D5">
        <w:rPr>
          <w:b/>
        </w:rPr>
        <w:t xml:space="preserve">Om Intersnack Group </w:t>
      </w:r>
    </w:p>
    <w:p w:rsidR="000B3C01" w:rsidRPr="003E73D5" w:rsidRDefault="006406CC" w:rsidP="004F6D77">
      <w:pPr>
        <w:rPr>
          <w:rFonts w:cs="Arial"/>
          <w:szCs w:val="22"/>
        </w:rPr>
      </w:pPr>
      <w:r w:rsidRPr="003E73D5">
        <w:t xml:space="preserve">Intersnack Group är en av de ledande tillverkarna av salta </w:t>
      </w:r>
      <w:r w:rsidR="0017030C">
        <w:t>snacks</w:t>
      </w:r>
      <w:r w:rsidRPr="003E73D5">
        <w:t xml:space="preserve"> i Europa. Företaget har sitt huvudkontor i Düsseldorf (Tyskland) och leds av Maarten Leerdam, Stephan Kühne, Johan van Winkel och Roland Stroese i styrelsen. Intersnack Group tillverkar </w:t>
      </w:r>
      <w:r w:rsidR="0017030C">
        <w:t>snacks</w:t>
      </w:r>
      <w:r w:rsidRPr="003E73D5">
        <w:t xml:space="preserve"> inom alla </w:t>
      </w:r>
      <w:r w:rsidR="0017030C">
        <w:t>kategorier</w:t>
      </w:r>
      <w:r w:rsidRPr="003E73D5">
        <w:t xml:space="preserve">: potatischips, extruderade produkter, pelletsprodukter och nötter samt bakade produkter som kex, salta kringlor och salta pinnar. Koncernen är en etablerad familj av </w:t>
      </w:r>
      <w:r w:rsidR="0017030C">
        <w:t>snack</w:t>
      </w:r>
      <w:r w:rsidRPr="003E73D5">
        <w:t>sföretag och har mer än 45 års erfarenhet. 2013 uppnådde Inte</w:t>
      </w:r>
      <w:r w:rsidR="005200F7" w:rsidRPr="003E73D5">
        <w:t>rsnack en rekordomsättning på 2 </w:t>
      </w:r>
      <w:r w:rsidRPr="003E73D5">
        <w:t>miljarder euro. Intersnack har</w:t>
      </w:r>
      <w:r w:rsidR="005200F7" w:rsidRPr="003E73D5">
        <w:t xml:space="preserve"> i dag omkring 8 000 anställda.</w:t>
      </w:r>
    </w:p>
    <w:p w:rsidR="00CA74C2" w:rsidRPr="003E73D5" w:rsidRDefault="00CA74C2" w:rsidP="004F6D77">
      <w:pPr>
        <w:rPr>
          <w:rFonts w:cs="Arial"/>
          <w:szCs w:val="22"/>
        </w:rPr>
      </w:pPr>
    </w:p>
    <w:p w:rsidR="002E7E01" w:rsidRPr="003E73D5" w:rsidRDefault="005200F7" w:rsidP="004F6D77">
      <w:pPr>
        <w:rPr>
          <w:rFonts w:cs="Arial"/>
          <w:szCs w:val="22"/>
        </w:rPr>
      </w:pPr>
      <w:r w:rsidRPr="003E73D5">
        <w:t>Du hittar mer information på</w:t>
      </w:r>
      <w:r w:rsidR="002E7E01" w:rsidRPr="003E73D5">
        <w:t xml:space="preserve"> </w:t>
      </w:r>
      <w:hyperlink r:id="rId8">
        <w:r w:rsidR="002E7E01" w:rsidRPr="003E73D5">
          <w:rPr>
            <w:rStyle w:val="Hyperlink"/>
          </w:rPr>
          <w:t>www.intersnackgroup.com</w:t>
        </w:r>
      </w:hyperlink>
      <w:r w:rsidRPr="003E73D5">
        <w:t>.</w:t>
      </w:r>
    </w:p>
    <w:p w:rsidR="00960986" w:rsidRPr="003E73D5" w:rsidRDefault="00960986" w:rsidP="004931FB"/>
    <w:p w:rsidR="004F6D77" w:rsidRPr="003E73D5" w:rsidRDefault="004F6D77" w:rsidP="004F6D77">
      <w:pPr>
        <w:rPr>
          <w:b/>
        </w:rPr>
      </w:pPr>
      <w:r w:rsidRPr="003E73D5">
        <w:rPr>
          <w:b/>
        </w:rPr>
        <w:t>Om Herkules</w:t>
      </w:r>
    </w:p>
    <w:p w:rsidR="004F6D77" w:rsidRPr="003E73D5" w:rsidRDefault="004F6D77" w:rsidP="004F6D77">
      <w:pPr>
        <w:rPr>
          <w:rFonts w:cs="Arial"/>
          <w:szCs w:val="22"/>
        </w:rPr>
      </w:pPr>
      <w:r w:rsidRPr="003E73D5">
        <w:t>Herkules är en av Norges ledande privata investeringsfonder, med e</w:t>
      </w:r>
      <w:r w:rsidR="005200F7" w:rsidRPr="003E73D5">
        <w:t>tt sammanlagt kapital på över 2 m</w:t>
      </w:r>
      <w:r w:rsidRPr="003E73D5">
        <w:t>iljarder dollar i bundet kapital från norska och internationella investerare. Fonden investerar i etablerade företag med stark tillväxtpotential, för antingen organisk tillväxt eller tillväxt genom förvärv, och fokuserar på företag baserade i de nordiska länderna. Herkules förvärvar majoriteten av aktierna i företagen och har omfattande erfarenhet av att samarbeta med befintliga intressenter. Herkules respekterar företagens historia och har en industriell inställning, med fokus på långvarig tillväxt. Herkules h</w:t>
      </w:r>
      <w:r w:rsidR="005200F7" w:rsidRPr="003E73D5">
        <w:t>ar kontor i Oslo och Singapore.</w:t>
      </w:r>
    </w:p>
    <w:p w:rsidR="004F6D77" w:rsidRPr="003E73D5" w:rsidRDefault="004F6D77" w:rsidP="004F6D77">
      <w:pPr>
        <w:rPr>
          <w:rFonts w:cs="Arial"/>
          <w:szCs w:val="22"/>
        </w:rPr>
      </w:pPr>
    </w:p>
    <w:p w:rsidR="004F6D77" w:rsidRPr="003E73D5" w:rsidRDefault="004F6D77" w:rsidP="004F6D77">
      <w:pPr>
        <w:rPr>
          <w:b/>
        </w:rPr>
      </w:pPr>
      <w:r w:rsidRPr="003E73D5">
        <w:t xml:space="preserve">Du hittar mer information på </w:t>
      </w:r>
      <w:hyperlink r:id="rId9">
        <w:r w:rsidRPr="003E73D5">
          <w:rPr>
            <w:rStyle w:val="Hyperlink"/>
          </w:rPr>
          <w:t>www.herkules.no</w:t>
        </w:r>
      </w:hyperlink>
      <w:r w:rsidR="005200F7" w:rsidRPr="003E73D5">
        <w:t>.</w:t>
      </w:r>
    </w:p>
    <w:p w:rsidR="004F6D77" w:rsidRPr="003E73D5" w:rsidRDefault="004F6D77" w:rsidP="004931FB"/>
    <w:p w:rsidR="00021E57" w:rsidRPr="003E73D5" w:rsidRDefault="00021E57" w:rsidP="004931FB">
      <w:pPr>
        <w:rPr>
          <w:b/>
        </w:rPr>
      </w:pPr>
      <w:r w:rsidRPr="003E73D5">
        <w:rPr>
          <w:b/>
        </w:rPr>
        <w:t>Om Estrella Maarud</w:t>
      </w:r>
    </w:p>
    <w:p w:rsidR="005F73B5" w:rsidRPr="003E73D5" w:rsidRDefault="00B65241">
      <w:r w:rsidRPr="003E73D5">
        <w:t xml:space="preserve">Estrella Maarud tillverkar och marknadsför salta </w:t>
      </w:r>
      <w:r w:rsidR="0017030C">
        <w:t>snacks</w:t>
      </w:r>
      <w:r w:rsidRPr="003E73D5">
        <w:t xml:space="preserve"> i Norden och Baltikum genom varumärkena Estrella, Maarud och Taffel. Företaget har en stark position på sina marknader med</w:t>
      </w:r>
      <w:r w:rsidR="0017030C">
        <w:t xml:space="preserve"> ett brett utbud av olika snack</w:t>
      </w:r>
      <w:r w:rsidRPr="003E73D5">
        <w:t xml:space="preserve">sprodukter. Estrella och Maarud är ikoniska varumärken för </w:t>
      </w:r>
      <w:r w:rsidR="0017030C">
        <w:t>snacks</w:t>
      </w:r>
      <w:r w:rsidRPr="003E73D5">
        <w:t xml:space="preserve"> på sina hemmamarknader Sverige och Norge. Huvudkontoret för både koncernen och Maarud AS ligger i Oslo, medan Estrella AB leds från Göteborg. De nordiska produktionsanläggningarna ligger i norska Disenå och svenska Angered. Huvudkontor och produktionsanläggningar för den baltiska affärsverksamheten ligger i Kaunas i Litauen. Företaget har cirka 430 anställda.</w:t>
      </w:r>
    </w:p>
    <w:sectPr w:rsidR="005F73B5" w:rsidRPr="003E73D5" w:rsidSect="00EB51E8">
      <w:headerReference w:type="default" r:id="rId10"/>
      <w:footerReference w:type="default" r:id="rId11"/>
      <w:headerReference w:type="first" r:id="rId12"/>
      <w:footerReference w:type="first" r:id="rId13"/>
      <w:type w:val="continuous"/>
      <w:pgSz w:w="11906" w:h="16838" w:code="9"/>
      <w:pgMar w:top="765" w:right="1361" w:bottom="851" w:left="1361" w:header="90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C7A" w:rsidRDefault="00571C7A" w:rsidP="009222CB">
      <w:pPr>
        <w:pStyle w:val="ListBullet2"/>
      </w:pPr>
      <w:r>
        <w:separator/>
      </w:r>
    </w:p>
  </w:endnote>
  <w:endnote w:type="continuationSeparator" w:id="0">
    <w:p w:rsidR="00571C7A" w:rsidRDefault="00571C7A" w:rsidP="009222CB">
      <w:pPr>
        <w:pStyle w:val="ListBullet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Default="00571C7A" w:rsidP="004931FB">
    <w:pPr>
      <w:pStyle w:val="Blindzeile"/>
    </w:pPr>
  </w:p>
  <w:p w:rsidR="00571C7A" w:rsidRPr="00B54D97" w:rsidRDefault="00571C7A" w:rsidP="004931FB">
    <w:pPr>
      <w:pStyle w:val="Blind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87" w:type="dxa"/>
      <w:tblLayout w:type="fixed"/>
      <w:tblCellMar>
        <w:left w:w="0" w:type="dxa"/>
        <w:right w:w="0" w:type="dxa"/>
      </w:tblCellMar>
      <w:tblLook w:val="01E0"/>
    </w:tblPr>
    <w:tblGrid>
      <w:gridCol w:w="1929"/>
      <w:gridCol w:w="30"/>
      <w:gridCol w:w="7134"/>
      <w:gridCol w:w="594"/>
    </w:tblGrid>
    <w:tr w:rsidR="00571C7A" w:rsidRPr="001F3DFE" w:rsidTr="0048514D">
      <w:trPr>
        <w:trHeight w:val="20"/>
      </w:trPr>
      <w:tc>
        <w:tcPr>
          <w:tcW w:w="9093" w:type="dxa"/>
          <w:gridSpan w:val="3"/>
        </w:tcPr>
        <w:p w:rsidR="00571C7A" w:rsidRPr="001F3DFE" w:rsidRDefault="001C5B6E" w:rsidP="0048514D">
          <w:pPr>
            <w:pStyle w:val="Footer"/>
            <w:rPr>
              <w:color w:val="6E6259"/>
            </w:rPr>
          </w:pPr>
          <w:r w:rsidRPr="001C5B6E">
            <w:rPr>
              <w:lang w:val="nb-NO" w:eastAsia="nb-NO" w:bidi="ar-SA"/>
            </w:rPr>
            <w:pict>
              <v:shapetype id="_x0000_t202" coordsize="21600,21600" o:spt="202" path="m,l,21600r21600,l21600,xe">
                <v:stroke joinstyle="miter"/>
                <v:path gradientshapeok="t" o:connecttype="rect"/>
              </v:shapetype>
              <v:shape id="Text Box 9" o:spid="_x0000_s8193" type="#_x0000_t202" style="position:absolute;margin-left:95.2pt;margin-top:10.45pt;width:360.6pt;height:27.75pt;z-index:25163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" stroked="f">
                <v:textbox style="mso-fit-shape-to-text:t" inset=",,0,0">
                  <w:txbxContent>
                    <w:p w:rsidR="00571C7A" w:rsidRPr="008D4341" w:rsidRDefault="00571C7A" w:rsidP="00FC4E39">
                      <w:pPr>
                        <w:autoSpaceDE w:val="0"/>
                        <w:autoSpaceDN w:val="0"/>
                        <w:adjustRightInd w:val="0"/>
                        <w:spacing w:line="240" w:lineRule="auto"/>
                        <w:jc w:val="right"/>
                        <w:rPr>
                          <w:rFonts w:ascii="ArialMT" w:hAnsi="ArialMT" w:cs="ArialMT"/>
                          <w:color w:val="6E6259"/>
                          <w:sz w:val="14"/>
                          <w:szCs w:val="14"/>
                        </w:rPr>
                      </w:pPr>
                      <w:r>
                        <w:rPr>
                          <w:rFonts w:ascii="ArialMT" w:hAnsi="ArialMT"/>
                          <w:color w:val="6E6259"/>
                          <w:sz w:val="14"/>
                        </w:rPr>
                        <w:t xml:space="preserve">Sitz </w:t>
                      </w:r>
                      <w:r>
                        <w:rPr>
                          <w:rFonts w:ascii="ArialMT" w:hAnsi="ArialMT"/>
                          <w:color w:val="6E6259"/>
                          <w:sz w:val="14"/>
                        </w:rPr>
                        <w:t>Düsseldorf, Amtsgericht Düsseldorf HRA 20277, USt-IdNr. DE815044877</w:t>
                      </w:r>
                    </w:p>
                    <w:p w:rsidR="00571C7A" w:rsidRPr="008D4341" w:rsidRDefault="00571C7A" w:rsidP="00FC4E39">
                      <w:pPr>
                        <w:autoSpaceDE w:val="0"/>
                        <w:autoSpaceDN w:val="0"/>
                        <w:adjustRightInd w:val="0"/>
                        <w:spacing w:line="240" w:lineRule="auto"/>
                        <w:jc w:val="right"/>
                        <w:rPr>
                          <w:rFonts w:ascii="ArialMT" w:hAnsi="ArialMT" w:cs="ArialMT"/>
                          <w:color w:val="6E6259"/>
                          <w:sz w:val="14"/>
                          <w:szCs w:val="14"/>
                        </w:rPr>
                      </w:pPr>
                      <w:r>
                        <w:rPr>
                          <w:rFonts w:ascii="ArialMT" w:hAnsi="ArialMT"/>
                          <w:color w:val="6E6259"/>
                          <w:sz w:val="14"/>
                        </w:rPr>
                        <w:t>HSBC Trinkaus, Düsseldorf, BLZ 300 308 80,  Kto.-Nr 001 2298 005</w:t>
                      </w:r>
                      <w:r>
                        <w:rPr>
                          <w:rFonts w:ascii="ArialMT" w:hAnsi="ArialMT" w:cs="ArialMT"/>
                          <w:color w:val="6E6259"/>
                          <w:sz w:val="14"/>
                          <w:szCs w:val="14"/>
                        </w:rPr>
                        <w:br/>
                      </w:r>
                      <w:r>
                        <w:rPr>
                          <w:rFonts w:ascii="ArialMT" w:hAnsi="ArialMT"/>
                          <w:color w:val="6E6259"/>
                          <w:sz w:val="14"/>
                        </w:rPr>
                        <w:t>IBAN DE85 3003 0880 0012 2980 05, BIC TUBDDEDD</w:t>
                      </w:r>
                    </w:p>
                  </w:txbxContent>
                </v:textbox>
              </v:shape>
            </w:pict>
          </w:r>
        </w:p>
      </w:tc>
      <w:tc>
        <w:tcPr>
          <w:tcW w:w="594" w:type="dxa"/>
        </w:tcPr>
        <w:p w:rsidR="00571C7A" w:rsidRPr="001F3DFE" w:rsidRDefault="00571C7A" w:rsidP="0048514D">
          <w:pPr>
            <w:pStyle w:val="Footer"/>
            <w:rPr>
              <w:rStyle w:val="PageNumber"/>
              <w:color w:val="6E6259"/>
            </w:rPr>
          </w:pPr>
        </w:p>
      </w:tc>
    </w:tr>
    <w:tr w:rsidR="00571C7A" w:rsidRPr="001F3DFE" w:rsidTr="0048514D">
      <w:trPr>
        <w:gridAfter w:val="2"/>
        <w:wAfter w:w="7723" w:type="dxa"/>
        <w:trHeight w:val="20"/>
      </w:trPr>
      <w:tc>
        <w:tcPr>
          <w:tcW w:w="1929" w:type="dxa"/>
        </w:tcPr>
        <w:p w:rsidR="00571C7A" w:rsidRPr="008D4341" w:rsidRDefault="001C5B6E" w:rsidP="0048514D">
          <w:pPr>
            <w:pStyle w:val="Footer"/>
            <w:rPr>
              <w:color w:val="6E6259"/>
              <w:sz w:val="14"/>
              <w:szCs w:val="14"/>
            </w:rPr>
          </w:pPr>
          <w:r w:rsidRPr="008D4341">
            <w:rPr>
              <w:rStyle w:val="PageNumber"/>
              <w:color w:val="6E6259"/>
              <w:sz w:val="14"/>
              <w:szCs w:val="14"/>
            </w:rPr>
            <w:fldChar w:fldCharType="begin"/>
          </w:r>
          <w:r w:rsidR="00571C7A" w:rsidRPr="008D4341">
            <w:rPr>
              <w:rStyle w:val="PageNumber"/>
              <w:color w:val="6E6259"/>
              <w:sz w:val="14"/>
              <w:szCs w:val="14"/>
            </w:rPr>
            <w:instrText xml:space="preserve"> PAGE </w:instrText>
          </w:r>
          <w:r w:rsidRPr="008D4341">
            <w:rPr>
              <w:rStyle w:val="PageNumber"/>
              <w:color w:val="6E6259"/>
              <w:sz w:val="14"/>
              <w:szCs w:val="14"/>
            </w:rPr>
            <w:fldChar w:fldCharType="separate"/>
          </w:r>
          <w:r w:rsidR="00571C7A">
            <w:rPr>
              <w:rStyle w:val="PageNumber"/>
              <w:color w:val="6E6259"/>
              <w:sz w:val="14"/>
              <w:szCs w:val="14"/>
            </w:rPr>
            <w:t>3</w:t>
          </w:r>
          <w:r w:rsidRPr="008D4341">
            <w:rPr>
              <w:rStyle w:val="PageNumber"/>
              <w:color w:val="6E6259"/>
              <w:sz w:val="14"/>
              <w:szCs w:val="14"/>
            </w:rPr>
            <w:fldChar w:fldCharType="end"/>
          </w:r>
          <w:r w:rsidR="00571C7A">
            <w:rPr>
              <w:rStyle w:val="PageNumber"/>
              <w:color w:val="6E6259"/>
              <w:sz w:val="14"/>
            </w:rPr>
            <w:t>/</w:t>
          </w:r>
          <w:r w:rsidRPr="008D4341">
            <w:rPr>
              <w:rStyle w:val="PageNumber"/>
              <w:color w:val="6E6259"/>
              <w:sz w:val="14"/>
              <w:szCs w:val="14"/>
            </w:rPr>
            <w:fldChar w:fldCharType="begin"/>
          </w:r>
          <w:r w:rsidR="00571C7A" w:rsidRPr="008D4341">
            <w:rPr>
              <w:rStyle w:val="PageNumber"/>
              <w:color w:val="6E6259"/>
              <w:sz w:val="14"/>
              <w:szCs w:val="14"/>
            </w:rPr>
            <w:instrText xml:space="preserve"> NUMPAGES </w:instrText>
          </w:r>
          <w:r w:rsidRPr="008D4341">
            <w:rPr>
              <w:rStyle w:val="PageNumber"/>
              <w:color w:val="6E6259"/>
              <w:sz w:val="14"/>
              <w:szCs w:val="14"/>
            </w:rPr>
            <w:fldChar w:fldCharType="separate"/>
          </w:r>
          <w:r w:rsidR="00571C7A">
            <w:rPr>
              <w:rStyle w:val="PageNumber"/>
              <w:color w:val="6E6259"/>
              <w:sz w:val="14"/>
              <w:szCs w:val="14"/>
            </w:rPr>
            <w:t>3</w:t>
          </w:r>
          <w:r w:rsidRPr="008D4341">
            <w:rPr>
              <w:rStyle w:val="PageNumber"/>
              <w:color w:val="6E6259"/>
              <w:sz w:val="14"/>
              <w:szCs w:val="14"/>
            </w:rPr>
            <w:fldChar w:fldCharType="end"/>
          </w:r>
          <w:r w:rsidR="00571C7A">
            <w:rPr>
              <w:rStyle w:val="PageNumber"/>
              <w:color w:val="6E6259"/>
              <w:sz w:val="14"/>
            </w:rPr>
            <w:t xml:space="preserve">       </w:t>
          </w:r>
        </w:p>
      </w:tc>
      <w:tc>
        <w:tcPr>
          <w:tcW w:w="30" w:type="dxa"/>
        </w:tcPr>
        <w:p w:rsidR="00571C7A" w:rsidRPr="001F3DFE" w:rsidRDefault="00571C7A" w:rsidP="0048514D">
          <w:pPr>
            <w:pStyle w:val="Footer"/>
            <w:rPr>
              <w:rStyle w:val="PageNumber"/>
              <w:color w:val="6E6259"/>
            </w:rPr>
          </w:pPr>
        </w:p>
      </w:tc>
    </w:tr>
  </w:tbl>
  <w:p w:rsidR="00571C7A" w:rsidRDefault="00571C7A">
    <w:pPr>
      <w:pStyle w:val="Footer"/>
    </w:pPr>
  </w:p>
  <w:p w:rsidR="00571C7A" w:rsidRDefault="00571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C7A" w:rsidRDefault="00571C7A" w:rsidP="009222CB">
      <w:pPr>
        <w:pStyle w:val="ListBullet2"/>
      </w:pPr>
      <w:r>
        <w:separator/>
      </w:r>
    </w:p>
  </w:footnote>
  <w:footnote w:type="continuationSeparator" w:id="0">
    <w:p w:rsidR="00571C7A" w:rsidRDefault="00571C7A" w:rsidP="009222CB">
      <w:pPr>
        <w:pStyle w:val="ListBulle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7A" w:rsidRPr="004F6D77" w:rsidRDefault="00571C7A" w:rsidP="006065F5">
    <w:pPr>
      <w:rPr>
        <w:color w:val="FF0000"/>
      </w:rPr>
    </w:pPr>
    <w:r>
      <w:rPr>
        <w:rFonts w:ascii="Calibri" w:hAnsi="Calibri"/>
        <w:b/>
        <w:noProof/>
        <w:color w:val="FF0000"/>
        <w:sz w:val="64"/>
        <w:szCs w:val="64"/>
        <w:lang w:bidi="ar-SA"/>
      </w:rPr>
      <w:drawing>
        <wp:anchor distT="0" distB="0" distL="114300" distR="114300" simplePos="0" relativeHeight="251651584" behindDoc="0" locked="0" layoutInCell="1" allowOverlap="1">
          <wp:simplePos x="0" y="0"/>
          <wp:positionH relativeFrom="column">
            <wp:posOffset>3623945</wp:posOffset>
          </wp:positionH>
          <wp:positionV relativeFrom="paragraph">
            <wp:posOffset>10795</wp:posOffset>
          </wp:positionV>
          <wp:extent cx="899705" cy="434340"/>
          <wp:effectExtent l="0" t="0" r="0" b="381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9705" cy="434340"/>
                  </a:xfrm>
                  <a:prstGeom prst="rect">
                    <a:avLst/>
                  </a:prstGeom>
                  <a:noFill/>
                  <a:ln w="9525">
                    <a:noFill/>
                    <a:miter lim="800000"/>
                    <a:headEnd/>
                    <a:tailEnd/>
                  </a:ln>
                </pic:spPr>
              </pic:pic>
            </a:graphicData>
          </a:graphic>
        </wp:anchor>
      </w:drawing>
    </w:r>
    <w:r>
      <w:rPr>
        <w:rFonts w:ascii="Calibri" w:hAnsi="Calibri"/>
        <w:b/>
        <w:noProof/>
        <w:color w:val="FF0000"/>
        <w:sz w:val="64"/>
        <w:szCs w:val="64"/>
        <w:lang w:bidi="ar-SA"/>
      </w:rPr>
      <w:drawing>
        <wp:anchor distT="0" distB="0" distL="114300" distR="114300" simplePos="0" relativeHeight="251708928" behindDoc="0" locked="0" layoutInCell="1" allowOverlap="1">
          <wp:simplePos x="0" y="0"/>
          <wp:positionH relativeFrom="column">
            <wp:posOffset>1300265</wp:posOffset>
          </wp:positionH>
          <wp:positionV relativeFrom="paragraph">
            <wp:posOffset>-92710</wp:posOffset>
          </wp:positionV>
          <wp:extent cx="694055" cy="535629"/>
          <wp:effectExtent l="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055" cy="535629"/>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721216" behindDoc="0" locked="0" layoutInCell="1" allowOverlap="1">
          <wp:simplePos x="0" y="0"/>
          <wp:positionH relativeFrom="column">
            <wp:posOffset>-170815</wp:posOffset>
          </wp:positionH>
          <wp:positionV relativeFrom="paragraph">
            <wp:posOffset>3175</wp:posOffset>
          </wp:positionV>
          <wp:extent cx="1279525" cy="419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9525" cy="419100"/>
                  </a:xfrm>
                  <a:prstGeom prst="rect">
                    <a:avLst/>
                  </a:prstGeom>
                </pic:spPr>
              </pic:pic>
            </a:graphicData>
          </a:graphic>
        </wp:anchor>
      </w:drawing>
    </w:r>
    <w:r>
      <w:rPr>
        <w:rFonts w:ascii="Calibri" w:hAnsi="Calibri"/>
        <w:b/>
        <w:noProof/>
        <w:color w:val="FF0000"/>
        <w:sz w:val="64"/>
        <w:szCs w:val="64"/>
        <w:lang w:bidi="ar-SA"/>
      </w:rPr>
      <w:drawing>
        <wp:anchor distT="0" distB="0" distL="114300" distR="114300" simplePos="0" relativeHeight="251680256" behindDoc="0" locked="0" layoutInCell="1" allowOverlap="1">
          <wp:simplePos x="0" y="0"/>
          <wp:positionH relativeFrom="column">
            <wp:posOffset>2412365</wp:posOffset>
          </wp:positionH>
          <wp:positionV relativeFrom="paragraph">
            <wp:posOffset>11015</wp:posOffset>
          </wp:positionV>
          <wp:extent cx="993634" cy="441960"/>
          <wp:effectExtent l="0" t="0" r="0" b="0"/>
          <wp:wrapNone/>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9981"/>
                  <a:stretch>
                    <a:fillRect/>
                  </a:stretch>
                </pic:blipFill>
                <pic:spPr bwMode="auto">
                  <a:xfrm>
                    <a:off x="0" y="0"/>
                    <a:ext cx="993634" cy="441960"/>
                  </a:xfrm>
                  <a:prstGeom prst="rect">
                    <a:avLst/>
                  </a:prstGeom>
                  <a:noFill/>
                  <a:ln w="9525">
                    <a:noFill/>
                    <a:miter lim="800000"/>
                    <a:headEnd/>
                    <a:tailEnd/>
                  </a:ln>
                </pic:spPr>
              </pic:pic>
            </a:graphicData>
          </a:graphic>
        </wp:anchor>
      </w:drawing>
    </w:r>
    <w:r>
      <w:rPr>
        <w:noProof/>
        <w:color w:val="FF0000"/>
        <w:lang w:bidi="ar-SA"/>
      </w:rPr>
      <w:drawing>
        <wp:anchor distT="0" distB="0" distL="114300" distR="114300" simplePos="0" relativeHeight="251622912" behindDoc="0" locked="0" layoutInCell="1" allowOverlap="1">
          <wp:simplePos x="0" y="0"/>
          <wp:positionH relativeFrom="column">
            <wp:posOffset>4744085</wp:posOffset>
          </wp:positionH>
          <wp:positionV relativeFrom="paragraph">
            <wp:posOffset>-172085</wp:posOffset>
          </wp:positionV>
          <wp:extent cx="1128395" cy="676708"/>
          <wp:effectExtent l="0" t="0" r="0" b="9525"/>
          <wp:wrapNone/>
          <wp:docPr id="4" name="Picture 5" descr="Intersnac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 name="Picture 11" descr="Intersnack_Logo_RGB"/>
                  <pic:cNvPicPr>
                    <a:picLocks noChangeAspect="1" noChangeArrowheads="1"/>
                  </pic:cNvPicPr>
                </pic:nvPicPr>
                <pic:blipFill>
                  <a:blip r:embed="rId5"/>
                  <a:srcRect/>
                  <a:stretch>
                    <a:fillRect/>
                  </a:stretch>
                </pic:blipFill>
                <pic:spPr bwMode="auto">
                  <a:xfrm>
                    <a:off x="0" y="0"/>
                    <a:ext cx="1128395" cy="676708"/>
                  </a:xfrm>
                  <a:prstGeom prst="rect">
                    <a:avLst/>
                  </a:prstGeom>
                  <a:noFill/>
                </pic:spPr>
              </pic:pic>
            </a:graphicData>
          </a:graphic>
        </wp:anchor>
      </w:drawing>
    </w:r>
  </w:p>
  <w:p w:rsidR="00571C7A" w:rsidRDefault="00571C7A">
    <w:pPr>
      <w:pStyle w:val="Header"/>
    </w:pPr>
  </w:p>
  <w:p w:rsidR="00571C7A" w:rsidRDefault="00571C7A">
    <w:pPr>
      <w:pStyle w:val="Header"/>
    </w:pPr>
  </w:p>
  <w:p w:rsidR="00571C7A" w:rsidRDefault="00571C7A">
    <w:pPr>
      <w:pStyle w:val="Header"/>
    </w:pPr>
  </w:p>
  <w:p w:rsidR="00571C7A" w:rsidRPr="001F3DFE" w:rsidRDefault="00571C7A" w:rsidP="001F3DFE">
    <w:pPr>
      <w:pStyle w:val="Header"/>
      <w:rPr>
        <w:rStyle w:val="Emphasis"/>
        <w:i w:val="0"/>
        <w:iC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7A" w:rsidRDefault="00571C7A">
    <w:r>
      <w:rPr>
        <w:noProof/>
        <w:lang w:bidi="ar-SA"/>
      </w:rPr>
      <w:drawing>
        <wp:anchor distT="0" distB="0" distL="114300" distR="114300" simplePos="0" relativeHeight="251630080" behindDoc="0" locked="0" layoutInCell="1" allowOverlap="1">
          <wp:simplePos x="0" y="0"/>
          <wp:positionH relativeFrom="column">
            <wp:posOffset>4364990</wp:posOffset>
          </wp:positionH>
          <wp:positionV relativeFrom="paragraph">
            <wp:posOffset>-93345</wp:posOffset>
          </wp:positionV>
          <wp:extent cx="1533525" cy="914400"/>
          <wp:effectExtent l="19050" t="0" r="9525" b="0"/>
          <wp:wrapNone/>
          <wp:docPr id="11" name="Picture 5" descr="Intersnac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 name="Picture 11" descr="Intersnack_Logo_RGB"/>
                  <pic:cNvPicPr>
                    <a:picLocks noChangeAspect="1" noChangeArrowheads="1"/>
                  </pic:cNvPicPr>
                </pic:nvPicPr>
                <pic:blipFill>
                  <a:blip r:embed="rId1"/>
                  <a:srcRect/>
                  <a:stretch>
                    <a:fillRect/>
                  </a:stretch>
                </pic:blipFill>
                <pic:spPr bwMode="auto">
                  <a:xfrm>
                    <a:off x="0" y="0"/>
                    <a:ext cx="1533525" cy="914400"/>
                  </a:xfrm>
                  <a:prstGeom prst="rect">
                    <a:avLst/>
                  </a:prstGeom>
                  <a:noFill/>
                </pic:spPr>
              </pic:pic>
            </a:graphicData>
          </a:graphic>
        </wp:anchor>
      </w:drawing>
    </w:r>
  </w:p>
  <w:p w:rsidR="00571C7A" w:rsidRDefault="00571C7A"/>
  <w:p w:rsidR="00571C7A" w:rsidRDefault="00571C7A" w:rsidP="00752B70">
    <w:pPr>
      <w:pStyle w:val="Header"/>
    </w:pPr>
  </w:p>
  <w:p w:rsidR="00571C7A" w:rsidRDefault="00571C7A" w:rsidP="00752B70">
    <w:pPr>
      <w:pStyle w:val="Header"/>
    </w:pPr>
  </w:p>
  <w:p w:rsidR="00571C7A" w:rsidRDefault="00571C7A" w:rsidP="00752B70">
    <w:pPr>
      <w:pStyle w:val="Header"/>
    </w:pPr>
  </w:p>
  <w:p w:rsidR="00571C7A" w:rsidRDefault="00571C7A" w:rsidP="00752B70">
    <w:pPr>
      <w:pStyle w:val="Header"/>
    </w:pPr>
  </w:p>
  <w:p w:rsidR="00571C7A" w:rsidRDefault="001C5B6E">
    <w:r w:rsidRPr="001C5B6E">
      <w:rPr>
        <w:noProof/>
        <w:lang w:val="nb-NO" w:eastAsia="nb-NO" w:bidi="ar-SA"/>
      </w:rPr>
      <w:pict>
        <v:shapetype id="_x0000_t202" coordsize="21600,21600" o:spt="202" path="m,l,21600r21600,l21600,xe">
          <v:stroke joinstyle="miter"/>
          <v:path gradientshapeok="t" o:connecttype="rect"/>
        </v:shapetype>
        <v:shape id="Text Box 7" o:spid="_x0000_s8196" type="#_x0000_t202" style="position:absolute;margin-left:-2.05pt;margin-top:11.7pt;width:280.8pt;height:31.6pt;z-index:251629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" stroked="f">
          <v:textbox style="mso-fit-shape-to-text:t" inset="0,0">
            <w:txbxContent>
              <w:p w:rsidR="00571C7A" w:rsidRPr="003E73D5" w:rsidRDefault="00571C7A" w:rsidP="002064FC">
                <w:pPr>
                  <w:rPr>
                    <w:color w:val="6E6259"/>
                    <w:sz w:val="16"/>
                    <w:szCs w:val="16"/>
                    <w:lang w:val="en-US"/>
                  </w:rPr>
                </w:pPr>
                <w:proofErr w:type="spellStart"/>
                <w:r w:rsidRPr="003E73D5">
                  <w:rPr>
                    <w:rFonts w:ascii="ArialMT" w:hAnsi="ArialMT"/>
                    <w:color w:val="6E6259"/>
                    <w:sz w:val="16"/>
                    <w:lang w:val="en-US"/>
                  </w:rPr>
                  <w:t>Intersnack</w:t>
                </w:r>
                <w:proofErr w:type="spellEnd"/>
                <w:r w:rsidRPr="003E73D5">
                  <w:rPr>
                    <w:rFonts w:ascii="ArialMT" w:hAnsi="ArialMT"/>
                    <w:color w:val="6E6259"/>
                    <w:sz w:val="16"/>
                    <w:lang w:val="en-US"/>
                  </w:rPr>
                  <w:t xml:space="preserve"> Group GmbH &amp; Co. KG, </w:t>
                </w:r>
                <w:proofErr w:type="spellStart"/>
                <w:r w:rsidRPr="003E73D5">
                  <w:rPr>
                    <w:rFonts w:ascii="ArialMT" w:hAnsi="ArialMT"/>
                    <w:color w:val="6E6259"/>
                    <w:sz w:val="16"/>
                    <w:lang w:val="en-US"/>
                  </w:rPr>
                  <w:t>Postfach</w:t>
                </w:r>
                <w:proofErr w:type="spellEnd"/>
                <w:r w:rsidRPr="003E73D5">
                  <w:rPr>
                    <w:rFonts w:ascii="ArialMT" w:hAnsi="ArialMT"/>
                    <w:color w:val="6E6259"/>
                    <w:sz w:val="16"/>
                    <w:lang w:val="en-US"/>
                  </w:rPr>
                  <w:t xml:space="preserve"> 32 05 73</w:t>
                </w:r>
                <w:r w:rsidRPr="003E73D5">
                  <w:rPr>
                    <w:rFonts w:ascii="ArialMT" w:hAnsi="ArialMT" w:cs="ArialMT"/>
                    <w:color w:val="6E6259"/>
                    <w:sz w:val="16"/>
                    <w:szCs w:val="16"/>
                    <w:lang w:val="en-US"/>
                  </w:rPr>
                  <w:br/>
                </w:r>
                <w:r w:rsidRPr="003E73D5">
                  <w:rPr>
                    <w:rFonts w:ascii="ArialMT" w:hAnsi="ArialMT"/>
                    <w:color w:val="6E6259"/>
                    <w:sz w:val="16"/>
                    <w:lang w:val="en-US"/>
                  </w:rPr>
                  <w:t>40420 Düsseldorf</w:t>
                </w:r>
              </w:p>
            </w:txbxContent>
          </v:textbox>
        </v:shape>
      </w:pict>
    </w:r>
    <w:r w:rsidRPr="001C5B6E">
      <w:rPr>
        <w:noProof/>
        <w:lang w:val="nb-NO" w:eastAsia="nb-NO" w:bidi="ar-SA"/>
      </w:rPr>
      <w:pict>
        <v:shapetype id="_x0000_t32" coordsize="21600,21600" o:spt="32" o:oned="t" path="m,l21600,21600e" filled="f">
          <v:path arrowok="t" fillok="f" o:connecttype="none"/>
          <o:lock v:ext="edit" shapetype="t"/>
        </v:shapetype>
        <v:shape id="AutoShape 8" o:spid="_x0000_s8195" type="#_x0000_t32" style="position:absolute;margin-left:-.85pt;margin-top:3.05pt;width:459.2pt;height:0;z-index:251631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" strokecolor="#6e6259"/>
      </w:pict>
    </w:r>
    <w:r w:rsidRPr="001C5B6E">
      <w:rPr>
        <w:noProof/>
        <w:lang w:val="nb-NO" w:eastAsia="nb-NO" w:bidi="ar-SA"/>
      </w:rPr>
      <w:pict>
        <v:shape id="Text Box 6" o:spid="_x0000_s8194" type="#_x0000_t202" style="position:absolute;margin-left:226.35pt;margin-top:11.45pt;width:233.85pt;height:45.6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" stroked="f">
          <v:textbox style="mso-fit-shape-to-text:t" inset=",0,0">
            <w:txbxContent>
              <w:p w:rsidR="00571C7A" w:rsidRPr="008D4341" w:rsidRDefault="00571C7A" w:rsidP="002064FC">
                <w:pPr>
                  <w:jc w:val="right"/>
                  <w:rPr>
                    <w:color w:val="6E6259"/>
                    <w:sz w:val="16"/>
                    <w:szCs w:val="16"/>
                  </w:rPr>
                </w:pPr>
                <w:r>
                  <w:rPr>
                    <w:color w:val="6E6259"/>
                    <w:sz w:val="16"/>
                  </w:rPr>
                  <w:t>Intersnack Group GmbH &amp; Co. KG</w:t>
                </w:r>
              </w:p>
              <w:p w:rsidR="00571C7A" w:rsidRPr="008D4341" w:rsidRDefault="00571C7A" w:rsidP="002064FC">
                <w:pPr>
                  <w:jc w:val="right"/>
                  <w:rPr>
                    <w:color w:val="6E6259"/>
                    <w:sz w:val="16"/>
                    <w:szCs w:val="16"/>
                  </w:rPr>
                </w:pPr>
                <w:r>
                  <w:rPr>
                    <w:color w:val="6E6259"/>
                    <w:sz w:val="16"/>
                  </w:rPr>
                  <w:t>Peter-Müller-Straße 18, D-40468 Düsseldorf</w:t>
                </w:r>
              </w:p>
              <w:p w:rsidR="00571C7A" w:rsidRPr="008D4341" w:rsidRDefault="00571C7A" w:rsidP="0072483C">
                <w:pPr>
                  <w:jc w:val="right"/>
                  <w:rPr>
                    <w:color w:val="6E6259"/>
                    <w:sz w:val="16"/>
                    <w:szCs w:val="16"/>
                  </w:rPr>
                </w:pPr>
                <w:r>
                  <w:rPr>
                    <w:color w:val="6E6259"/>
                    <w:sz w:val="16"/>
                  </w:rPr>
                  <w:t>Postfach 32 05 73, D-40420 Düsseldorf</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F6EA0A"/>
    <w:lvl w:ilvl="0">
      <w:start w:val="1"/>
      <w:numFmt w:val="decimal"/>
      <w:lvlText w:val="%1."/>
      <w:lvlJc w:val="left"/>
      <w:pPr>
        <w:tabs>
          <w:tab w:val="num" w:pos="1492"/>
        </w:tabs>
        <w:ind w:left="1492" w:hanging="360"/>
      </w:pPr>
    </w:lvl>
  </w:abstractNum>
  <w:abstractNum w:abstractNumId="1">
    <w:nsid w:val="FFFFFF7D"/>
    <w:multiLevelType w:val="singleLevel"/>
    <w:tmpl w:val="53A0AC64"/>
    <w:lvl w:ilvl="0">
      <w:start w:val="1"/>
      <w:numFmt w:val="decimal"/>
      <w:lvlText w:val="%1."/>
      <w:lvlJc w:val="left"/>
      <w:pPr>
        <w:tabs>
          <w:tab w:val="num" w:pos="1209"/>
        </w:tabs>
        <w:ind w:left="1209" w:hanging="360"/>
      </w:pPr>
    </w:lvl>
  </w:abstractNum>
  <w:abstractNum w:abstractNumId="2">
    <w:nsid w:val="FFFFFF7E"/>
    <w:multiLevelType w:val="singleLevel"/>
    <w:tmpl w:val="BCA6DD88"/>
    <w:lvl w:ilvl="0">
      <w:start w:val="1"/>
      <w:numFmt w:val="decimal"/>
      <w:lvlText w:val="%1."/>
      <w:lvlJc w:val="left"/>
      <w:pPr>
        <w:tabs>
          <w:tab w:val="num" w:pos="926"/>
        </w:tabs>
        <w:ind w:left="926" w:hanging="360"/>
      </w:pPr>
    </w:lvl>
  </w:abstractNum>
  <w:abstractNum w:abstractNumId="3">
    <w:nsid w:val="FFFFFF7F"/>
    <w:multiLevelType w:val="singleLevel"/>
    <w:tmpl w:val="34B4601C"/>
    <w:lvl w:ilvl="0">
      <w:start w:val="1"/>
      <w:numFmt w:val="decimal"/>
      <w:pStyle w:val="ListNumber2"/>
      <w:lvlText w:val="%1"/>
      <w:lvlJc w:val="left"/>
      <w:pPr>
        <w:tabs>
          <w:tab w:val="num" w:pos="893"/>
        </w:tabs>
        <w:ind w:left="893" w:hanging="360"/>
      </w:pPr>
      <w:rPr>
        <w:rFonts w:ascii="Arial" w:hAnsi="Arial" w:hint="default"/>
        <w:b w:val="0"/>
        <w:i w:val="0"/>
        <w:sz w:val="20"/>
        <w:szCs w:val="20"/>
      </w:rPr>
    </w:lvl>
  </w:abstractNum>
  <w:abstractNum w:abstractNumId="4">
    <w:nsid w:val="FFFFFF80"/>
    <w:multiLevelType w:val="singleLevel"/>
    <w:tmpl w:val="AE44F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40C1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A6C5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4409C4"/>
    <w:lvl w:ilvl="0">
      <w:start w:val="1"/>
      <w:numFmt w:val="bullet"/>
      <w:pStyle w:val="ListBullet2"/>
      <w:lvlText w:val=""/>
      <w:lvlJc w:val="left"/>
      <w:pPr>
        <w:tabs>
          <w:tab w:val="num" w:pos="780"/>
        </w:tabs>
        <w:ind w:left="780" w:hanging="360"/>
      </w:pPr>
      <w:rPr>
        <w:rFonts w:ascii="Symbol" w:hAnsi="Symbol" w:hint="default"/>
      </w:rPr>
    </w:lvl>
  </w:abstractNum>
  <w:abstractNum w:abstractNumId="8">
    <w:nsid w:val="FFFFFF88"/>
    <w:multiLevelType w:val="singleLevel"/>
    <w:tmpl w:val="2A623A78"/>
    <w:lvl w:ilvl="0">
      <w:start w:val="1"/>
      <w:numFmt w:val="decimal"/>
      <w:pStyle w:val="ListNumber"/>
      <w:lvlText w:val="%1"/>
      <w:lvlJc w:val="left"/>
      <w:pPr>
        <w:tabs>
          <w:tab w:val="num" w:pos="609"/>
        </w:tabs>
        <w:ind w:left="609" w:hanging="360"/>
      </w:pPr>
      <w:rPr>
        <w:rFonts w:ascii="Arial" w:hAnsi="Arial" w:hint="default"/>
        <w:b w:val="0"/>
        <w:i w:val="0"/>
        <w:sz w:val="20"/>
        <w:szCs w:val="20"/>
      </w:rPr>
    </w:lvl>
  </w:abstractNum>
  <w:abstractNum w:abstractNumId="9">
    <w:nsid w:val="FFFFFF89"/>
    <w:multiLevelType w:val="singleLevel"/>
    <w:tmpl w:val="A3CEB62A"/>
    <w:lvl w:ilvl="0">
      <w:start w:val="1"/>
      <w:numFmt w:val="bullet"/>
      <w:pStyle w:val="ListBullet"/>
      <w:lvlText w:val=""/>
      <w:lvlJc w:val="left"/>
      <w:pPr>
        <w:tabs>
          <w:tab w:val="num" w:pos="420"/>
        </w:tabs>
        <w:ind w:left="420" w:hanging="171"/>
      </w:pPr>
      <w:rPr>
        <w:rFonts w:ascii="Wingdings" w:hAnsi="Wingdings" w:hint="default"/>
      </w:rPr>
    </w:lvl>
  </w:abstractNum>
  <w:abstractNum w:abstractNumId="10">
    <w:nsid w:val="182C7716"/>
    <w:multiLevelType w:val="multilevel"/>
    <w:tmpl w:val="47BEC55E"/>
    <w:lvl w:ilvl="0">
      <w:start w:val="1"/>
      <w:numFmt w:val="decimal"/>
      <w:lvlText w:val="%1"/>
      <w:lvlJc w:val="left"/>
      <w:pPr>
        <w:tabs>
          <w:tab w:val="num" w:pos="340"/>
        </w:tabs>
        <w:ind w:left="340" w:hanging="340"/>
      </w:pPr>
      <w:rPr>
        <w:rFonts w:ascii="Arial" w:hAnsi="Arial" w:hint="default"/>
        <w:b/>
        <w:i w:val="0"/>
        <w:color w:val="999999"/>
        <w:sz w:val="28"/>
        <w:szCs w:val="28"/>
      </w:rPr>
    </w:lvl>
    <w:lvl w:ilvl="1">
      <w:start w:val="1"/>
      <w:numFmt w:val="decimal"/>
      <w:lvlText w:val="%1.%2."/>
      <w:lvlJc w:val="left"/>
      <w:pPr>
        <w:tabs>
          <w:tab w:val="num" w:pos="340"/>
        </w:tabs>
        <w:ind w:left="0" w:firstLine="340"/>
      </w:pPr>
      <w:rPr>
        <w:rFonts w:ascii="Arial" w:hAnsi="Arial" w:hint="default"/>
        <w:b/>
        <w:i w:val="0"/>
        <w:color w:val="auto"/>
        <w:sz w:val="24"/>
        <w:szCs w:val="24"/>
      </w:rPr>
    </w:lvl>
    <w:lvl w:ilvl="2">
      <w:start w:val="1"/>
      <w:numFmt w:val="decimal"/>
      <w:lvlText w:val="%1.%2.%3."/>
      <w:lvlJc w:val="left"/>
      <w:pPr>
        <w:tabs>
          <w:tab w:val="num" w:pos="1440"/>
        </w:tabs>
        <w:ind w:left="1224" w:hanging="504"/>
      </w:pPr>
      <w:rPr>
        <w:rFonts w:ascii="Arial" w:hAnsi="Arial" w:hint="default"/>
        <w:b/>
        <w:i w:val="0"/>
        <w:color w:val="auto"/>
        <w:sz w:val="20"/>
        <w:szCs w:val="20"/>
        <w:u w:val="no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2FB114E"/>
    <w:multiLevelType w:val="singleLevel"/>
    <w:tmpl w:val="46F0E1C8"/>
    <w:lvl w:ilvl="0">
      <w:start w:val="1"/>
      <w:numFmt w:val="bullet"/>
      <w:lvlText w:val=""/>
      <w:lvlJc w:val="left"/>
      <w:pPr>
        <w:tabs>
          <w:tab w:val="num" w:pos="360"/>
        </w:tabs>
        <w:ind w:left="360" w:hanging="360"/>
      </w:pPr>
      <w:rPr>
        <w:rFonts w:ascii="Symbol" w:hAnsi="Symbol" w:hint="default"/>
        <w:sz w:val="20"/>
      </w:rPr>
    </w:lvl>
  </w:abstractNum>
  <w:abstractNum w:abstractNumId="12">
    <w:nsid w:val="4225378E"/>
    <w:multiLevelType w:val="multilevel"/>
    <w:tmpl w:val="E4423318"/>
    <w:lvl w:ilvl="0">
      <w:start w:val="1"/>
      <w:numFmt w:val="decimal"/>
      <w:pStyle w:val="Heading1"/>
      <w:lvlText w:val="%1"/>
      <w:lvlJc w:val="left"/>
      <w:pPr>
        <w:tabs>
          <w:tab w:val="num" w:pos="340"/>
        </w:tabs>
        <w:ind w:left="340" w:hanging="340"/>
      </w:pPr>
      <w:rPr>
        <w:rFonts w:ascii="Arial" w:hAnsi="Arial" w:hint="default"/>
        <w:b/>
        <w:i w:val="0"/>
        <w:color w:val="999999"/>
        <w:sz w:val="28"/>
        <w:szCs w:val="28"/>
      </w:rPr>
    </w:lvl>
    <w:lvl w:ilvl="1">
      <w:start w:val="1"/>
      <w:numFmt w:val="decimal"/>
      <w:pStyle w:val="Heading2"/>
      <w:lvlText w:val="%1.%2"/>
      <w:lvlJc w:val="left"/>
      <w:pPr>
        <w:tabs>
          <w:tab w:val="num" w:pos="340"/>
        </w:tabs>
        <w:ind w:left="0" w:firstLine="340"/>
      </w:pPr>
      <w:rPr>
        <w:rFonts w:ascii="Arial" w:hAnsi="Arial" w:hint="default"/>
        <w:b/>
        <w:i w:val="0"/>
        <w:color w:val="auto"/>
        <w:sz w:val="24"/>
        <w:szCs w:val="24"/>
      </w:rPr>
    </w:lvl>
    <w:lvl w:ilvl="2">
      <w:start w:val="1"/>
      <w:numFmt w:val="decimal"/>
      <w:pStyle w:val="Heading3"/>
      <w:lvlText w:val="%1.%2.%3"/>
      <w:lvlJc w:val="left"/>
      <w:pPr>
        <w:tabs>
          <w:tab w:val="num" w:pos="1440"/>
        </w:tabs>
        <w:ind w:left="1224" w:hanging="504"/>
      </w:pPr>
      <w:rPr>
        <w:rFonts w:ascii="Arial" w:hAnsi="Arial" w:hint="default"/>
        <w:b/>
        <w:i w:val="0"/>
        <w:color w:val="auto"/>
        <w:sz w:val="20"/>
        <w:szCs w:val="20"/>
        <w:u w:val="no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47162BE"/>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E746A7"/>
    <w:multiLevelType w:val="multilevel"/>
    <w:tmpl w:val="A7B8B35E"/>
    <w:lvl w:ilvl="0">
      <w:start w:val="1"/>
      <w:numFmt w:val="decimal"/>
      <w:lvlText w:val="%1."/>
      <w:lvlJc w:val="left"/>
      <w:pPr>
        <w:tabs>
          <w:tab w:val="num" w:pos="340"/>
        </w:tabs>
        <w:ind w:left="340" w:hanging="340"/>
      </w:pPr>
      <w:rPr>
        <w:rFonts w:ascii="Arial" w:hAnsi="Arial" w:hint="default"/>
        <w:b/>
        <w:i w:val="0"/>
        <w:color w:val="999999"/>
        <w:sz w:val="28"/>
        <w:szCs w:val="28"/>
      </w:rPr>
    </w:lvl>
    <w:lvl w:ilvl="1">
      <w:start w:val="1"/>
      <w:numFmt w:val="decimal"/>
      <w:lvlText w:val="%1.%2."/>
      <w:lvlJc w:val="left"/>
      <w:pPr>
        <w:tabs>
          <w:tab w:val="num" w:pos="340"/>
        </w:tabs>
        <w:ind w:left="0" w:firstLine="340"/>
      </w:pPr>
      <w:rPr>
        <w:rFonts w:ascii="Arial" w:hAnsi="Arial" w:hint="default"/>
        <w:b/>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D9D55E6"/>
    <w:multiLevelType w:val="multilevel"/>
    <w:tmpl w:val="9154E2BA"/>
    <w:lvl w:ilvl="0">
      <w:start w:val="1"/>
      <w:numFmt w:val="decimal"/>
      <w:lvlText w:val="%1."/>
      <w:lvlJc w:val="left"/>
      <w:pPr>
        <w:tabs>
          <w:tab w:val="num" w:pos="0"/>
        </w:tabs>
        <w:ind w:left="0" w:hanging="340"/>
      </w:pPr>
      <w:rPr>
        <w:rFonts w:ascii="Arial" w:hAnsi="Arial" w:hint="default"/>
        <w:b/>
        <w:i w:val="0"/>
        <w:color w:val="999999"/>
        <w:sz w:val="28"/>
        <w:szCs w:val="28"/>
      </w:rPr>
    </w:lvl>
    <w:lvl w:ilvl="1">
      <w:start w:val="1"/>
      <w:numFmt w:val="decimal"/>
      <w:lvlText w:val="%1.%2."/>
      <w:lvlJc w:val="left"/>
      <w:pPr>
        <w:tabs>
          <w:tab w:val="num" w:pos="0"/>
        </w:tabs>
        <w:ind w:left="-340" w:firstLine="340"/>
      </w:pPr>
      <w:rPr>
        <w:rFonts w:ascii="Arial" w:hAnsi="Arial" w:hint="default"/>
        <w:b/>
        <w:i w:val="0"/>
        <w:color w:val="auto"/>
        <w:sz w:val="24"/>
        <w:szCs w:val="24"/>
      </w:rPr>
    </w:lvl>
    <w:lvl w:ilvl="2">
      <w:start w:val="1"/>
      <w:numFmt w:val="decimal"/>
      <w:lvlText w:val="%1.%2.%3."/>
      <w:lvlJc w:val="left"/>
      <w:pPr>
        <w:tabs>
          <w:tab w:val="num" w:pos="1100"/>
        </w:tabs>
        <w:ind w:left="884" w:hanging="504"/>
      </w:pPr>
      <w:rPr>
        <w:rFonts w:ascii="Arial" w:hAnsi="Arial" w:hint="default"/>
        <w:b/>
        <w:i w:val="0"/>
        <w:color w:val="auto"/>
        <w:sz w:val="20"/>
        <w:szCs w:val="20"/>
        <w:u w:val="none"/>
      </w:rPr>
    </w:lvl>
    <w:lvl w:ilvl="3">
      <w:start w:val="1"/>
      <w:numFmt w:val="decimal"/>
      <w:lvlText w:val="%1.%2.%3.%4."/>
      <w:lvlJc w:val="left"/>
      <w:pPr>
        <w:tabs>
          <w:tab w:val="num" w:pos="1820"/>
        </w:tabs>
        <w:ind w:left="1388" w:hanging="648"/>
      </w:pPr>
      <w:rPr>
        <w:rFonts w:hint="default"/>
      </w:rPr>
    </w:lvl>
    <w:lvl w:ilvl="4">
      <w:start w:val="1"/>
      <w:numFmt w:val="decimal"/>
      <w:lvlText w:val="%1.%2.%3.%4.%5."/>
      <w:lvlJc w:val="left"/>
      <w:pPr>
        <w:tabs>
          <w:tab w:val="num" w:pos="2180"/>
        </w:tabs>
        <w:ind w:left="1892" w:hanging="792"/>
      </w:pPr>
      <w:rPr>
        <w:rFonts w:hint="default"/>
      </w:rPr>
    </w:lvl>
    <w:lvl w:ilvl="5">
      <w:start w:val="1"/>
      <w:numFmt w:val="decimal"/>
      <w:lvlText w:val="%1.%2.%3.%4.%5.%6."/>
      <w:lvlJc w:val="left"/>
      <w:pPr>
        <w:tabs>
          <w:tab w:val="num" w:pos="2900"/>
        </w:tabs>
        <w:ind w:left="2396" w:hanging="936"/>
      </w:pPr>
      <w:rPr>
        <w:rFonts w:hint="default"/>
      </w:rPr>
    </w:lvl>
    <w:lvl w:ilvl="6">
      <w:start w:val="1"/>
      <w:numFmt w:val="decimal"/>
      <w:lvlText w:val="%1.%2.%3.%4.%5.%6.%7."/>
      <w:lvlJc w:val="left"/>
      <w:pPr>
        <w:tabs>
          <w:tab w:val="num" w:pos="3260"/>
        </w:tabs>
        <w:ind w:left="2900" w:hanging="1080"/>
      </w:pPr>
      <w:rPr>
        <w:rFonts w:hint="default"/>
      </w:rPr>
    </w:lvl>
    <w:lvl w:ilvl="7">
      <w:start w:val="1"/>
      <w:numFmt w:val="decimal"/>
      <w:lvlText w:val="%1.%2.%3.%4.%5.%6.%7.%8."/>
      <w:lvlJc w:val="left"/>
      <w:pPr>
        <w:tabs>
          <w:tab w:val="num" w:pos="3980"/>
        </w:tabs>
        <w:ind w:left="3404" w:hanging="1224"/>
      </w:pPr>
      <w:rPr>
        <w:rFonts w:hint="default"/>
      </w:rPr>
    </w:lvl>
    <w:lvl w:ilvl="8">
      <w:start w:val="1"/>
      <w:numFmt w:val="decimal"/>
      <w:lvlText w:val="%1.%2.%3.%4.%5.%6.%7.%8.%9."/>
      <w:lvlJc w:val="left"/>
      <w:pPr>
        <w:tabs>
          <w:tab w:val="num" w:pos="4340"/>
        </w:tabs>
        <w:ind w:left="3980" w:hanging="1440"/>
      </w:pPr>
      <w:rPr>
        <w:rFonts w:hint="default"/>
      </w:rPr>
    </w:lvl>
  </w:abstractNum>
  <w:abstractNum w:abstractNumId="16">
    <w:nsid w:val="65EB33F7"/>
    <w:multiLevelType w:val="hybridMultilevel"/>
    <w:tmpl w:val="AFE4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8C2F92"/>
    <w:multiLevelType w:val="multilevel"/>
    <w:tmpl w:val="D13686DC"/>
    <w:lvl w:ilvl="0">
      <w:start w:val="1"/>
      <w:numFmt w:val="decimal"/>
      <w:lvlText w:val="%1"/>
      <w:lvlJc w:val="left"/>
      <w:pPr>
        <w:tabs>
          <w:tab w:val="num" w:pos="340"/>
        </w:tabs>
        <w:ind w:left="340" w:hanging="340"/>
      </w:pPr>
      <w:rPr>
        <w:rFonts w:ascii="Arial" w:hAnsi="Arial" w:hint="default"/>
        <w:b/>
        <w:i w:val="0"/>
        <w:color w:val="999999"/>
        <w:sz w:val="28"/>
        <w:szCs w:val="28"/>
      </w:rPr>
    </w:lvl>
    <w:lvl w:ilvl="1">
      <w:start w:val="1"/>
      <w:numFmt w:val="decimal"/>
      <w:lvlText w:val="%1.%2"/>
      <w:lvlJc w:val="left"/>
      <w:pPr>
        <w:tabs>
          <w:tab w:val="num" w:pos="340"/>
        </w:tabs>
        <w:ind w:left="0" w:firstLine="340"/>
      </w:pPr>
      <w:rPr>
        <w:rFonts w:ascii="Arial" w:hAnsi="Arial" w:hint="default"/>
        <w:b/>
        <w:i w:val="0"/>
        <w:color w:val="auto"/>
        <w:sz w:val="24"/>
        <w:szCs w:val="24"/>
      </w:rPr>
    </w:lvl>
    <w:lvl w:ilvl="2">
      <w:start w:val="1"/>
      <w:numFmt w:val="decimal"/>
      <w:lvlText w:val="%1.%2.%3."/>
      <w:lvlJc w:val="left"/>
      <w:pPr>
        <w:tabs>
          <w:tab w:val="num" w:pos="1440"/>
        </w:tabs>
        <w:ind w:left="1224" w:hanging="504"/>
      </w:pPr>
      <w:rPr>
        <w:rFonts w:ascii="Arial" w:hAnsi="Arial" w:hint="default"/>
        <w:b/>
        <w:i w:val="0"/>
        <w:color w:val="auto"/>
        <w:sz w:val="20"/>
        <w:szCs w:val="20"/>
        <w:u w:val="no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C2A5368"/>
    <w:multiLevelType w:val="hybridMultilevel"/>
    <w:tmpl w:val="246A3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5"/>
  </w:num>
  <w:num w:numId="15">
    <w:abstractNumId w:val="10"/>
  </w:num>
  <w:num w:numId="16">
    <w:abstractNumId w:val="17"/>
  </w:num>
  <w:num w:numId="17">
    <w:abstractNumId w:val="12"/>
  </w:num>
  <w:num w:numId="18">
    <w:abstractNumId w:val="12"/>
  </w:num>
  <w:num w:numId="19">
    <w:abstractNumId w:val="12"/>
  </w:num>
  <w:num w:numId="20">
    <w:abstractNumId w:val="11"/>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8199"/>
    <o:shapelayout v:ext="edit">
      <o:idmap v:ext="edit" data="8"/>
      <o:rules v:ext="edit">
        <o:r id="V:Rule2" type="connector" idref="#AutoShape 8"/>
      </o:rules>
    </o:shapelayout>
  </w:hdrShapeDefaults>
  <w:footnotePr>
    <w:footnote w:id="-1"/>
    <w:footnote w:id="0"/>
  </w:footnotePr>
  <w:endnotePr>
    <w:endnote w:id="-1"/>
    <w:endnote w:id="0"/>
  </w:endnotePr>
  <w:compat/>
  <w:docVars>
    <w:docVar w:name="WPChangeDateFormat" w:val="1"/>
    <w:docVar w:name="WPCompanyName" w:val=" "/>
    <w:docVar w:name="WPFilenameOnOff" w:val="1"/>
    <w:docVar w:name="WPFirmaaenderbar" w:val="1"/>
  </w:docVars>
  <w:rsids>
    <w:rsidRoot w:val="00496E2D"/>
    <w:rsid w:val="0000214B"/>
    <w:rsid w:val="00012E18"/>
    <w:rsid w:val="00015EFE"/>
    <w:rsid w:val="00021E57"/>
    <w:rsid w:val="00025829"/>
    <w:rsid w:val="0006524D"/>
    <w:rsid w:val="000657CE"/>
    <w:rsid w:val="00070639"/>
    <w:rsid w:val="00070C72"/>
    <w:rsid w:val="00073B1A"/>
    <w:rsid w:val="00074EF2"/>
    <w:rsid w:val="000952FB"/>
    <w:rsid w:val="000A1558"/>
    <w:rsid w:val="000A4DC5"/>
    <w:rsid w:val="000B1494"/>
    <w:rsid w:val="000B2151"/>
    <w:rsid w:val="000B226E"/>
    <w:rsid w:val="000B3C01"/>
    <w:rsid w:val="000B56D4"/>
    <w:rsid w:val="000D2FFA"/>
    <w:rsid w:val="000E2647"/>
    <w:rsid w:val="000E4A3A"/>
    <w:rsid w:val="00103E55"/>
    <w:rsid w:val="0011075E"/>
    <w:rsid w:val="001112D0"/>
    <w:rsid w:val="001220B8"/>
    <w:rsid w:val="00125AFF"/>
    <w:rsid w:val="00130652"/>
    <w:rsid w:val="00144D95"/>
    <w:rsid w:val="0016051C"/>
    <w:rsid w:val="00162439"/>
    <w:rsid w:val="00164B87"/>
    <w:rsid w:val="0017030C"/>
    <w:rsid w:val="00175EBC"/>
    <w:rsid w:val="00176E37"/>
    <w:rsid w:val="00177D8A"/>
    <w:rsid w:val="00183B28"/>
    <w:rsid w:val="00184FD4"/>
    <w:rsid w:val="0018618B"/>
    <w:rsid w:val="001A6001"/>
    <w:rsid w:val="001C30A6"/>
    <w:rsid w:val="001C5B6E"/>
    <w:rsid w:val="001D5DD2"/>
    <w:rsid w:val="001F3DFE"/>
    <w:rsid w:val="001F64E4"/>
    <w:rsid w:val="00203F54"/>
    <w:rsid w:val="002055CD"/>
    <w:rsid w:val="002064FC"/>
    <w:rsid w:val="00207249"/>
    <w:rsid w:val="00211447"/>
    <w:rsid w:val="00211D6F"/>
    <w:rsid w:val="00212C14"/>
    <w:rsid w:val="00213E27"/>
    <w:rsid w:val="002160FF"/>
    <w:rsid w:val="002223F8"/>
    <w:rsid w:val="002225FE"/>
    <w:rsid w:val="00232DB8"/>
    <w:rsid w:val="00240BBB"/>
    <w:rsid w:val="00242014"/>
    <w:rsid w:val="002423BF"/>
    <w:rsid w:val="002455E6"/>
    <w:rsid w:val="00250030"/>
    <w:rsid w:val="002507D1"/>
    <w:rsid w:val="00254932"/>
    <w:rsid w:val="00262DE4"/>
    <w:rsid w:val="00297B29"/>
    <w:rsid w:val="002A29D8"/>
    <w:rsid w:val="002A795A"/>
    <w:rsid w:val="002B2A32"/>
    <w:rsid w:val="002B5C5A"/>
    <w:rsid w:val="002C2198"/>
    <w:rsid w:val="002D207C"/>
    <w:rsid w:val="002E04DF"/>
    <w:rsid w:val="002E1AEC"/>
    <w:rsid w:val="002E7E01"/>
    <w:rsid w:val="002F3486"/>
    <w:rsid w:val="002F733D"/>
    <w:rsid w:val="00311D87"/>
    <w:rsid w:val="003144CD"/>
    <w:rsid w:val="003159C1"/>
    <w:rsid w:val="00322FC8"/>
    <w:rsid w:val="003235E2"/>
    <w:rsid w:val="00333C88"/>
    <w:rsid w:val="003344B8"/>
    <w:rsid w:val="0033799A"/>
    <w:rsid w:val="00345A92"/>
    <w:rsid w:val="00352485"/>
    <w:rsid w:val="003570C2"/>
    <w:rsid w:val="003641B0"/>
    <w:rsid w:val="00376815"/>
    <w:rsid w:val="00380857"/>
    <w:rsid w:val="003808FF"/>
    <w:rsid w:val="003927F5"/>
    <w:rsid w:val="00395289"/>
    <w:rsid w:val="003C0D5B"/>
    <w:rsid w:val="003C1F5D"/>
    <w:rsid w:val="003C2B71"/>
    <w:rsid w:val="003C6EDF"/>
    <w:rsid w:val="003D22AD"/>
    <w:rsid w:val="003D4DFC"/>
    <w:rsid w:val="003E3E1A"/>
    <w:rsid w:val="003E4BFA"/>
    <w:rsid w:val="003E73D5"/>
    <w:rsid w:val="00407D7B"/>
    <w:rsid w:val="00412A63"/>
    <w:rsid w:val="00416DDE"/>
    <w:rsid w:val="004237A2"/>
    <w:rsid w:val="0042500D"/>
    <w:rsid w:val="004257D7"/>
    <w:rsid w:val="00426627"/>
    <w:rsid w:val="00436089"/>
    <w:rsid w:val="00445358"/>
    <w:rsid w:val="00453C5C"/>
    <w:rsid w:val="00455697"/>
    <w:rsid w:val="004565E6"/>
    <w:rsid w:val="00461DAC"/>
    <w:rsid w:val="0046595D"/>
    <w:rsid w:val="00467730"/>
    <w:rsid w:val="0047108E"/>
    <w:rsid w:val="00471727"/>
    <w:rsid w:val="00480A8B"/>
    <w:rsid w:val="0048514D"/>
    <w:rsid w:val="00486FA9"/>
    <w:rsid w:val="004931FB"/>
    <w:rsid w:val="00495F89"/>
    <w:rsid w:val="00496E2D"/>
    <w:rsid w:val="00497D9D"/>
    <w:rsid w:val="004B1503"/>
    <w:rsid w:val="004C0286"/>
    <w:rsid w:val="004C16F9"/>
    <w:rsid w:val="004C3884"/>
    <w:rsid w:val="004D6261"/>
    <w:rsid w:val="004E2504"/>
    <w:rsid w:val="004E3EF9"/>
    <w:rsid w:val="004E486F"/>
    <w:rsid w:val="004E4ADE"/>
    <w:rsid w:val="004E5C29"/>
    <w:rsid w:val="004E6B06"/>
    <w:rsid w:val="004F6D77"/>
    <w:rsid w:val="005009F7"/>
    <w:rsid w:val="00506456"/>
    <w:rsid w:val="005200F7"/>
    <w:rsid w:val="00527795"/>
    <w:rsid w:val="0053488F"/>
    <w:rsid w:val="0055562D"/>
    <w:rsid w:val="005618F3"/>
    <w:rsid w:val="00571C7A"/>
    <w:rsid w:val="00574B0D"/>
    <w:rsid w:val="005778DB"/>
    <w:rsid w:val="00581ADF"/>
    <w:rsid w:val="0058229A"/>
    <w:rsid w:val="0059520C"/>
    <w:rsid w:val="005A447B"/>
    <w:rsid w:val="005A5A38"/>
    <w:rsid w:val="005C0770"/>
    <w:rsid w:val="005C57F8"/>
    <w:rsid w:val="005E31A4"/>
    <w:rsid w:val="005F73B5"/>
    <w:rsid w:val="00603C74"/>
    <w:rsid w:val="00604362"/>
    <w:rsid w:val="006065F5"/>
    <w:rsid w:val="00606BEB"/>
    <w:rsid w:val="00616F3C"/>
    <w:rsid w:val="00622BC4"/>
    <w:rsid w:val="00626B01"/>
    <w:rsid w:val="00627793"/>
    <w:rsid w:val="0063068A"/>
    <w:rsid w:val="00630C22"/>
    <w:rsid w:val="006406CC"/>
    <w:rsid w:val="006462EC"/>
    <w:rsid w:val="00653708"/>
    <w:rsid w:val="00656848"/>
    <w:rsid w:val="00657944"/>
    <w:rsid w:val="00667551"/>
    <w:rsid w:val="00672566"/>
    <w:rsid w:val="00676A60"/>
    <w:rsid w:val="00685A47"/>
    <w:rsid w:val="006A585B"/>
    <w:rsid w:val="006B508C"/>
    <w:rsid w:val="006C40B4"/>
    <w:rsid w:val="006E758C"/>
    <w:rsid w:val="007058EF"/>
    <w:rsid w:val="00711874"/>
    <w:rsid w:val="00713361"/>
    <w:rsid w:val="00722A15"/>
    <w:rsid w:val="0072483C"/>
    <w:rsid w:val="00732FCD"/>
    <w:rsid w:val="0074360C"/>
    <w:rsid w:val="00752B70"/>
    <w:rsid w:val="007616F8"/>
    <w:rsid w:val="00762633"/>
    <w:rsid w:val="00771CD6"/>
    <w:rsid w:val="0077741E"/>
    <w:rsid w:val="00785922"/>
    <w:rsid w:val="007904C7"/>
    <w:rsid w:val="007917FF"/>
    <w:rsid w:val="00792741"/>
    <w:rsid w:val="00796F89"/>
    <w:rsid w:val="007A1E52"/>
    <w:rsid w:val="007A6742"/>
    <w:rsid w:val="007B06DB"/>
    <w:rsid w:val="007B7F05"/>
    <w:rsid w:val="007C7E00"/>
    <w:rsid w:val="007D1FB4"/>
    <w:rsid w:val="007D51C0"/>
    <w:rsid w:val="007E33AF"/>
    <w:rsid w:val="007F75F4"/>
    <w:rsid w:val="00802DAC"/>
    <w:rsid w:val="00807485"/>
    <w:rsid w:val="00861009"/>
    <w:rsid w:val="0086111C"/>
    <w:rsid w:val="00862340"/>
    <w:rsid w:val="008646CD"/>
    <w:rsid w:val="008726E1"/>
    <w:rsid w:val="0087284D"/>
    <w:rsid w:val="008765DB"/>
    <w:rsid w:val="0088054D"/>
    <w:rsid w:val="00885667"/>
    <w:rsid w:val="008861F9"/>
    <w:rsid w:val="00892A56"/>
    <w:rsid w:val="00896795"/>
    <w:rsid w:val="008A0886"/>
    <w:rsid w:val="008A1F0D"/>
    <w:rsid w:val="008A3DF1"/>
    <w:rsid w:val="008B1C4F"/>
    <w:rsid w:val="008B1FBA"/>
    <w:rsid w:val="008D40BD"/>
    <w:rsid w:val="008D4341"/>
    <w:rsid w:val="008E36DF"/>
    <w:rsid w:val="008F5025"/>
    <w:rsid w:val="008F763E"/>
    <w:rsid w:val="00914563"/>
    <w:rsid w:val="00920825"/>
    <w:rsid w:val="009222CB"/>
    <w:rsid w:val="009277BB"/>
    <w:rsid w:val="00933997"/>
    <w:rsid w:val="00935BAB"/>
    <w:rsid w:val="009379B4"/>
    <w:rsid w:val="00960986"/>
    <w:rsid w:val="009673AA"/>
    <w:rsid w:val="009740FD"/>
    <w:rsid w:val="009C5141"/>
    <w:rsid w:val="009D1FEA"/>
    <w:rsid w:val="00A1280F"/>
    <w:rsid w:val="00A24E1F"/>
    <w:rsid w:val="00A31F57"/>
    <w:rsid w:val="00A40764"/>
    <w:rsid w:val="00A47787"/>
    <w:rsid w:val="00A6057D"/>
    <w:rsid w:val="00A6558A"/>
    <w:rsid w:val="00A657E8"/>
    <w:rsid w:val="00A72D5B"/>
    <w:rsid w:val="00A7353D"/>
    <w:rsid w:val="00A81FD5"/>
    <w:rsid w:val="00A83618"/>
    <w:rsid w:val="00A911E6"/>
    <w:rsid w:val="00A93A24"/>
    <w:rsid w:val="00AA74B2"/>
    <w:rsid w:val="00AE1A51"/>
    <w:rsid w:val="00AE2FE9"/>
    <w:rsid w:val="00AE4A06"/>
    <w:rsid w:val="00AE686B"/>
    <w:rsid w:val="00AF18A4"/>
    <w:rsid w:val="00AF18CD"/>
    <w:rsid w:val="00B01B43"/>
    <w:rsid w:val="00B05DF3"/>
    <w:rsid w:val="00B23507"/>
    <w:rsid w:val="00B30D10"/>
    <w:rsid w:val="00B33A89"/>
    <w:rsid w:val="00B340B2"/>
    <w:rsid w:val="00B447E6"/>
    <w:rsid w:val="00B50632"/>
    <w:rsid w:val="00B54D97"/>
    <w:rsid w:val="00B6353E"/>
    <w:rsid w:val="00B65241"/>
    <w:rsid w:val="00B701C9"/>
    <w:rsid w:val="00B90C3A"/>
    <w:rsid w:val="00BB1CA3"/>
    <w:rsid w:val="00BC7E63"/>
    <w:rsid w:val="00BD5991"/>
    <w:rsid w:val="00BE6A49"/>
    <w:rsid w:val="00BE7D9B"/>
    <w:rsid w:val="00BF0DDD"/>
    <w:rsid w:val="00BF5273"/>
    <w:rsid w:val="00BF5664"/>
    <w:rsid w:val="00C03D72"/>
    <w:rsid w:val="00C110BA"/>
    <w:rsid w:val="00C12382"/>
    <w:rsid w:val="00C20D00"/>
    <w:rsid w:val="00C23105"/>
    <w:rsid w:val="00C36587"/>
    <w:rsid w:val="00C44EE5"/>
    <w:rsid w:val="00C53285"/>
    <w:rsid w:val="00C6079C"/>
    <w:rsid w:val="00C6765F"/>
    <w:rsid w:val="00C77AC3"/>
    <w:rsid w:val="00C808DC"/>
    <w:rsid w:val="00C85364"/>
    <w:rsid w:val="00C86704"/>
    <w:rsid w:val="00C920B8"/>
    <w:rsid w:val="00C94D8A"/>
    <w:rsid w:val="00CA74C2"/>
    <w:rsid w:val="00CA77A1"/>
    <w:rsid w:val="00CC3E14"/>
    <w:rsid w:val="00CE0F50"/>
    <w:rsid w:val="00CF26F2"/>
    <w:rsid w:val="00CF29E0"/>
    <w:rsid w:val="00D15E68"/>
    <w:rsid w:val="00D17662"/>
    <w:rsid w:val="00D2643B"/>
    <w:rsid w:val="00D35C91"/>
    <w:rsid w:val="00D36357"/>
    <w:rsid w:val="00D37140"/>
    <w:rsid w:val="00D439B9"/>
    <w:rsid w:val="00D479D8"/>
    <w:rsid w:val="00D52255"/>
    <w:rsid w:val="00D52BF5"/>
    <w:rsid w:val="00D86C48"/>
    <w:rsid w:val="00D90C38"/>
    <w:rsid w:val="00DB76D9"/>
    <w:rsid w:val="00DC1695"/>
    <w:rsid w:val="00DD08D0"/>
    <w:rsid w:val="00DE4173"/>
    <w:rsid w:val="00DE585C"/>
    <w:rsid w:val="00DF33F5"/>
    <w:rsid w:val="00DF7F37"/>
    <w:rsid w:val="00E11F62"/>
    <w:rsid w:val="00E1395E"/>
    <w:rsid w:val="00E1799C"/>
    <w:rsid w:val="00E32AB9"/>
    <w:rsid w:val="00E37C4C"/>
    <w:rsid w:val="00E52E55"/>
    <w:rsid w:val="00E55523"/>
    <w:rsid w:val="00E55E06"/>
    <w:rsid w:val="00E56078"/>
    <w:rsid w:val="00E6409E"/>
    <w:rsid w:val="00E82037"/>
    <w:rsid w:val="00E83E88"/>
    <w:rsid w:val="00E87284"/>
    <w:rsid w:val="00E9173A"/>
    <w:rsid w:val="00E942A5"/>
    <w:rsid w:val="00E97A46"/>
    <w:rsid w:val="00EA4DAA"/>
    <w:rsid w:val="00EB4B6B"/>
    <w:rsid w:val="00EB51E8"/>
    <w:rsid w:val="00EB6C31"/>
    <w:rsid w:val="00EB6F31"/>
    <w:rsid w:val="00EC5DF8"/>
    <w:rsid w:val="00EE4319"/>
    <w:rsid w:val="00EE68B1"/>
    <w:rsid w:val="00F01521"/>
    <w:rsid w:val="00F0408F"/>
    <w:rsid w:val="00F240AF"/>
    <w:rsid w:val="00F30054"/>
    <w:rsid w:val="00F305BC"/>
    <w:rsid w:val="00F41F12"/>
    <w:rsid w:val="00F558F4"/>
    <w:rsid w:val="00F564A4"/>
    <w:rsid w:val="00F647B4"/>
    <w:rsid w:val="00F82610"/>
    <w:rsid w:val="00F83699"/>
    <w:rsid w:val="00FB0B0A"/>
    <w:rsid w:val="00FC4E39"/>
    <w:rsid w:val="00FD548F"/>
    <w:rsid w:val="00FE39F3"/>
    <w:rsid w:val="00FF67E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C4"/>
    <w:pPr>
      <w:spacing w:line="280" w:lineRule="atLeast"/>
    </w:pPr>
    <w:rPr>
      <w:rFonts w:ascii="Arial" w:hAnsi="Arial"/>
      <w:sz w:val="22"/>
      <w:szCs w:val="24"/>
    </w:rPr>
  </w:style>
  <w:style w:type="paragraph" w:styleId="Heading1">
    <w:name w:val="heading 1"/>
    <w:basedOn w:val="Normal"/>
    <w:next w:val="Normal"/>
    <w:link w:val="Heading1Char"/>
    <w:qFormat/>
    <w:rsid w:val="001F3DFE"/>
    <w:pPr>
      <w:keepNext/>
      <w:numPr>
        <w:numId w:val="19"/>
      </w:numPr>
      <w:spacing w:before="320" w:after="320"/>
      <w:outlineLvl w:val="0"/>
    </w:pPr>
    <w:rPr>
      <w:rFonts w:cs="Arial"/>
      <w:b/>
      <w:bCs/>
      <w:color w:val="999999"/>
      <w:kern w:val="32"/>
      <w:sz w:val="30"/>
      <w:szCs w:val="32"/>
    </w:rPr>
  </w:style>
  <w:style w:type="paragraph" w:styleId="Heading2">
    <w:name w:val="heading 2"/>
    <w:basedOn w:val="Heading1"/>
    <w:next w:val="Normal"/>
    <w:link w:val="Heading2Char"/>
    <w:qFormat/>
    <w:rsid w:val="001F3DFE"/>
    <w:pPr>
      <w:numPr>
        <w:ilvl w:val="1"/>
      </w:numPr>
      <w:tabs>
        <w:tab w:val="left" w:pos="510"/>
      </w:tabs>
      <w:spacing w:before="640" w:after="0"/>
      <w:outlineLvl w:val="1"/>
    </w:pPr>
    <w:rPr>
      <w:iCs/>
      <w:sz w:val="26"/>
      <w:szCs w:val="24"/>
    </w:rPr>
  </w:style>
  <w:style w:type="paragraph" w:styleId="Heading3">
    <w:name w:val="heading 3"/>
    <w:basedOn w:val="Heading2"/>
    <w:next w:val="Normal"/>
    <w:qFormat/>
    <w:rsid w:val="001F3DFE"/>
    <w:pPr>
      <w:numPr>
        <w:ilvl w:val="2"/>
      </w:numPr>
      <w:tabs>
        <w:tab w:val="clear" w:pos="510"/>
        <w:tab w:val="left" w:pos="624"/>
      </w:tabs>
      <w:spacing w:before="320"/>
      <w:outlineLvl w:val="2"/>
    </w:pPr>
    <w:rPr>
      <w:color w:val="auto"/>
      <w:sz w:val="22"/>
      <w:szCs w:val="26"/>
    </w:rPr>
  </w:style>
  <w:style w:type="paragraph" w:styleId="Heading4">
    <w:name w:val="heading 4"/>
    <w:basedOn w:val="Normal"/>
    <w:next w:val="Normal"/>
    <w:link w:val="Heading4Char"/>
    <w:semiHidden/>
    <w:unhideWhenUsed/>
    <w:qFormat/>
    <w:rsid w:val="00311D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rsid w:val="00322FC8"/>
  </w:style>
  <w:style w:type="paragraph" w:styleId="Footer">
    <w:name w:val="footer"/>
    <w:basedOn w:val="Normal"/>
    <w:link w:val="FooterChar"/>
    <w:uiPriority w:val="99"/>
    <w:rsid w:val="00322FC8"/>
    <w:pPr>
      <w:spacing w:line="240" w:lineRule="auto"/>
    </w:pPr>
    <w:rPr>
      <w:noProof/>
      <w:color w:val="999999"/>
      <w:sz w:val="18"/>
      <w:szCs w:val="20"/>
    </w:rPr>
  </w:style>
  <w:style w:type="table" w:styleId="TableGrid">
    <w:name w:val="Table Grid"/>
    <w:basedOn w:val="TableNormal"/>
    <w:rsid w:val="00D15E68"/>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22FC8"/>
    <w:rPr>
      <w:rFonts w:ascii="Arial" w:hAnsi="Arial"/>
      <w:noProof/>
      <w:color w:val="999999"/>
      <w:sz w:val="22"/>
      <w:lang w:val="sv-SE"/>
    </w:rPr>
  </w:style>
  <w:style w:type="paragraph" w:styleId="ListBullet">
    <w:name w:val="List Bullet"/>
    <w:basedOn w:val="Normal"/>
    <w:rsid w:val="00412A63"/>
    <w:pPr>
      <w:numPr>
        <w:numId w:val="1"/>
      </w:numPr>
    </w:pPr>
    <w:rPr>
      <w:szCs w:val="20"/>
    </w:rPr>
  </w:style>
  <w:style w:type="paragraph" w:styleId="ListBullet2">
    <w:name w:val="List Bullet 2"/>
    <w:basedOn w:val="ListBullet"/>
    <w:rsid w:val="00DE585C"/>
    <w:pPr>
      <w:numPr>
        <w:numId w:val="2"/>
      </w:numPr>
      <w:tabs>
        <w:tab w:val="clear" w:pos="780"/>
        <w:tab w:val="left" w:pos="590"/>
      </w:tabs>
      <w:ind w:left="590" w:hanging="170"/>
    </w:pPr>
  </w:style>
  <w:style w:type="paragraph" w:styleId="ListNumber">
    <w:name w:val="List Number"/>
    <w:basedOn w:val="Normal"/>
    <w:rsid w:val="004E2504"/>
    <w:pPr>
      <w:numPr>
        <w:numId w:val="6"/>
      </w:numPr>
      <w:tabs>
        <w:tab w:val="clear" w:pos="609"/>
        <w:tab w:val="left" w:pos="539"/>
      </w:tabs>
      <w:ind w:left="538" w:hanging="289"/>
    </w:pPr>
  </w:style>
  <w:style w:type="paragraph" w:styleId="TOC1">
    <w:name w:val="toc 1"/>
    <w:basedOn w:val="Normal"/>
    <w:next w:val="Normal"/>
    <w:autoRedefine/>
    <w:rsid w:val="00322FC8"/>
    <w:pPr>
      <w:tabs>
        <w:tab w:val="left" w:pos="249"/>
        <w:tab w:val="right" w:leader="dot" w:pos="9072"/>
      </w:tabs>
      <w:spacing w:before="640" w:after="320"/>
      <w:ind w:left="249" w:hanging="249"/>
    </w:pPr>
    <w:rPr>
      <w:b/>
      <w:noProof/>
      <w:color w:val="999999"/>
      <w:sz w:val="30"/>
      <w:szCs w:val="28"/>
    </w:rPr>
  </w:style>
  <w:style w:type="paragraph" w:styleId="ListNumber2">
    <w:name w:val="List Number 2"/>
    <w:basedOn w:val="ListNumber"/>
    <w:rsid w:val="004E2504"/>
    <w:pPr>
      <w:numPr>
        <w:numId w:val="7"/>
      </w:numPr>
      <w:tabs>
        <w:tab w:val="clear" w:pos="539"/>
        <w:tab w:val="clear" w:pos="893"/>
        <w:tab w:val="left" w:pos="709"/>
      </w:tabs>
      <w:ind w:left="709" w:hanging="289"/>
    </w:pPr>
  </w:style>
  <w:style w:type="paragraph" w:styleId="TOC2">
    <w:name w:val="toc 2"/>
    <w:basedOn w:val="TOC1"/>
    <w:next w:val="Normal"/>
    <w:autoRedefine/>
    <w:rsid w:val="00322FC8"/>
    <w:pPr>
      <w:tabs>
        <w:tab w:val="clear" w:pos="249"/>
        <w:tab w:val="left" w:pos="680"/>
        <w:tab w:val="right" w:pos="9072"/>
      </w:tabs>
      <w:spacing w:before="320" w:after="0"/>
      <w:ind w:left="680" w:hanging="431"/>
    </w:pPr>
    <w:rPr>
      <w:color w:val="auto"/>
      <w:sz w:val="26"/>
    </w:rPr>
  </w:style>
  <w:style w:type="paragraph" w:styleId="TOC3">
    <w:name w:val="toc 3"/>
    <w:basedOn w:val="TOC2"/>
    <w:next w:val="Normal"/>
    <w:autoRedefine/>
    <w:rsid w:val="00322FC8"/>
    <w:pPr>
      <w:tabs>
        <w:tab w:val="clear" w:pos="680"/>
        <w:tab w:val="left" w:pos="1247"/>
      </w:tabs>
      <w:spacing w:before="0"/>
      <w:ind w:left="1247" w:hanging="567"/>
    </w:pPr>
    <w:rPr>
      <w:b w:val="0"/>
      <w:sz w:val="22"/>
      <w:szCs w:val="20"/>
    </w:rPr>
  </w:style>
  <w:style w:type="paragraph" w:styleId="Title">
    <w:name w:val="Title"/>
    <w:basedOn w:val="Normal"/>
    <w:next w:val="Normal"/>
    <w:qFormat/>
    <w:rsid w:val="001F3DFE"/>
    <w:pPr>
      <w:spacing w:after="640"/>
    </w:pPr>
    <w:rPr>
      <w:rFonts w:cs="Arial"/>
      <w:b/>
      <w:bCs/>
      <w:color w:val="999999"/>
      <w:kern w:val="28"/>
      <w:sz w:val="34"/>
      <w:szCs w:val="32"/>
    </w:rPr>
  </w:style>
  <w:style w:type="character" w:customStyle="1" w:styleId="Heading1Char">
    <w:name w:val="Heading 1 Char"/>
    <w:basedOn w:val="DefaultParagraphFont"/>
    <w:link w:val="Heading1"/>
    <w:rsid w:val="001F3DFE"/>
    <w:rPr>
      <w:rFonts w:ascii="Arial" w:hAnsi="Arial" w:cs="Arial"/>
      <w:b/>
      <w:bCs/>
      <w:color w:val="999999"/>
      <w:kern w:val="32"/>
      <w:sz w:val="30"/>
      <w:szCs w:val="32"/>
      <w:lang w:val="sv-SE" w:eastAsia="sv-SE"/>
    </w:rPr>
  </w:style>
  <w:style w:type="character" w:customStyle="1" w:styleId="Heading2Char">
    <w:name w:val="Heading 2 Char"/>
    <w:basedOn w:val="Heading1Char"/>
    <w:link w:val="Heading2"/>
    <w:rsid w:val="001F3DFE"/>
    <w:rPr>
      <w:rFonts w:ascii="Arial" w:hAnsi="Arial" w:cs="Arial"/>
      <w:b/>
      <w:bCs/>
      <w:iCs/>
      <w:color w:val="999999"/>
      <w:kern w:val="32"/>
      <w:sz w:val="26"/>
      <w:szCs w:val="24"/>
      <w:lang w:val="sv-SE" w:eastAsia="sv-SE"/>
    </w:rPr>
  </w:style>
  <w:style w:type="paragraph" w:styleId="TOC4">
    <w:name w:val="toc 4"/>
    <w:basedOn w:val="Normal"/>
    <w:next w:val="Normal"/>
    <w:autoRedefine/>
    <w:semiHidden/>
    <w:rsid w:val="0042500D"/>
    <w:pPr>
      <w:ind w:left="600"/>
    </w:pPr>
  </w:style>
  <w:style w:type="paragraph" w:styleId="TOC5">
    <w:name w:val="toc 5"/>
    <w:basedOn w:val="Normal"/>
    <w:next w:val="Normal"/>
    <w:autoRedefine/>
    <w:semiHidden/>
    <w:rsid w:val="0042500D"/>
    <w:pPr>
      <w:ind w:left="800"/>
    </w:pPr>
  </w:style>
  <w:style w:type="paragraph" w:styleId="TOC6">
    <w:name w:val="toc 6"/>
    <w:basedOn w:val="Normal"/>
    <w:next w:val="Normal"/>
    <w:autoRedefine/>
    <w:semiHidden/>
    <w:rsid w:val="0042500D"/>
    <w:pPr>
      <w:ind w:left="1000"/>
    </w:pPr>
  </w:style>
  <w:style w:type="paragraph" w:styleId="TOC7">
    <w:name w:val="toc 7"/>
    <w:basedOn w:val="Normal"/>
    <w:next w:val="Normal"/>
    <w:autoRedefine/>
    <w:semiHidden/>
    <w:rsid w:val="0042500D"/>
    <w:pPr>
      <w:ind w:left="1200"/>
    </w:pPr>
  </w:style>
  <w:style w:type="paragraph" w:styleId="TOC8">
    <w:name w:val="toc 8"/>
    <w:basedOn w:val="Normal"/>
    <w:next w:val="Normal"/>
    <w:autoRedefine/>
    <w:semiHidden/>
    <w:rsid w:val="0042500D"/>
    <w:pPr>
      <w:ind w:left="1400"/>
    </w:pPr>
  </w:style>
  <w:style w:type="paragraph" w:styleId="TOC9">
    <w:name w:val="toc 9"/>
    <w:basedOn w:val="Normal"/>
    <w:next w:val="Normal"/>
    <w:autoRedefine/>
    <w:semiHidden/>
    <w:rsid w:val="0042500D"/>
    <w:pPr>
      <w:ind w:left="1600"/>
    </w:pPr>
  </w:style>
  <w:style w:type="paragraph" w:styleId="NoteHeading">
    <w:name w:val="Note Heading"/>
    <w:basedOn w:val="Footer"/>
    <w:next w:val="Normal"/>
    <w:rsid w:val="003C1F5D"/>
    <w:rPr>
      <w:color w:val="auto"/>
    </w:rPr>
  </w:style>
  <w:style w:type="paragraph" w:customStyle="1" w:styleId="Blindzeile">
    <w:name w:val="Blindzeile"/>
    <w:basedOn w:val="Normal"/>
    <w:rsid w:val="004931FB"/>
    <w:pPr>
      <w:spacing w:line="240" w:lineRule="auto"/>
    </w:pPr>
    <w:rPr>
      <w:sz w:val="2"/>
    </w:rPr>
  </w:style>
  <w:style w:type="paragraph" w:styleId="BalloonText">
    <w:name w:val="Balloon Text"/>
    <w:basedOn w:val="Normal"/>
    <w:link w:val="BalloonTextChar"/>
    <w:rsid w:val="0096098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60986"/>
    <w:rPr>
      <w:rFonts w:ascii="Tahoma" w:hAnsi="Tahoma" w:cs="Tahoma"/>
      <w:sz w:val="16"/>
      <w:szCs w:val="16"/>
      <w:lang w:val="sv-SE" w:eastAsia="sv-SE"/>
    </w:rPr>
  </w:style>
  <w:style w:type="character" w:styleId="Emphasis">
    <w:name w:val="Emphasis"/>
    <w:basedOn w:val="DefaultParagraphFont"/>
    <w:qFormat/>
    <w:rsid w:val="001F3DFE"/>
    <w:rPr>
      <w:i/>
      <w:iCs/>
    </w:rPr>
  </w:style>
  <w:style w:type="character" w:customStyle="1" w:styleId="FooterChar">
    <w:name w:val="Footer Char"/>
    <w:basedOn w:val="DefaultParagraphFont"/>
    <w:link w:val="Footer"/>
    <w:uiPriority w:val="99"/>
    <w:rsid w:val="00FC4E39"/>
    <w:rPr>
      <w:rFonts w:ascii="Arial" w:hAnsi="Arial"/>
      <w:noProof/>
      <w:color w:val="999999"/>
      <w:sz w:val="18"/>
      <w:lang w:val="sv-SE" w:eastAsia="sv-SE"/>
    </w:rPr>
  </w:style>
  <w:style w:type="character" w:customStyle="1" w:styleId="Heading4Char">
    <w:name w:val="Heading 4 Char"/>
    <w:basedOn w:val="DefaultParagraphFont"/>
    <w:link w:val="Heading4"/>
    <w:semiHidden/>
    <w:rsid w:val="00311D87"/>
    <w:rPr>
      <w:rFonts w:asciiTheme="majorHAnsi" w:eastAsiaTheme="majorEastAsia" w:hAnsiTheme="majorHAnsi" w:cstheme="majorBidi"/>
      <w:b/>
      <w:bCs/>
      <w:i/>
      <w:iCs/>
      <w:color w:val="4F81BD" w:themeColor="accent1"/>
      <w:sz w:val="22"/>
      <w:szCs w:val="24"/>
      <w:lang w:val="sv-SE" w:eastAsia="sv-SE"/>
    </w:rPr>
  </w:style>
  <w:style w:type="paragraph" w:styleId="BodyText">
    <w:name w:val="Body Text"/>
    <w:basedOn w:val="Normal"/>
    <w:link w:val="BodyTextChar"/>
    <w:rsid w:val="00311D87"/>
    <w:pPr>
      <w:spacing w:line="240" w:lineRule="auto"/>
    </w:pPr>
    <w:rPr>
      <w:rFonts w:ascii="Arial Narrow" w:hAnsi="Arial Narrow"/>
      <w:szCs w:val="20"/>
    </w:rPr>
  </w:style>
  <w:style w:type="character" w:customStyle="1" w:styleId="BodyTextChar">
    <w:name w:val="Body Text Char"/>
    <w:basedOn w:val="DefaultParagraphFont"/>
    <w:link w:val="BodyText"/>
    <w:rsid w:val="00311D87"/>
    <w:rPr>
      <w:rFonts w:ascii="Arial Narrow" w:hAnsi="Arial Narrow"/>
      <w:sz w:val="22"/>
      <w:lang w:val="sv-SE" w:eastAsia="sv-SE"/>
    </w:rPr>
  </w:style>
  <w:style w:type="paragraph" w:styleId="BodyText2">
    <w:name w:val="Body Text 2"/>
    <w:basedOn w:val="Normal"/>
    <w:link w:val="BodyText2Char"/>
    <w:rsid w:val="00311D87"/>
    <w:pPr>
      <w:spacing w:line="240" w:lineRule="auto"/>
      <w:jc w:val="both"/>
    </w:pPr>
    <w:rPr>
      <w:rFonts w:eastAsia="Times"/>
      <w:b/>
      <w:szCs w:val="20"/>
    </w:rPr>
  </w:style>
  <w:style w:type="character" w:customStyle="1" w:styleId="BodyText2Char">
    <w:name w:val="Body Text 2 Char"/>
    <w:basedOn w:val="DefaultParagraphFont"/>
    <w:link w:val="BodyText2"/>
    <w:rsid w:val="00311D87"/>
    <w:rPr>
      <w:rFonts w:ascii="Arial" w:eastAsia="Times" w:hAnsi="Arial"/>
      <w:b/>
      <w:sz w:val="22"/>
      <w:lang w:val="sv-SE" w:eastAsia="sv-SE"/>
    </w:rPr>
  </w:style>
  <w:style w:type="paragraph" w:styleId="BodyText3">
    <w:name w:val="Body Text 3"/>
    <w:basedOn w:val="Normal"/>
    <w:link w:val="BodyText3Char"/>
    <w:rsid w:val="00311D87"/>
    <w:pPr>
      <w:spacing w:line="360" w:lineRule="auto"/>
      <w:jc w:val="both"/>
    </w:pPr>
    <w:rPr>
      <w:rFonts w:eastAsia="Times"/>
      <w:szCs w:val="20"/>
    </w:rPr>
  </w:style>
  <w:style w:type="character" w:customStyle="1" w:styleId="BodyText3Char">
    <w:name w:val="Body Text 3 Char"/>
    <w:basedOn w:val="DefaultParagraphFont"/>
    <w:link w:val="BodyText3"/>
    <w:rsid w:val="00311D87"/>
    <w:rPr>
      <w:rFonts w:ascii="Arial" w:eastAsia="Times" w:hAnsi="Arial"/>
      <w:sz w:val="22"/>
      <w:lang w:val="sv-SE" w:eastAsia="sv-SE"/>
    </w:rPr>
  </w:style>
  <w:style w:type="paragraph" w:styleId="ListParagraph">
    <w:name w:val="List Paragraph"/>
    <w:basedOn w:val="Normal"/>
    <w:link w:val="ListParagraphChar"/>
    <w:uiPriority w:val="99"/>
    <w:qFormat/>
    <w:rsid w:val="00311D87"/>
    <w:pPr>
      <w:spacing w:line="240" w:lineRule="auto"/>
      <w:ind w:left="720"/>
      <w:contextualSpacing/>
    </w:pPr>
    <w:rPr>
      <w:rFonts w:ascii="Times New Roman" w:hAnsi="Times New Roman"/>
      <w:sz w:val="24"/>
    </w:rPr>
  </w:style>
  <w:style w:type="character" w:customStyle="1" w:styleId="ListParagraphChar">
    <w:name w:val="List Paragraph Char"/>
    <w:link w:val="ListParagraph"/>
    <w:uiPriority w:val="99"/>
    <w:locked/>
    <w:rsid w:val="00311D87"/>
    <w:rPr>
      <w:sz w:val="24"/>
      <w:szCs w:val="24"/>
      <w:lang w:val="sv-SE" w:eastAsia="sv-SE"/>
    </w:rPr>
  </w:style>
  <w:style w:type="paragraph" w:styleId="NormalWeb">
    <w:name w:val="Normal (Web)"/>
    <w:basedOn w:val="Normal"/>
    <w:uiPriority w:val="99"/>
    <w:unhideWhenUsed/>
    <w:rsid w:val="00920825"/>
    <w:pPr>
      <w:spacing w:before="100" w:beforeAutospacing="1" w:after="100" w:afterAutospacing="1" w:line="240" w:lineRule="auto"/>
    </w:pPr>
    <w:rPr>
      <w:rFonts w:ascii="Times New Roman" w:eastAsiaTheme="minorHAnsi" w:hAnsi="Times New Roman"/>
      <w:sz w:val="24"/>
    </w:rPr>
  </w:style>
  <w:style w:type="paragraph" w:customStyle="1" w:styleId="Default">
    <w:name w:val="Default"/>
    <w:rsid w:val="00E97A4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65241"/>
    <w:rPr>
      <w:strike w:val="0"/>
      <w:dstrike w:val="0"/>
      <w:color w:val="0D3F6B"/>
      <w:u w:val="none"/>
      <w:effect w:val="none"/>
    </w:rPr>
  </w:style>
  <w:style w:type="character" w:styleId="Strong">
    <w:name w:val="Strong"/>
    <w:basedOn w:val="DefaultParagraphFont"/>
    <w:uiPriority w:val="22"/>
    <w:qFormat/>
    <w:rsid w:val="00B65241"/>
    <w:rPr>
      <w:b/>
      <w:bCs/>
    </w:rPr>
  </w:style>
  <w:style w:type="character" w:styleId="FollowedHyperlink">
    <w:name w:val="FollowedHyperlink"/>
    <w:basedOn w:val="DefaultParagraphFont"/>
    <w:semiHidden/>
    <w:unhideWhenUsed/>
    <w:rsid w:val="002E7E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1605389">
      <w:bodyDiv w:val="1"/>
      <w:marLeft w:val="0"/>
      <w:marRight w:val="0"/>
      <w:marTop w:val="0"/>
      <w:marBottom w:val="0"/>
      <w:divBdr>
        <w:top w:val="none" w:sz="0" w:space="0" w:color="auto"/>
        <w:left w:val="none" w:sz="0" w:space="0" w:color="auto"/>
        <w:bottom w:val="none" w:sz="0" w:space="0" w:color="auto"/>
        <w:right w:val="none" w:sz="0" w:space="0" w:color="auto"/>
      </w:divBdr>
      <w:divsChild>
        <w:div w:id="621887573">
          <w:marLeft w:val="0"/>
          <w:marRight w:val="0"/>
          <w:marTop w:val="0"/>
          <w:marBottom w:val="0"/>
          <w:divBdr>
            <w:top w:val="none" w:sz="0" w:space="0" w:color="auto"/>
            <w:left w:val="none" w:sz="0" w:space="0" w:color="auto"/>
            <w:bottom w:val="none" w:sz="0" w:space="0" w:color="auto"/>
            <w:right w:val="none" w:sz="0" w:space="0" w:color="auto"/>
          </w:divBdr>
          <w:divsChild>
            <w:div w:id="1657415960">
              <w:marLeft w:val="0"/>
              <w:marRight w:val="0"/>
              <w:marTop w:val="0"/>
              <w:marBottom w:val="0"/>
              <w:divBdr>
                <w:top w:val="none" w:sz="0" w:space="0" w:color="auto"/>
                <w:left w:val="none" w:sz="0" w:space="0" w:color="auto"/>
                <w:bottom w:val="none" w:sz="0" w:space="0" w:color="auto"/>
                <w:right w:val="none" w:sz="0" w:space="0" w:color="auto"/>
              </w:divBdr>
              <w:divsChild>
                <w:div w:id="602763998">
                  <w:marLeft w:val="0"/>
                  <w:marRight w:val="0"/>
                  <w:marTop w:val="0"/>
                  <w:marBottom w:val="0"/>
                  <w:divBdr>
                    <w:top w:val="none" w:sz="0" w:space="0" w:color="auto"/>
                    <w:left w:val="none" w:sz="0" w:space="0" w:color="auto"/>
                    <w:bottom w:val="none" w:sz="0" w:space="0" w:color="auto"/>
                    <w:right w:val="none" w:sz="0" w:space="0" w:color="auto"/>
                  </w:divBdr>
                  <w:divsChild>
                    <w:div w:id="1492600538">
                      <w:marLeft w:val="0"/>
                      <w:marRight w:val="0"/>
                      <w:marTop w:val="0"/>
                      <w:marBottom w:val="0"/>
                      <w:divBdr>
                        <w:top w:val="none" w:sz="0" w:space="0" w:color="auto"/>
                        <w:left w:val="none" w:sz="0" w:space="0" w:color="auto"/>
                        <w:bottom w:val="none" w:sz="0" w:space="0" w:color="auto"/>
                        <w:right w:val="none" w:sz="0" w:space="0" w:color="auto"/>
                      </w:divBdr>
                      <w:divsChild>
                        <w:div w:id="96026310">
                          <w:marLeft w:val="0"/>
                          <w:marRight w:val="0"/>
                          <w:marTop w:val="0"/>
                          <w:marBottom w:val="0"/>
                          <w:divBdr>
                            <w:top w:val="none" w:sz="0" w:space="0" w:color="auto"/>
                            <w:left w:val="none" w:sz="0" w:space="0" w:color="auto"/>
                            <w:bottom w:val="none" w:sz="0" w:space="0" w:color="auto"/>
                            <w:right w:val="none" w:sz="0" w:space="0" w:color="auto"/>
                          </w:divBdr>
                        </w:div>
                        <w:div w:id="13835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22507">
      <w:bodyDiv w:val="1"/>
      <w:marLeft w:val="0"/>
      <w:marRight w:val="0"/>
      <w:marTop w:val="0"/>
      <w:marBottom w:val="0"/>
      <w:divBdr>
        <w:top w:val="none" w:sz="0" w:space="0" w:color="auto"/>
        <w:left w:val="none" w:sz="0" w:space="0" w:color="auto"/>
        <w:bottom w:val="none" w:sz="0" w:space="0" w:color="auto"/>
        <w:right w:val="none" w:sz="0" w:space="0" w:color="auto"/>
      </w:divBdr>
    </w:div>
    <w:div w:id="15155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nack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rkules.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erglane\AppData\Local\Temp\2\Temp1_IS%20Word%204.zip\IS%20Word%204\2010\Briefpapier%204-110218-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B3D4-FF2F-4211-9612-4B85BAE8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4-110218-PF.dotx</Template>
  <TotalTime>10</TotalTime>
  <Pages>3</Pages>
  <Words>993</Words>
  <Characters>5992</Characters>
  <Application>Microsoft Office Word</Application>
  <DocSecurity>0</DocSecurity>
  <Lines>49</Lines>
  <Paragraphs>13</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PF</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ter Glane</dc:creator>
  <cp:lastModifiedBy>chanson</cp:lastModifiedBy>
  <cp:revision>2</cp:revision>
  <cp:lastPrinted>2014-05-23T14:08:00Z</cp:lastPrinted>
  <dcterms:created xsi:type="dcterms:W3CDTF">2014-05-24T05:05:00Z</dcterms:created>
  <dcterms:modified xsi:type="dcterms:W3CDTF">2014-05-24T05:05:00Z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1066750</vt:lpwstr>
  </property>
  <property fmtid="{D5CDD505-2E9C-101B-9397-08002B2CF9AE}" pid="3" name="NXPowerLiteSettings">
    <vt:lpwstr>F7000400038000</vt:lpwstr>
  </property>
  <property fmtid="{D5CDD505-2E9C-101B-9397-08002B2CF9AE}" pid="4" name="NXPowerLiteVersion">
    <vt:lpwstr>D5.0.6</vt:lpwstr>
  </property>
  <property fmtid="{D5CDD505-2E9C-101B-9397-08002B2CF9AE}" pid="5" name="MAIL_MSG_ID1">
    <vt:lpwstr>kCAA/z1zK0VJyo4NT9QfyWdKo/yO5sprGcqh8x/1gwhZng9dFHTX+z2ImFOwIcqiIl22oybOvZbsw0Fd
lLW/ijOO+2r2zlAxflGtKlpDpO01n8tYjO4nv1KIlk9TGZFy1aLNgzs9LkDhWEbfUQgniv6SkEZ9
AhwMpSkW</vt:lpwstr>
  </property>
  <property fmtid="{D5CDD505-2E9C-101B-9397-08002B2CF9AE}" pid="6" name="MAIL_MSG_ID2">
    <vt:lpwstr>uKq4wifxl+qA9tf80NeulIeLgm8bqLGMq37VncGYq08Dvqk19i04C/DQc2N
Gs9BI9bnIMkH1aS16IKGFg8GhVNx4vQvH3KSlg==</vt:lpwstr>
  </property>
  <property fmtid="{D5CDD505-2E9C-101B-9397-08002B2CF9AE}" pid="7" name="RESPONSE_SENDER_NAME">
    <vt:lpwstr>gAAAdya76B99d4hLGUR1rQ+8TxTv0GGEPdix</vt:lpwstr>
  </property>
  <property fmtid="{D5CDD505-2E9C-101B-9397-08002B2CF9AE}" pid="8" name="EMAIL_OWNER_ADDRESS">
    <vt:lpwstr>sAAAGYoQX4c3X/LBWOT8OOEHzjsNT4LwTq53llW2wGzb9qM=</vt:lpwstr>
  </property>
  <property fmtid="{D5CDD505-2E9C-101B-9397-08002B2CF9AE}" pid="9" name="_NewReviewCycle">
    <vt:lpwstr/>
  </property>
</Properties>
</file>