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76B0" w14:textId="77777777" w:rsidR="00F9145B" w:rsidRDefault="00F9145B">
      <w:pPr>
        <w:rPr>
          <w:sz w:val="24"/>
          <w:szCs w:val="24"/>
        </w:rPr>
      </w:pPr>
    </w:p>
    <w:p w14:paraId="32114389" w14:textId="77777777" w:rsidR="00F9145B" w:rsidRDefault="00F9145B">
      <w:pPr>
        <w:rPr>
          <w:sz w:val="24"/>
          <w:szCs w:val="24"/>
        </w:rPr>
      </w:pPr>
    </w:p>
    <w:p w14:paraId="5B58B383" w14:textId="77777777" w:rsidR="002503EA" w:rsidRDefault="002503EA">
      <w:pPr>
        <w:rPr>
          <w:sz w:val="24"/>
          <w:szCs w:val="24"/>
        </w:rPr>
      </w:pPr>
      <w:r>
        <w:rPr>
          <w:sz w:val="24"/>
          <w:szCs w:val="24"/>
        </w:rPr>
        <w:t xml:space="preserve">Pressmeddelande </w:t>
      </w:r>
      <w:r w:rsidR="00F9145B" w:rsidRPr="00F9145B">
        <w:rPr>
          <w:sz w:val="24"/>
          <w:szCs w:val="24"/>
        </w:rPr>
        <w:t>2012-03-22</w:t>
      </w:r>
    </w:p>
    <w:p w14:paraId="74EB9323" w14:textId="77777777" w:rsidR="007B6D7E" w:rsidRPr="0039657E" w:rsidRDefault="007B6D7E">
      <w:pPr>
        <w:rPr>
          <w:sz w:val="24"/>
          <w:szCs w:val="24"/>
        </w:rPr>
      </w:pPr>
    </w:p>
    <w:p w14:paraId="0C788ACC" w14:textId="77777777" w:rsidR="002503EA" w:rsidRDefault="002503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Hemnet visar objekt från Kronofogden </w:t>
      </w:r>
    </w:p>
    <w:p w14:paraId="077168F0" w14:textId="2E56FE6F" w:rsidR="002503EA" w:rsidRDefault="002503EA" w:rsidP="00D27D1B">
      <w:pPr>
        <w:spacing w:after="0" w:line="240" w:lineRule="auto"/>
        <w:rPr>
          <w:rFonts w:eastAsia="Times New Roman" w:cs="Calibri"/>
          <w:b/>
        </w:rPr>
      </w:pPr>
      <w:r w:rsidRPr="00C24171">
        <w:rPr>
          <w:rFonts w:eastAsia="Times New Roman" w:cs="Calibri"/>
          <w:b/>
        </w:rPr>
        <w:t xml:space="preserve">Hemnet </w:t>
      </w:r>
      <w:r>
        <w:rPr>
          <w:rFonts w:eastAsia="Times New Roman" w:cs="Calibri"/>
          <w:b/>
        </w:rPr>
        <w:t xml:space="preserve">har vunnit den offentliga upphandlingen av ett ramavtal med Kronofogden om stödannonsering via digitala medier. Det innebär att Kronofogdens annonser om utmätta fastigheter, såväl privata bostäder som kommersiella fastigheter, </w:t>
      </w:r>
      <w:r w:rsidR="00240B39">
        <w:rPr>
          <w:rFonts w:eastAsia="Times New Roman" w:cs="Calibri"/>
          <w:b/>
        </w:rPr>
        <w:t xml:space="preserve">nu </w:t>
      </w:r>
      <w:r>
        <w:rPr>
          <w:rFonts w:eastAsia="Times New Roman" w:cs="Calibri"/>
          <w:b/>
        </w:rPr>
        <w:t>visas på hemnet.se.</w:t>
      </w:r>
    </w:p>
    <w:p w14:paraId="24D374D7" w14:textId="77777777" w:rsidR="007B6D7E" w:rsidRDefault="007B6D7E" w:rsidP="00D27D1B">
      <w:pPr>
        <w:spacing w:after="0" w:line="240" w:lineRule="auto"/>
        <w:rPr>
          <w:rFonts w:eastAsia="Times New Roman" w:cs="Calibri"/>
          <w:b/>
        </w:rPr>
      </w:pPr>
    </w:p>
    <w:p w14:paraId="5F3611AD" w14:textId="77777777" w:rsidR="002503EA" w:rsidRDefault="002503EA" w:rsidP="00277D71">
      <w:r>
        <w:t xml:space="preserve">Bostäderna från Kronofogden ligger tillsammans med övriga objekt på hemnet.se men är märkta som exekutiva auktioner. Försäljningen sköts via Kronofogden. </w:t>
      </w:r>
    </w:p>
    <w:p w14:paraId="3851152E" w14:textId="77777777" w:rsidR="002503EA" w:rsidRPr="00C11A0B" w:rsidRDefault="002503EA" w:rsidP="00CF48A8">
      <w:pPr>
        <w:pStyle w:val="Liststycke"/>
        <w:numPr>
          <w:ilvl w:val="0"/>
          <w:numId w:val="4"/>
        </w:numPr>
      </w:pPr>
      <w:r>
        <w:t xml:space="preserve">Vi ser det som positivt att alla typer av bostadsförsäljningar finns hos Hemnet. Då det här handlar om såpass speciella situationer som en exekutiv försäljning är, markeras dessa objekt i vårt system så att övriga kringtjänster som traditionella Hemnet-objekt har, inte följer med, säger </w:t>
      </w:r>
      <w:r w:rsidRPr="0039657E">
        <w:t>Ulrika Berg, marknadschef</w:t>
      </w:r>
      <w:r w:rsidRPr="00C11A0B">
        <w:t xml:space="preserve"> Hemnet</w:t>
      </w:r>
      <w:r>
        <w:t>.</w:t>
      </w:r>
    </w:p>
    <w:p w14:paraId="19A65ECE" w14:textId="342B69A5" w:rsidR="002503EA" w:rsidRDefault="002503EA">
      <w:r w:rsidRPr="00AF3CC7">
        <w:rPr>
          <w:rFonts w:eastAsia="Times New Roman" w:cs="Calibri"/>
        </w:rPr>
        <w:t xml:space="preserve">Hemnet är Sveriges största sajt för bostadssök med 1,4 miljoner unika besökare i veckan. </w:t>
      </w:r>
      <w:r w:rsidRPr="00AF3CC7">
        <w:t>Det här</w:t>
      </w:r>
      <w:r w:rsidRPr="003D5410">
        <w:t xml:space="preserve"> innebär </w:t>
      </w:r>
      <w:r>
        <w:t xml:space="preserve">att </w:t>
      </w:r>
      <w:r w:rsidRPr="003D5410">
        <w:t>Kronofogden nu nå</w:t>
      </w:r>
      <w:r>
        <w:t>r</w:t>
      </w:r>
      <w:r w:rsidR="00240B39">
        <w:t xml:space="preserve"> en publik som är tio</w:t>
      </w:r>
      <w:r w:rsidRPr="003D5410">
        <w:t xml:space="preserve"> gånger större än tidigare. De få</w:t>
      </w:r>
      <w:r>
        <w:t>r även</w:t>
      </w:r>
      <w:r w:rsidRPr="003D5410">
        <w:t xml:space="preserve"> mobilnärvaro genom Hemnets applikationer </w:t>
      </w:r>
      <w:r>
        <w:t>för</w:t>
      </w:r>
      <w:r w:rsidR="00240B39">
        <w:t xml:space="preserve"> iPhone, Android och i</w:t>
      </w:r>
      <w:r w:rsidRPr="003D5410">
        <w:t>Pad.</w:t>
      </w:r>
    </w:p>
    <w:p w14:paraId="1E8FB731" w14:textId="77777777" w:rsidR="002503EA" w:rsidRDefault="002503EA" w:rsidP="00162E77">
      <w:pPr>
        <w:spacing w:after="0"/>
        <w:rPr>
          <w:b/>
          <w:bCs/>
        </w:rPr>
      </w:pPr>
    </w:p>
    <w:p w14:paraId="0A7388AE" w14:textId="77777777" w:rsidR="007B6D7E" w:rsidRDefault="007B6D7E" w:rsidP="00162E77">
      <w:pPr>
        <w:spacing w:after="0"/>
        <w:rPr>
          <w:b/>
          <w:bCs/>
        </w:rPr>
      </w:pPr>
    </w:p>
    <w:p w14:paraId="0D4F1F54" w14:textId="77777777" w:rsidR="002503EA" w:rsidRDefault="002503EA" w:rsidP="00162E77">
      <w:pPr>
        <w:spacing w:after="0"/>
        <w:rPr>
          <w:b/>
          <w:bCs/>
        </w:rPr>
      </w:pPr>
    </w:p>
    <w:p w14:paraId="2F71A21F" w14:textId="77777777" w:rsidR="007B6D7E" w:rsidRDefault="007B6D7E" w:rsidP="00162E77">
      <w:pPr>
        <w:spacing w:after="0"/>
        <w:rPr>
          <w:b/>
          <w:bCs/>
        </w:rPr>
      </w:pPr>
      <w:bookmarkStart w:id="0" w:name="_GoBack"/>
      <w:bookmarkEnd w:id="0"/>
    </w:p>
    <w:p w14:paraId="3565597A" w14:textId="77777777" w:rsidR="002503EA" w:rsidRDefault="002503EA" w:rsidP="00162E77">
      <w:pPr>
        <w:spacing w:after="0"/>
        <w:rPr>
          <w:b/>
        </w:rPr>
      </w:pPr>
      <w:r>
        <w:rPr>
          <w:b/>
          <w:bCs/>
        </w:rPr>
        <w:t>För frågor</w:t>
      </w:r>
      <w:r w:rsidRPr="002C3949">
        <w:rPr>
          <w:b/>
          <w:bCs/>
        </w:rPr>
        <w:t xml:space="preserve"> kontakta:</w:t>
      </w:r>
    </w:p>
    <w:p w14:paraId="0C266B79" w14:textId="77777777" w:rsidR="002503EA" w:rsidRDefault="002503EA" w:rsidP="00162E77">
      <w:pPr>
        <w:tabs>
          <w:tab w:val="center" w:pos="4536"/>
        </w:tabs>
        <w:spacing w:after="0"/>
        <w:rPr>
          <w:rStyle w:val="Hyperlnk"/>
        </w:rPr>
      </w:pPr>
      <w:r w:rsidRPr="0039657E">
        <w:t>Ulrika Berg, marknadschef</w:t>
      </w:r>
      <w:r w:rsidRPr="00C11A0B">
        <w:t xml:space="preserve"> </w:t>
      </w:r>
      <w:r w:rsidRPr="00131548">
        <w:t xml:space="preserve">Hemnet, tfn: 070-684 55 17, e-post: </w:t>
      </w:r>
      <w:hyperlink r:id="rId8" w:history="1">
        <w:r w:rsidRPr="007B6D7E">
          <w:rPr>
            <w:rStyle w:val="Hyperlnk"/>
            <w:lang w:val="en-US"/>
          </w:rPr>
          <w:t>ulrika.berg@hemnet.se</w:t>
        </w:r>
      </w:hyperlink>
    </w:p>
    <w:p w14:paraId="38F5C5BE" w14:textId="77777777" w:rsidR="002503EA" w:rsidRPr="00131548" w:rsidRDefault="002503EA" w:rsidP="00162E77">
      <w:pPr>
        <w:spacing w:after="0"/>
        <w:rPr>
          <w:rFonts w:cs="Calibri"/>
          <w:b/>
          <w:bCs/>
        </w:rPr>
      </w:pPr>
    </w:p>
    <w:p w14:paraId="47AFDA1F" w14:textId="77777777" w:rsidR="002503EA" w:rsidRPr="00131548" w:rsidRDefault="002503EA" w:rsidP="00162E77">
      <w:pPr>
        <w:spacing w:after="0"/>
        <w:rPr>
          <w:rFonts w:cs="Calibri"/>
          <w:b/>
          <w:bCs/>
        </w:rPr>
      </w:pPr>
    </w:p>
    <w:p w14:paraId="404FB7C5" w14:textId="77777777" w:rsidR="002503EA" w:rsidRPr="00372965" w:rsidRDefault="002503EA" w:rsidP="006275B8">
      <w:pPr>
        <w:spacing w:after="0"/>
        <w:rPr>
          <w:rFonts w:cs="Calibri"/>
        </w:rPr>
      </w:pPr>
      <w:r w:rsidRPr="007A5E48">
        <w:rPr>
          <w:rFonts w:cs="Calibri"/>
          <w:b/>
          <w:bCs/>
        </w:rPr>
        <w:t>Om Hemnet</w:t>
      </w:r>
      <w:r w:rsidRPr="007A5E48">
        <w:rPr>
          <w:rFonts w:cs="Calibri"/>
          <w:b/>
          <w:bCs/>
        </w:rPr>
        <w:br/>
      </w:r>
      <w:r>
        <w:t xml:space="preserve">Hemnet är Sveriges populäraste sajt för bostadssök, med 1,4 miljoner unika besökare i veckan (v. 21, 2011) och ungefär 1 000 000 bostadsvisningar per dygn. Hemnet.se startades 1998 och ägs av Fastighetsmäklarförbundet </w:t>
      </w:r>
      <w:proofErr w:type="spellStart"/>
      <w:r>
        <w:t>FMF</w:t>
      </w:r>
      <w:proofErr w:type="spellEnd"/>
      <w:r>
        <w:t>, Mäklarsamfundet, Fastighetsbyrån och Svensk Fastighetsförmedling.</w:t>
      </w:r>
    </w:p>
    <w:p w14:paraId="4D49D89B" w14:textId="77777777" w:rsidR="002503EA" w:rsidRPr="00372965" w:rsidRDefault="002503EA" w:rsidP="00162E77">
      <w:pPr>
        <w:spacing w:after="0"/>
        <w:rPr>
          <w:rFonts w:cs="Calibri"/>
        </w:rPr>
      </w:pPr>
    </w:p>
    <w:sectPr w:rsidR="002503EA" w:rsidRPr="00372965" w:rsidSect="00341B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4188" w14:textId="77777777" w:rsidR="002503EA" w:rsidRDefault="002503EA" w:rsidP="0039657E">
      <w:pPr>
        <w:spacing w:after="0" w:line="240" w:lineRule="auto"/>
      </w:pPr>
      <w:r>
        <w:separator/>
      </w:r>
    </w:p>
  </w:endnote>
  <w:endnote w:type="continuationSeparator" w:id="0">
    <w:p w14:paraId="4DECF9C8" w14:textId="77777777" w:rsidR="002503EA" w:rsidRDefault="002503EA" w:rsidP="003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9C8F" w14:textId="77777777" w:rsidR="002503EA" w:rsidRDefault="002503EA" w:rsidP="0039657E">
      <w:pPr>
        <w:spacing w:after="0" w:line="240" w:lineRule="auto"/>
      </w:pPr>
      <w:r>
        <w:separator/>
      </w:r>
    </w:p>
  </w:footnote>
  <w:footnote w:type="continuationSeparator" w:id="0">
    <w:p w14:paraId="1FD03AC4" w14:textId="77777777" w:rsidR="002503EA" w:rsidRDefault="002503EA" w:rsidP="0039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8E0C" w14:textId="77777777" w:rsidR="002503EA" w:rsidRDefault="007B6D7E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2DD753" wp14:editId="11AA801E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440180" cy="361315"/>
          <wp:effectExtent l="0" t="0" r="762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995"/>
    <w:multiLevelType w:val="hybridMultilevel"/>
    <w:tmpl w:val="4DF66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4AA0"/>
    <w:multiLevelType w:val="hybridMultilevel"/>
    <w:tmpl w:val="F6465B8C"/>
    <w:lvl w:ilvl="0" w:tplc="84F8B0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742A"/>
    <w:multiLevelType w:val="hybridMultilevel"/>
    <w:tmpl w:val="5CF6C662"/>
    <w:lvl w:ilvl="0" w:tplc="4238D0D6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45"/>
    <w:rsid w:val="00030F86"/>
    <w:rsid w:val="0005076C"/>
    <w:rsid w:val="000C5A19"/>
    <w:rsid w:val="000D7A6A"/>
    <w:rsid w:val="000F2C24"/>
    <w:rsid w:val="00131548"/>
    <w:rsid w:val="00142A75"/>
    <w:rsid w:val="0014320E"/>
    <w:rsid w:val="00162E77"/>
    <w:rsid w:val="00170BD1"/>
    <w:rsid w:val="00174511"/>
    <w:rsid w:val="001950BB"/>
    <w:rsid w:val="00196A79"/>
    <w:rsid w:val="001B0527"/>
    <w:rsid w:val="001B0F47"/>
    <w:rsid w:val="001E0ABB"/>
    <w:rsid w:val="001E7D37"/>
    <w:rsid w:val="001F5B6E"/>
    <w:rsid w:val="00212B87"/>
    <w:rsid w:val="00240715"/>
    <w:rsid w:val="00240B39"/>
    <w:rsid w:val="002503EA"/>
    <w:rsid w:val="00277D71"/>
    <w:rsid w:val="00280335"/>
    <w:rsid w:val="00297434"/>
    <w:rsid w:val="002B41C2"/>
    <w:rsid w:val="002C3949"/>
    <w:rsid w:val="002D7644"/>
    <w:rsid w:val="0033146A"/>
    <w:rsid w:val="00341BFA"/>
    <w:rsid w:val="00352D00"/>
    <w:rsid w:val="00372965"/>
    <w:rsid w:val="00395803"/>
    <w:rsid w:val="0039657E"/>
    <w:rsid w:val="003A3D93"/>
    <w:rsid w:val="003B4CF7"/>
    <w:rsid w:val="003D5410"/>
    <w:rsid w:val="003E0B7B"/>
    <w:rsid w:val="004207C2"/>
    <w:rsid w:val="004469F3"/>
    <w:rsid w:val="004B0984"/>
    <w:rsid w:val="004B33C9"/>
    <w:rsid w:val="004D42B8"/>
    <w:rsid w:val="00504CAF"/>
    <w:rsid w:val="00517864"/>
    <w:rsid w:val="005242A8"/>
    <w:rsid w:val="005659AA"/>
    <w:rsid w:val="005706CB"/>
    <w:rsid w:val="005A439B"/>
    <w:rsid w:val="00614938"/>
    <w:rsid w:val="006275B8"/>
    <w:rsid w:val="00653A40"/>
    <w:rsid w:val="0068167D"/>
    <w:rsid w:val="006856E6"/>
    <w:rsid w:val="006A3818"/>
    <w:rsid w:val="006A6689"/>
    <w:rsid w:val="006B71DA"/>
    <w:rsid w:val="006D2F17"/>
    <w:rsid w:val="006F2A24"/>
    <w:rsid w:val="00736DEC"/>
    <w:rsid w:val="00740A3A"/>
    <w:rsid w:val="007574CF"/>
    <w:rsid w:val="007A5762"/>
    <w:rsid w:val="007A5E48"/>
    <w:rsid w:val="007B6D7E"/>
    <w:rsid w:val="007C0843"/>
    <w:rsid w:val="007D0BBB"/>
    <w:rsid w:val="007E30DD"/>
    <w:rsid w:val="00810792"/>
    <w:rsid w:val="00812101"/>
    <w:rsid w:val="0082765E"/>
    <w:rsid w:val="00893256"/>
    <w:rsid w:val="008A24AA"/>
    <w:rsid w:val="00963ECF"/>
    <w:rsid w:val="0096626E"/>
    <w:rsid w:val="00995B07"/>
    <w:rsid w:val="009A0F48"/>
    <w:rsid w:val="009E1060"/>
    <w:rsid w:val="00AC1E42"/>
    <w:rsid w:val="00AC5880"/>
    <w:rsid w:val="00AC6279"/>
    <w:rsid w:val="00AD6E73"/>
    <w:rsid w:val="00AF3CC7"/>
    <w:rsid w:val="00B17FAC"/>
    <w:rsid w:val="00B37B33"/>
    <w:rsid w:val="00B37F98"/>
    <w:rsid w:val="00B41D92"/>
    <w:rsid w:val="00B61345"/>
    <w:rsid w:val="00B76127"/>
    <w:rsid w:val="00BA5E55"/>
    <w:rsid w:val="00BA6074"/>
    <w:rsid w:val="00BB1440"/>
    <w:rsid w:val="00BE0A3C"/>
    <w:rsid w:val="00C11A0B"/>
    <w:rsid w:val="00C24171"/>
    <w:rsid w:val="00CA2FA4"/>
    <w:rsid w:val="00CB2A52"/>
    <w:rsid w:val="00CB4B97"/>
    <w:rsid w:val="00CB7FA3"/>
    <w:rsid w:val="00CF48A8"/>
    <w:rsid w:val="00D15D82"/>
    <w:rsid w:val="00D23E61"/>
    <w:rsid w:val="00D27D1B"/>
    <w:rsid w:val="00D50FCC"/>
    <w:rsid w:val="00D64020"/>
    <w:rsid w:val="00D97EBF"/>
    <w:rsid w:val="00DC41D5"/>
    <w:rsid w:val="00E54ED7"/>
    <w:rsid w:val="00E64AB6"/>
    <w:rsid w:val="00E6562C"/>
    <w:rsid w:val="00E73A85"/>
    <w:rsid w:val="00EA0F26"/>
    <w:rsid w:val="00EB3665"/>
    <w:rsid w:val="00EB3D57"/>
    <w:rsid w:val="00EE0184"/>
    <w:rsid w:val="00F211BD"/>
    <w:rsid w:val="00F240AA"/>
    <w:rsid w:val="00F54CE6"/>
    <w:rsid w:val="00F83A65"/>
    <w:rsid w:val="00F9145B"/>
    <w:rsid w:val="00FA2B38"/>
    <w:rsid w:val="00FB38DA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43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0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B2A5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rsid w:val="008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8A24AA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ypsnitt"/>
    <w:uiPriority w:val="99"/>
    <w:rsid w:val="00162E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36D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rsid w:val="00EE0184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277D7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77D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locked/>
    <w:rsid w:val="00277D71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77D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277D71"/>
    <w:rPr>
      <w:rFonts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3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39657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39657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0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B2A5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rsid w:val="008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8A24AA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ypsnitt"/>
    <w:uiPriority w:val="99"/>
    <w:rsid w:val="00162E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36D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rsid w:val="00EE0184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277D7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77D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locked/>
    <w:rsid w:val="00277D71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77D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277D71"/>
    <w:rPr>
      <w:rFonts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3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39657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3965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1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128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1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1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1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1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12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1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129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1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1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1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1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1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1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lrika.berg@hemnet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1278</Characters>
  <Application>Microsoft Macintosh Word</Application>
  <DocSecurity>0</DocSecurity>
  <Lines>10</Lines>
  <Paragraphs>3</Paragraphs>
  <ScaleCrop>false</ScaleCrop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DATUM</dc:title>
  <dc:subject/>
  <dc:creator>Ninna</dc:creator>
  <cp:keywords/>
  <dc:description/>
  <cp:lastModifiedBy>Erika Hornberger</cp:lastModifiedBy>
  <cp:revision>4</cp:revision>
  <cp:lastPrinted>2011-11-17T10:36:00Z</cp:lastPrinted>
  <dcterms:created xsi:type="dcterms:W3CDTF">2012-02-28T12:53:00Z</dcterms:created>
  <dcterms:modified xsi:type="dcterms:W3CDTF">2012-03-21T12:12:00Z</dcterms:modified>
</cp:coreProperties>
</file>