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81" w:rsidRPr="00BA094F" w:rsidRDefault="00BA094F" w:rsidP="00BA094F">
      <w:pPr>
        <w:pStyle w:val="Normalwebb"/>
        <w:shd w:val="clear" w:color="auto" w:fill="F6F2EC"/>
        <w:rPr>
          <w:rFonts w:ascii="Guardian Sans Bold" w:hAnsi="Guardian Sans Bold"/>
          <w:sz w:val="33"/>
          <w:szCs w:val="33"/>
        </w:rPr>
      </w:pPr>
      <w:r>
        <w:rPr>
          <w:rFonts w:ascii="Mercury Text G2" w:hAnsi="Mercury Text G2"/>
          <w:noProof/>
          <w:sz w:val="22"/>
          <w:szCs w:val="18"/>
        </w:rPr>
        <w:drawing>
          <wp:anchor distT="0" distB="0" distL="114300" distR="114300" simplePos="0" relativeHeight="251658240" behindDoc="1" locked="0" layoutInCell="1" allowOverlap="1" wp14:anchorId="07D5C43C" wp14:editId="2ED5F469">
            <wp:simplePos x="0" y="0"/>
            <wp:positionH relativeFrom="column">
              <wp:posOffset>4312285</wp:posOffset>
            </wp:positionH>
            <wp:positionV relativeFrom="paragraph">
              <wp:posOffset>-46355</wp:posOffset>
            </wp:positionV>
            <wp:extent cx="1318260" cy="358140"/>
            <wp:effectExtent l="0" t="0" r="0" b="3810"/>
            <wp:wrapTight wrapText="bothSides">
              <wp:wrapPolygon edited="0">
                <wp:start x="0" y="0"/>
                <wp:lineTo x="0" y="20681"/>
                <wp:lineTo x="21225" y="20681"/>
                <wp:lineTo x="2122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8260" cy="35814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sz w:val="22"/>
          <w:szCs w:val="18"/>
        </w:rPr>
        <w:t>pressmeddelande</w:t>
      </w:r>
      <w:r>
        <w:rPr>
          <w:rFonts w:ascii="Mercury Text G2" w:hAnsi="Mercury Text G2"/>
          <w:sz w:val="22"/>
          <w:szCs w:val="18"/>
        </w:rPr>
        <w:tab/>
      </w:r>
      <w:r>
        <w:rPr>
          <w:rFonts w:ascii="Mercury Text G2" w:hAnsi="Mercury Text G2"/>
          <w:sz w:val="22"/>
          <w:szCs w:val="18"/>
        </w:rPr>
        <w:tab/>
      </w:r>
      <w:r>
        <w:rPr>
          <w:rFonts w:ascii="Mercury Text G2" w:hAnsi="Mercury Text G2"/>
          <w:sz w:val="22"/>
          <w:szCs w:val="18"/>
        </w:rPr>
        <w:tab/>
      </w:r>
      <w:r>
        <w:rPr>
          <w:rFonts w:ascii="Mercury Text G2" w:hAnsi="Mercury Text G2"/>
          <w:sz w:val="22"/>
          <w:szCs w:val="18"/>
        </w:rPr>
        <w:tab/>
      </w:r>
      <w:r>
        <w:rPr>
          <w:rFonts w:ascii="Mercury Text G2" w:hAnsi="Mercury Text G2"/>
          <w:sz w:val="22"/>
          <w:szCs w:val="18"/>
        </w:rPr>
        <w:br/>
        <w:t>23 januari</w:t>
      </w:r>
      <w:r>
        <w:rPr>
          <w:rFonts w:ascii="Mercury Text G2" w:hAnsi="Mercury Text G2"/>
          <w:sz w:val="22"/>
          <w:szCs w:val="18"/>
        </w:rPr>
        <w:br/>
      </w:r>
      <w:r>
        <w:rPr>
          <w:rFonts w:ascii="Guardian Sans Bold" w:hAnsi="Guardian Sans Bold"/>
          <w:sz w:val="36"/>
          <w:szCs w:val="34"/>
        </w:rPr>
        <w:br/>
      </w:r>
      <w:r>
        <w:rPr>
          <w:rFonts w:ascii="Guardian Sans Bold" w:hAnsi="Guardian Sans Bold"/>
          <w:sz w:val="36"/>
          <w:szCs w:val="34"/>
        </w:rPr>
        <w:br/>
      </w:r>
      <w:r w:rsidR="00BA0081" w:rsidRPr="00BA094F">
        <w:rPr>
          <w:rFonts w:ascii="Guardian Sans Bold" w:hAnsi="Guardian Sans Bold"/>
          <w:sz w:val="33"/>
          <w:szCs w:val="33"/>
        </w:rPr>
        <w:t>Ny bok om bekymmerslöshet, långsamhet, delande och mer</w:t>
      </w:r>
    </w:p>
    <w:p w:rsidR="005D6C97" w:rsidRDefault="008F6E71" w:rsidP="00BB000C">
      <w:pPr>
        <w:pStyle w:val="Normalwebb"/>
        <w:shd w:val="clear" w:color="auto" w:fill="F6F2EC"/>
        <w:rPr>
          <w:rFonts w:ascii="Mercury Text G2" w:hAnsi="Mercury Text G2"/>
          <w:sz w:val="28"/>
          <w:szCs w:val="18"/>
        </w:rPr>
      </w:pPr>
      <w:r>
        <w:rPr>
          <w:rFonts w:ascii="Mercury Text G2" w:hAnsi="Mercury Text G2"/>
          <w:sz w:val="28"/>
          <w:szCs w:val="18"/>
        </w:rPr>
        <w:t xml:space="preserve">I pilgrimsprästen </w:t>
      </w:r>
      <w:r w:rsidR="00BA094F">
        <w:rPr>
          <w:rFonts w:ascii="Mercury Text G2" w:hAnsi="Mercury Text G2"/>
          <w:sz w:val="28"/>
          <w:szCs w:val="18"/>
        </w:rPr>
        <w:t>Han</w:t>
      </w:r>
      <w:r w:rsidR="005D6C97" w:rsidRPr="005D6C97">
        <w:rPr>
          <w:rFonts w:ascii="Mercury Text G2" w:hAnsi="Mercury Text G2"/>
          <w:sz w:val="28"/>
          <w:szCs w:val="18"/>
        </w:rPr>
        <w:t xml:space="preserve">s-Erik Lindströms nya bok </w:t>
      </w:r>
      <w:r w:rsidR="005D6C97" w:rsidRPr="005D6C97">
        <w:rPr>
          <w:rFonts w:ascii="Mercury Text G2" w:hAnsi="Mercury Text G2"/>
          <w:i/>
          <w:sz w:val="28"/>
          <w:szCs w:val="18"/>
        </w:rPr>
        <w:t xml:space="preserve">Pilgrimens sju nyckelord </w:t>
      </w:r>
      <w:r w:rsidR="005D6C97" w:rsidRPr="005D6C97">
        <w:rPr>
          <w:rFonts w:ascii="Mercury Text G2" w:hAnsi="Mercury Text G2"/>
          <w:sz w:val="28"/>
          <w:szCs w:val="18"/>
        </w:rPr>
        <w:t>står orden frihet, enkelhet, tystnad, bekymmerslöshet, långsamhet, andlighet och delande i centrum.</w:t>
      </w:r>
    </w:p>
    <w:p w:rsidR="008F6E71" w:rsidRPr="005D6C97" w:rsidRDefault="00EC16FA" w:rsidP="008F6E71">
      <w:pPr>
        <w:pStyle w:val="Normalwebb"/>
        <w:numPr>
          <w:ilvl w:val="0"/>
          <w:numId w:val="1"/>
        </w:numPr>
        <w:shd w:val="clear" w:color="auto" w:fill="F6F2EC"/>
        <w:rPr>
          <w:rFonts w:ascii="Mercury Text G2" w:hAnsi="Mercury Text G2"/>
          <w:sz w:val="28"/>
          <w:szCs w:val="18"/>
        </w:rPr>
      </w:pPr>
      <w:r>
        <w:rPr>
          <w:rFonts w:ascii="Mercury Text G2" w:hAnsi="Mercury Text G2"/>
          <w:sz w:val="28"/>
          <w:szCs w:val="18"/>
        </w:rPr>
        <w:t>Alltsedan 1990-talet har intresset för pilgrimsrörelsen växt i Sverige. De sju ord som vi utgår från är ovanliga i den meningen att</w:t>
      </w:r>
      <w:bookmarkStart w:id="0" w:name="_GoBack"/>
      <w:bookmarkEnd w:id="0"/>
      <w:r>
        <w:rPr>
          <w:rFonts w:ascii="Mercury Text G2" w:hAnsi="Mercury Text G2"/>
          <w:sz w:val="28"/>
          <w:szCs w:val="18"/>
        </w:rPr>
        <w:t xml:space="preserve"> de kan ses som en bristvara i vår tid. För många är de längtansord och saknadsord i ett höghastighetssamhälle, där grundläggande mänskliga behov inte får tillräckligt med utrymme, säger Hans-Erik Lindström.</w:t>
      </w:r>
    </w:p>
    <w:p w:rsidR="005D6C97" w:rsidRPr="005D6C97" w:rsidRDefault="005D6C97" w:rsidP="00BB000C">
      <w:pPr>
        <w:pStyle w:val="Normalwebb"/>
        <w:shd w:val="clear" w:color="auto" w:fill="F6F2EC"/>
        <w:rPr>
          <w:rFonts w:ascii="Mercury Text G2" w:hAnsi="Mercury Text G2"/>
          <w:i/>
          <w:sz w:val="22"/>
          <w:szCs w:val="18"/>
        </w:rPr>
      </w:pPr>
      <w:r w:rsidRPr="005D6C97">
        <w:rPr>
          <w:rFonts w:ascii="Mercury Text G2" w:hAnsi="Mercury Text G2"/>
          <w:b/>
          <w:sz w:val="22"/>
          <w:szCs w:val="18"/>
        </w:rPr>
        <w:t>Pilgrimens sju nyckelord:</w:t>
      </w:r>
      <w:r>
        <w:rPr>
          <w:rFonts w:ascii="Mercury Text G2" w:hAnsi="Mercury Text G2"/>
          <w:i/>
          <w:sz w:val="22"/>
          <w:szCs w:val="18"/>
        </w:rPr>
        <w:t xml:space="preserve"> </w:t>
      </w:r>
      <w:r w:rsidRPr="005D6C97">
        <w:rPr>
          <w:rFonts w:ascii="Mercury Text G2" w:hAnsi="Mercury Text G2"/>
          <w:i/>
          <w:sz w:val="22"/>
          <w:szCs w:val="18"/>
        </w:rPr>
        <w:t>Mer frihet • Mer enkelhet • Mer tystnad • Mer bekymmerslöshet • Mer långsamhet • Mer andlighet • Mer delande</w:t>
      </w:r>
    </w:p>
    <w:p w:rsidR="00BB000C" w:rsidRPr="005D6C97" w:rsidRDefault="00BB000C" w:rsidP="00BB000C">
      <w:pPr>
        <w:pStyle w:val="Normalwebb"/>
        <w:shd w:val="clear" w:color="auto" w:fill="F6F2EC"/>
        <w:rPr>
          <w:rFonts w:ascii="Mercury Text G2" w:hAnsi="Mercury Text G2"/>
          <w:sz w:val="22"/>
          <w:szCs w:val="18"/>
        </w:rPr>
      </w:pPr>
      <w:r w:rsidRPr="005D6C97">
        <w:rPr>
          <w:rFonts w:ascii="Mercury Text G2" w:hAnsi="Mercury Text G2"/>
          <w:sz w:val="22"/>
          <w:szCs w:val="18"/>
        </w:rPr>
        <w:t>P</w:t>
      </w:r>
      <w:r w:rsidRPr="005D6C97">
        <w:rPr>
          <w:rFonts w:ascii="Mercury Text G2" w:hAnsi="Mercury Text G2"/>
          <w:sz w:val="22"/>
          <w:szCs w:val="18"/>
        </w:rPr>
        <w:t>ilgrimens sju nyckelord vänder sig till alla oss som längtar efter att leva ett annat slags liv i en tid som ofta präglas av stress, konsumtion, bild- och ljudbrus, oro, yta och ytkontakter. Sju alldeles vanliga substantiv som påminner om hur livet kan vara när det är som bäst.</w:t>
      </w:r>
    </w:p>
    <w:p w:rsidR="00BB000C" w:rsidRPr="005D6C97" w:rsidRDefault="00BB000C" w:rsidP="00BB000C">
      <w:pPr>
        <w:pStyle w:val="Normalwebb"/>
        <w:shd w:val="clear" w:color="auto" w:fill="F6F2EC"/>
        <w:rPr>
          <w:rFonts w:ascii="Mercury Text G2" w:hAnsi="Mercury Text G2"/>
          <w:sz w:val="22"/>
          <w:szCs w:val="18"/>
        </w:rPr>
      </w:pPr>
      <w:r w:rsidRPr="005D6C97">
        <w:rPr>
          <w:rFonts w:ascii="Mercury Text G2" w:hAnsi="Mercury Text G2"/>
          <w:sz w:val="22"/>
          <w:szCs w:val="18"/>
        </w:rPr>
        <w:t>Alltsedan mitten av 1990-talet har intresset och engagemanget för pilgrimsvandringar ökat, inte bara i Sverige, utan i hela Skandinavien. Författaren Hans-Erik Lindström är också en av dem som bidragit till den utvecklingen då han som landets förste pilgrimspräst var med om att bygga upp Nordens första pilgrimscentrum i Vadstena.</w:t>
      </w:r>
    </w:p>
    <w:p w:rsidR="005D6C97" w:rsidRDefault="00BB000C" w:rsidP="00BB000C">
      <w:pPr>
        <w:pStyle w:val="Normalwebb"/>
        <w:shd w:val="clear" w:color="auto" w:fill="F6F2EC"/>
        <w:rPr>
          <w:rFonts w:ascii="Mercury Text G2" w:hAnsi="Mercury Text G2"/>
          <w:sz w:val="22"/>
          <w:szCs w:val="18"/>
        </w:rPr>
      </w:pPr>
      <w:r w:rsidRPr="005D6C97">
        <w:rPr>
          <w:rFonts w:ascii="Mercury Text G2" w:hAnsi="Mercury Text G2"/>
          <w:sz w:val="22"/>
          <w:szCs w:val="18"/>
        </w:rPr>
        <w:t>De sju nyckelorden, som fann sin slutliga form i slutet på 1990-talet, är idag flitigt brukade i hela pilgrimsrörelsen. Men de är lika aktuella för den som av olika skäl inte ger sig ut med kängor och vandringsstav. Det är ord som påminner oss om vad vi människor behöver för att leva ett gott liv. Att vara pilgr</w:t>
      </w:r>
      <w:r w:rsidR="005D6C97">
        <w:rPr>
          <w:rFonts w:ascii="Mercury Text G2" w:hAnsi="Mercury Text G2"/>
          <w:sz w:val="22"/>
          <w:szCs w:val="18"/>
        </w:rPr>
        <w:t xml:space="preserve">im är en livshållning. </w:t>
      </w:r>
    </w:p>
    <w:p w:rsidR="005D6C97" w:rsidRDefault="005D6C97" w:rsidP="00BB000C">
      <w:pPr>
        <w:pStyle w:val="Normalwebb"/>
        <w:shd w:val="clear" w:color="auto" w:fill="F6F2EC"/>
        <w:rPr>
          <w:rFonts w:ascii="Mercury Text G2" w:hAnsi="Mercury Text G2"/>
          <w:sz w:val="22"/>
          <w:szCs w:val="18"/>
        </w:rPr>
      </w:pPr>
      <w:r>
        <w:rPr>
          <w:rFonts w:ascii="Mercury Text G2" w:hAnsi="Mercury Text G2"/>
          <w:sz w:val="22"/>
          <w:szCs w:val="18"/>
        </w:rPr>
        <w:t xml:space="preserve">Bokens förord är skrivet av Martin </w:t>
      </w:r>
      <w:proofErr w:type="spellStart"/>
      <w:r>
        <w:rPr>
          <w:rFonts w:ascii="Mercury Text G2" w:hAnsi="Mercury Text G2"/>
          <w:sz w:val="22"/>
          <w:szCs w:val="18"/>
        </w:rPr>
        <w:t>Lönnebo</w:t>
      </w:r>
      <w:proofErr w:type="spellEnd"/>
      <w:r>
        <w:rPr>
          <w:rFonts w:ascii="Mercury Text G2" w:hAnsi="Mercury Text G2"/>
          <w:sz w:val="22"/>
          <w:szCs w:val="18"/>
        </w:rPr>
        <w:t>, pilgrim och biskop emeritus.</w:t>
      </w:r>
    </w:p>
    <w:p w:rsidR="00BA094F" w:rsidRDefault="00BB000C" w:rsidP="00BA094F">
      <w:pPr>
        <w:pStyle w:val="Normalwebb"/>
        <w:shd w:val="clear" w:color="auto" w:fill="F6F2EC"/>
        <w:rPr>
          <w:rFonts w:ascii="Mercury Text G2" w:hAnsi="Mercury Text G2"/>
          <w:sz w:val="22"/>
          <w:szCs w:val="18"/>
        </w:rPr>
      </w:pPr>
      <w:r w:rsidRPr="005D6C97">
        <w:rPr>
          <w:rStyle w:val="Betoning"/>
          <w:rFonts w:ascii="Mercury Text G2" w:hAnsi="Mercury Text G2"/>
          <w:sz w:val="22"/>
          <w:szCs w:val="18"/>
        </w:rPr>
        <w:t>Att leva som pilgrim idag är att ha fått smak på den frihet som hjälper oss att bli mer hela och äkta som människor – ute på vandring och hemmavid</w:t>
      </w:r>
      <w:r w:rsidR="00BA094F">
        <w:rPr>
          <w:rFonts w:ascii="Mercury Text G2" w:hAnsi="Mercury Text G2"/>
          <w:sz w:val="22"/>
          <w:szCs w:val="18"/>
        </w:rPr>
        <w:t>. (ur innehållet)</w:t>
      </w:r>
    </w:p>
    <w:p w:rsidR="004D4AF1" w:rsidRDefault="004D4AF1" w:rsidP="00BA094F">
      <w:pPr>
        <w:pStyle w:val="Normalwebb"/>
        <w:shd w:val="clear" w:color="auto" w:fill="F6F2EC"/>
        <w:rPr>
          <w:rFonts w:ascii="Mercury Text G2" w:hAnsi="Mercury Text G2"/>
          <w:b/>
          <w:sz w:val="22"/>
          <w:szCs w:val="18"/>
        </w:rPr>
      </w:pPr>
    </w:p>
    <w:p w:rsidR="00BA094F" w:rsidRDefault="00BA094F" w:rsidP="00BA094F">
      <w:pPr>
        <w:pStyle w:val="Normalwebb"/>
        <w:shd w:val="clear" w:color="auto" w:fill="F6F2EC"/>
        <w:rPr>
          <w:rFonts w:ascii="Mercury Text G2" w:hAnsi="Mercury Text G2"/>
          <w:sz w:val="22"/>
          <w:szCs w:val="18"/>
        </w:rPr>
      </w:pPr>
      <w:r w:rsidRPr="00BA094F">
        <w:rPr>
          <w:rFonts w:ascii="Mercury Text G2" w:hAnsi="Mercury Text G2"/>
          <w:b/>
          <w:sz w:val="22"/>
          <w:szCs w:val="18"/>
        </w:rPr>
        <w:t>För mer information, för recensionsexemplar och för bokning av intervju,</w:t>
      </w:r>
      <w:r>
        <w:rPr>
          <w:rFonts w:ascii="Mercury Text G2" w:hAnsi="Mercury Text G2"/>
          <w:sz w:val="22"/>
          <w:szCs w:val="18"/>
        </w:rPr>
        <w:t xml:space="preserve"> kontakta Vilhelm Hanzén, PR- och kommunikationsansvarig:</w:t>
      </w:r>
      <w:r>
        <w:rPr>
          <w:rFonts w:ascii="Mercury Text G2" w:hAnsi="Mercury Text G2"/>
          <w:sz w:val="22"/>
          <w:szCs w:val="18"/>
        </w:rPr>
        <w:br/>
      </w:r>
      <w:hyperlink r:id="rId7" w:history="1">
        <w:r w:rsidRPr="008A395E">
          <w:rPr>
            <w:rStyle w:val="Hyperlnk"/>
            <w:rFonts w:ascii="Mercury Text G2" w:hAnsi="Mercury Text G2"/>
            <w:sz w:val="22"/>
            <w:szCs w:val="18"/>
          </w:rPr>
          <w:t>vilhelm.hanzen@libris.se</w:t>
        </w:r>
      </w:hyperlink>
      <w:r>
        <w:rPr>
          <w:rFonts w:ascii="Mercury Text G2" w:hAnsi="Mercury Text G2"/>
          <w:sz w:val="22"/>
          <w:szCs w:val="18"/>
        </w:rPr>
        <w:t>, 019-20 84 10</w:t>
      </w:r>
    </w:p>
    <w:p w:rsidR="00BA094F" w:rsidRDefault="00BA094F" w:rsidP="00BA094F">
      <w:pPr>
        <w:pStyle w:val="Normalwebb"/>
        <w:shd w:val="clear" w:color="auto" w:fill="F6F2EC"/>
        <w:rPr>
          <w:rFonts w:ascii="Mercury Text G2" w:hAnsi="Mercury Text G2"/>
          <w:sz w:val="22"/>
          <w:szCs w:val="18"/>
        </w:rPr>
      </w:pPr>
      <w:r w:rsidRPr="00BA094F">
        <w:rPr>
          <w:rFonts w:ascii="Mercury Text G2" w:hAnsi="Mercury Text G2"/>
          <w:b/>
          <w:sz w:val="22"/>
          <w:szCs w:val="18"/>
        </w:rPr>
        <w:t>Högupplöst omslagsbild</w:t>
      </w:r>
      <w:r>
        <w:rPr>
          <w:rFonts w:ascii="Mercury Text G2" w:hAnsi="Mercury Text G2"/>
          <w:sz w:val="22"/>
          <w:szCs w:val="18"/>
        </w:rPr>
        <w:t xml:space="preserve"> finns här: </w:t>
      </w:r>
      <w:hyperlink r:id="rId8" w:history="1">
        <w:r w:rsidRPr="008A395E">
          <w:rPr>
            <w:rStyle w:val="Hyperlnk"/>
            <w:rFonts w:ascii="Mercury Text G2" w:hAnsi="Mercury Text G2"/>
            <w:sz w:val="22"/>
            <w:szCs w:val="18"/>
          </w:rPr>
          <w:t>http://www.librisforlag.se/press#/images/omslagsbild-pilgrimens-sju-nyckelord-hans-erik-lindstroem-377504</w:t>
        </w:r>
      </w:hyperlink>
    </w:p>
    <w:p w:rsidR="00BA094F" w:rsidRPr="00BA094F" w:rsidRDefault="00BA094F" w:rsidP="00BA094F">
      <w:pPr>
        <w:pStyle w:val="Normalwebb"/>
        <w:shd w:val="clear" w:color="auto" w:fill="F6F2EC"/>
        <w:rPr>
          <w:rFonts w:ascii="Mercury Text G2" w:hAnsi="Mercury Text G2"/>
          <w:sz w:val="22"/>
          <w:szCs w:val="18"/>
        </w:rPr>
      </w:pPr>
      <w:r w:rsidRPr="00BA094F">
        <w:rPr>
          <w:rFonts w:ascii="Mercury Text G2" w:hAnsi="Mercury Text G2"/>
          <w:b/>
          <w:sz w:val="22"/>
          <w:szCs w:val="18"/>
        </w:rPr>
        <w:t>Högupplöst författarporträtt</w:t>
      </w:r>
      <w:r>
        <w:rPr>
          <w:rFonts w:ascii="Mercury Text G2" w:hAnsi="Mercury Text G2"/>
          <w:sz w:val="22"/>
          <w:szCs w:val="18"/>
        </w:rPr>
        <w:t xml:space="preserve"> finns här: </w:t>
      </w:r>
      <w:hyperlink r:id="rId9" w:history="1">
        <w:r w:rsidR="004D4AF1" w:rsidRPr="008A395E">
          <w:rPr>
            <w:rStyle w:val="Hyperlnk"/>
            <w:rFonts w:ascii="Mercury Text G2" w:hAnsi="Mercury Text G2"/>
            <w:sz w:val="22"/>
            <w:szCs w:val="18"/>
          </w:rPr>
          <w:t>http://www.librisforlag.se/press#/images/foerfattarportraett-hans-erk-lindstroem-381901</w:t>
        </w:r>
      </w:hyperlink>
      <w:r w:rsidR="004D4AF1">
        <w:rPr>
          <w:rFonts w:ascii="Mercury Text G2" w:hAnsi="Mercury Text G2"/>
          <w:sz w:val="22"/>
          <w:szCs w:val="18"/>
        </w:rPr>
        <w:t xml:space="preserve"> </w:t>
      </w:r>
    </w:p>
    <w:sectPr w:rsidR="00BA094F" w:rsidRPr="00BA094F" w:rsidSect="00BA094F">
      <w:pgSz w:w="11906" w:h="16838"/>
      <w:pgMar w:top="68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34C"/>
    <w:multiLevelType w:val="hybridMultilevel"/>
    <w:tmpl w:val="2E56EA1E"/>
    <w:lvl w:ilvl="0" w:tplc="E1A62E64">
      <w:numFmt w:val="bullet"/>
      <w:lvlText w:val="–"/>
      <w:lvlJc w:val="left"/>
      <w:pPr>
        <w:ind w:left="420" w:hanging="360"/>
      </w:pPr>
      <w:rPr>
        <w:rFonts w:ascii="Mercury Text G2" w:eastAsia="Times New Roman" w:hAnsi="Mercury Text G2"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0C"/>
    <w:rsid w:val="00170C08"/>
    <w:rsid w:val="004D4AF1"/>
    <w:rsid w:val="005D6C97"/>
    <w:rsid w:val="006007E5"/>
    <w:rsid w:val="008F6E71"/>
    <w:rsid w:val="00BA0081"/>
    <w:rsid w:val="00BA094F"/>
    <w:rsid w:val="00BB000C"/>
    <w:rsid w:val="00EC1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B000C"/>
    <w:pPr>
      <w:spacing w:before="100" w:beforeAutospacing="1" w:after="192"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B000C"/>
    <w:rPr>
      <w:i/>
      <w:iCs/>
    </w:rPr>
  </w:style>
  <w:style w:type="character" w:styleId="Hyperlnk">
    <w:name w:val="Hyperlink"/>
    <w:basedOn w:val="Standardstycketeckensnitt"/>
    <w:uiPriority w:val="99"/>
    <w:unhideWhenUsed/>
    <w:rsid w:val="00BA094F"/>
    <w:rPr>
      <w:color w:val="0000FF" w:themeColor="hyperlink"/>
      <w:u w:val="single"/>
    </w:rPr>
  </w:style>
  <w:style w:type="paragraph" w:styleId="Ballongtext">
    <w:name w:val="Balloon Text"/>
    <w:basedOn w:val="Normal"/>
    <w:link w:val="BallongtextChar"/>
    <w:uiPriority w:val="99"/>
    <w:semiHidden/>
    <w:unhideWhenUsed/>
    <w:rsid w:val="00BA09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B000C"/>
    <w:pPr>
      <w:spacing w:before="100" w:beforeAutospacing="1" w:after="192"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B000C"/>
    <w:rPr>
      <w:i/>
      <w:iCs/>
    </w:rPr>
  </w:style>
  <w:style w:type="character" w:styleId="Hyperlnk">
    <w:name w:val="Hyperlink"/>
    <w:basedOn w:val="Standardstycketeckensnitt"/>
    <w:uiPriority w:val="99"/>
    <w:unhideWhenUsed/>
    <w:rsid w:val="00BA094F"/>
    <w:rPr>
      <w:color w:val="0000FF" w:themeColor="hyperlink"/>
      <w:u w:val="single"/>
    </w:rPr>
  </w:style>
  <w:style w:type="paragraph" w:styleId="Ballongtext">
    <w:name w:val="Balloon Text"/>
    <w:basedOn w:val="Normal"/>
    <w:link w:val="BallongtextChar"/>
    <w:uiPriority w:val="99"/>
    <w:semiHidden/>
    <w:unhideWhenUsed/>
    <w:rsid w:val="00BA09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5111">
      <w:bodyDiv w:val="1"/>
      <w:marLeft w:val="0"/>
      <w:marRight w:val="0"/>
      <w:marTop w:val="0"/>
      <w:marBottom w:val="0"/>
      <w:divBdr>
        <w:top w:val="none" w:sz="0" w:space="0" w:color="auto"/>
        <w:left w:val="none" w:sz="0" w:space="0" w:color="auto"/>
        <w:bottom w:val="none" w:sz="0" w:space="0" w:color="auto"/>
        <w:right w:val="none" w:sz="0" w:space="0" w:color="auto"/>
      </w:divBdr>
      <w:divsChild>
        <w:div w:id="944658408">
          <w:marLeft w:val="0"/>
          <w:marRight w:val="0"/>
          <w:marTop w:val="0"/>
          <w:marBottom w:val="0"/>
          <w:divBdr>
            <w:top w:val="none" w:sz="0" w:space="0" w:color="auto"/>
            <w:left w:val="none" w:sz="0" w:space="0" w:color="auto"/>
            <w:bottom w:val="none" w:sz="0" w:space="0" w:color="auto"/>
            <w:right w:val="none" w:sz="0" w:space="0" w:color="auto"/>
          </w:divBdr>
          <w:divsChild>
            <w:div w:id="1294096331">
              <w:marLeft w:val="0"/>
              <w:marRight w:val="0"/>
              <w:marTop w:val="0"/>
              <w:marBottom w:val="0"/>
              <w:divBdr>
                <w:top w:val="none" w:sz="0" w:space="0" w:color="auto"/>
                <w:left w:val="none" w:sz="0" w:space="0" w:color="auto"/>
                <w:bottom w:val="none" w:sz="0" w:space="0" w:color="auto"/>
                <w:right w:val="none" w:sz="0" w:space="0" w:color="auto"/>
              </w:divBdr>
              <w:divsChild>
                <w:div w:id="5063793">
                  <w:marLeft w:val="0"/>
                  <w:marRight w:val="0"/>
                  <w:marTop w:val="0"/>
                  <w:marBottom w:val="0"/>
                  <w:divBdr>
                    <w:top w:val="none" w:sz="0" w:space="0" w:color="auto"/>
                    <w:left w:val="none" w:sz="0" w:space="0" w:color="auto"/>
                    <w:bottom w:val="none" w:sz="0" w:space="0" w:color="auto"/>
                    <w:right w:val="none" w:sz="0" w:space="0" w:color="auto"/>
                  </w:divBdr>
                  <w:divsChild>
                    <w:div w:id="1943680147">
                      <w:marLeft w:val="0"/>
                      <w:marRight w:val="0"/>
                      <w:marTop w:val="0"/>
                      <w:marBottom w:val="0"/>
                      <w:divBdr>
                        <w:top w:val="none" w:sz="0" w:space="0" w:color="auto"/>
                        <w:left w:val="none" w:sz="0" w:space="0" w:color="auto"/>
                        <w:bottom w:val="none" w:sz="0" w:space="0" w:color="auto"/>
                        <w:right w:val="none" w:sz="0" w:space="0" w:color="auto"/>
                      </w:divBdr>
                      <w:divsChild>
                        <w:div w:id="1735856189">
                          <w:marLeft w:val="0"/>
                          <w:marRight w:val="0"/>
                          <w:marTop w:val="0"/>
                          <w:marBottom w:val="0"/>
                          <w:divBdr>
                            <w:top w:val="none" w:sz="0" w:space="0" w:color="auto"/>
                            <w:left w:val="none" w:sz="0" w:space="0" w:color="auto"/>
                            <w:bottom w:val="none" w:sz="0" w:space="0" w:color="auto"/>
                            <w:right w:val="none" w:sz="0" w:space="0" w:color="auto"/>
                          </w:divBdr>
                          <w:divsChild>
                            <w:div w:id="1563100333">
                              <w:marLeft w:val="0"/>
                              <w:marRight w:val="0"/>
                              <w:marTop w:val="0"/>
                              <w:marBottom w:val="0"/>
                              <w:divBdr>
                                <w:top w:val="none" w:sz="0" w:space="0" w:color="auto"/>
                                <w:left w:val="none" w:sz="0" w:space="0" w:color="auto"/>
                                <w:bottom w:val="none" w:sz="0" w:space="0" w:color="auto"/>
                                <w:right w:val="none" w:sz="0" w:space="0" w:color="auto"/>
                              </w:divBdr>
                              <w:divsChild>
                                <w:div w:id="1651396916">
                                  <w:marLeft w:val="0"/>
                                  <w:marRight w:val="0"/>
                                  <w:marTop w:val="0"/>
                                  <w:marBottom w:val="300"/>
                                  <w:divBdr>
                                    <w:top w:val="none" w:sz="0" w:space="0" w:color="auto"/>
                                    <w:left w:val="none" w:sz="0" w:space="0" w:color="auto"/>
                                    <w:bottom w:val="none" w:sz="0" w:space="0" w:color="auto"/>
                                    <w:right w:val="none" w:sz="0" w:space="0" w:color="auto"/>
                                  </w:divBdr>
                                  <w:divsChild>
                                    <w:div w:id="869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928223">
      <w:bodyDiv w:val="1"/>
      <w:marLeft w:val="0"/>
      <w:marRight w:val="0"/>
      <w:marTop w:val="0"/>
      <w:marBottom w:val="0"/>
      <w:divBdr>
        <w:top w:val="none" w:sz="0" w:space="0" w:color="auto"/>
        <w:left w:val="none" w:sz="0" w:space="0" w:color="auto"/>
        <w:bottom w:val="none" w:sz="0" w:space="0" w:color="auto"/>
        <w:right w:val="none" w:sz="0" w:space="0" w:color="auto"/>
      </w:divBdr>
      <w:divsChild>
        <w:div w:id="109590456">
          <w:marLeft w:val="0"/>
          <w:marRight w:val="0"/>
          <w:marTop w:val="0"/>
          <w:marBottom w:val="0"/>
          <w:divBdr>
            <w:top w:val="none" w:sz="0" w:space="0" w:color="auto"/>
            <w:left w:val="none" w:sz="0" w:space="0" w:color="auto"/>
            <w:bottom w:val="none" w:sz="0" w:space="0" w:color="auto"/>
            <w:right w:val="none" w:sz="0" w:space="0" w:color="auto"/>
          </w:divBdr>
          <w:divsChild>
            <w:div w:id="1671836135">
              <w:marLeft w:val="0"/>
              <w:marRight w:val="0"/>
              <w:marTop w:val="0"/>
              <w:marBottom w:val="0"/>
              <w:divBdr>
                <w:top w:val="none" w:sz="0" w:space="0" w:color="auto"/>
                <w:left w:val="none" w:sz="0" w:space="0" w:color="auto"/>
                <w:bottom w:val="none" w:sz="0" w:space="0" w:color="auto"/>
                <w:right w:val="none" w:sz="0" w:space="0" w:color="auto"/>
              </w:divBdr>
              <w:divsChild>
                <w:div w:id="749429172">
                  <w:marLeft w:val="0"/>
                  <w:marRight w:val="0"/>
                  <w:marTop w:val="0"/>
                  <w:marBottom w:val="0"/>
                  <w:divBdr>
                    <w:top w:val="none" w:sz="0" w:space="0" w:color="auto"/>
                    <w:left w:val="none" w:sz="0" w:space="0" w:color="auto"/>
                    <w:bottom w:val="none" w:sz="0" w:space="0" w:color="auto"/>
                    <w:right w:val="none" w:sz="0" w:space="0" w:color="auto"/>
                  </w:divBdr>
                  <w:divsChild>
                    <w:div w:id="1687977941">
                      <w:marLeft w:val="0"/>
                      <w:marRight w:val="0"/>
                      <w:marTop w:val="0"/>
                      <w:marBottom w:val="0"/>
                      <w:divBdr>
                        <w:top w:val="none" w:sz="0" w:space="0" w:color="auto"/>
                        <w:left w:val="none" w:sz="0" w:space="0" w:color="auto"/>
                        <w:bottom w:val="none" w:sz="0" w:space="0" w:color="auto"/>
                        <w:right w:val="none" w:sz="0" w:space="0" w:color="auto"/>
                      </w:divBdr>
                      <w:divsChild>
                        <w:div w:id="1531144736">
                          <w:marLeft w:val="0"/>
                          <w:marRight w:val="0"/>
                          <w:marTop w:val="0"/>
                          <w:marBottom w:val="0"/>
                          <w:divBdr>
                            <w:top w:val="none" w:sz="0" w:space="0" w:color="auto"/>
                            <w:left w:val="none" w:sz="0" w:space="0" w:color="auto"/>
                            <w:bottom w:val="none" w:sz="0" w:space="0" w:color="auto"/>
                            <w:right w:val="none" w:sz="0" w:space="0" w:color="auto"/>
                          </w:divBdr>
                          <w:divsChild>
                            <w:div w:id="240718628">
                              <w:marLeft w:val="0"/>
                              <w:marRight w:val="0"/>
                              <w:marTop w:val="0"/>
                              <w:marBottom w:val="0"/>
                              <w:divBdr>
                                <w:top w:val="none" w:sz="0" w:space="0" w:color="auto"/>
                                <w:left w:val="none" w:sz="0" w:space="0" w:color="auto"/>
                                <w:bottom w:val="none" w:sz="0" w:space="0" w:color="auto"/>
                                <w:right w:val="none" w:sz="0" w:space="0" w:color="auto"/>
                              </w:divBdr>
                              <w:divsChild>
                                <w:div w:id="13878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press#/images/omslagsbild-pilgrimens-sju-nyckelord-hans-erik-lindstroem-377504" TargetMode="Externa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isforlag.se/press#/images/foerfattarportraett-hans-erk-lindstroem-3819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2428</TotalTime>
  <Pages>1</Pages>
  <Words>418</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2015-01-21T15:41:00Z</dcterms:created>
  <dcterms:modified xsi:type="dcterms:W3CDTF">2015-01-23T09:42:00Z</dcterms:modified>
</cp:coreProperties>
</file>