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5" w:rsidRPr="00F1109A" w:rsidRDefault="001D3325" w:rsidP="001D3325">
      <w:pPr>
        <w:ind w:left="6236" w:firstLine="1588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>2016-02-22</w:t>
      </w:r>
    </w:p>
    <w:p w:rsidR="001D3325" w:rsidRDefault="001D3325" w:rsidP="001D3325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A667" wp14:editId="6508A557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BF857" wp14:editId="2132CD24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25" w:rsidRPr="00F1109A" w:rsidRDefault="001D3325" w:rsidP="001D3325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1D3325" w:rsidRPr="00F1109A" w:rsidRDefault="001D3325" w:rsidP="001D3325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4F4A603" wp14:editId="289182F4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1D3325" w:rsidRDefault="001D3325" w:rsidP="001D3325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1D3325" w:rsidRDefault="001D3325" w:rsidP="001D3325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1D3325" w:rsidRDefault="001D3325" w:rsidP="001D3325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1D3325" w:rsidRDefault="001D3325" w:rsidP="001D3325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1D3325" w:rsidRPr="008B15B9" w:rsidRDefault="00760F2A" w:rsidP="00917107">
      <w:pPr>
        <w:spacing w:after="200" w:line="276" w:lineRule="auto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Lägre hyreshöjning hos Vimarhem</w:t>
      </w:r>
    </w:p>
    <w:p w:rsidR="001D3325" w:rsidRPr="00917107" w:rsidRDefault="009B2239" w:rsidP="00917107">
      <w:pPr>
        <w:spacing w:after="200" w:line="276" w:lineRule="auto"/>
        <w:rPr>
          <w:rFonts w:eastAsia="Calibri" w:cstheme="minorHAnsi"/>
          <w:sz w:val="24"/>
          <w:szCs w:val="22"/>
          <w:lang w:eastAsia="en-US"/>
        </w:rPr>
      </w:pPr>
      <w:r w:rsidRPr="00917107">
        <w:rPr>
          <w:rFonts w:eastAsia="Calibri" w:cstheme="minorHAnsi"/>
          <w:sz w:val="24"/>
          <w:szCs w:val="22"/>
          <w:lang w:eastAsia="en-US"/>
        </w:rPr>
        <w:t>Hyrorna hos Vimarhem höjs med 7,50 kronor per kvadratmeter och år</w:t>
      </w:r>
      <w:r w:rsidR="001D3325" w:rsidRPr="00917107">
        <w:rPr>
          <w:rFonts w:eastAsia="Calibri" w:cstheme="minorHAnsi"/>
          <w:sz w:val="24"/>
          <w:szCs w:val="22"/>
          <w:lang w:eastAsia="en-US"/>
        </w:rPr>
        <w:t xml:space="preserve"> den 1 </w:t>
      </w:r>
      <w:r w:rsidRPr="00917107">
        <w:rPr>
          <w:rFonts w:eastAsia="Calibri" w:cstheme="minorHAnsi"/>
          <w:sz w:val="24"/>
          <w:szCs w:val="22"/>
          <w:lang w:eastAsia="en-US"/>
        </w:rPr>
        <w:t>april. Det motsvarar i genomsnitt 0,84 procent.</w:t>
      </w:r>
      <w:r w:rsidR="001D3325" w:rsidRPr="00917107">
        <w:rPr>
          <w:rFonts w:eastAsia="Calibri" w:cstheme="minorHAnsi"/>
          <w:sz w:val="24"/>
          <w:szCs w:val="22"/>
          <w:lang w:eastAsia="en-US"/>
        </w:rPr>
        <w:t xml:space="preserve"> Bolaget </w:t>
      </w:r>
      <w:r w:rsidRPr="00917107">
        <w:rPr>
          <w:rFonts w:eastAsia="Calibri" w:cstheme="minorHAnsi"/>
          <w:sz w:val="24"/>
          <w:szCs w:val="22"/>
          <w:lang w:eastAsia="en-US"/>
        </w:rPr>
        <w:t>ville ursprungligen höja med 2,15</w:t>
      </w:r>
      <w:r w:rsidR="001D3325" w:rsidRPr="00917107">
        <w:rPr>
          <w:rFonts w:eastAsia="Calibri" w:cstheme="minorHAnsi"/>
          <w:sz w:val="24"/>
          <w:szCs w:val="22"/>
          <w:lang w:eastAsia="en-US"/>
        </w:rPr>
        <w:t xml:space="preserve"> procen</w:t>
      </w:r>
      <w:r w:rsidRPr="00917107">
        <w:rPr>
          <w:rFonts w:eastAsia="Calibri" w:cstheme="minorHAnsi"/>
          <w:sz w:val="24"/>
          <w:szCs w:val="22"/>
          <w:lang w:eastAsia="en-US"/>
        </w:rPr>
        <w:t xml:space="preserve">t inför årets förhandling. </w:t>
      </w:r>
    </w:p>
    <w:p w:rsidR="009B2239" w:rsidRPr="00917107" w:rsidRDefault="009B2239" w:rsidP="00917107">
      <w:pPr>
        <w:spacing w:after="200" w:line="276" w:lineRule="auto"/>
        <w:rPr>
          <w:rFonts w:eastAsia="Calibri" w:cstheme="minorHAnsi"/>
          <w:sz w:val="24"/>
          <w:szCs w:val="22"/>
          <w:lang w:eastAsia="en-US"/>
        </w:rPr>
      </w:pPr>
      <w:r w:rsidRPr="00917107">
        <w:rPr>
          <w:rFonts w:eastAsia="Calibri" w:cstheme="minorHAnsi"/>
          <w:sz w:val="24"/>
          <w:szCs w:val="22"/>
          <w:lang w:eastAsia="en-US"/>
        </w:rPr>
        <w:t>Prishöjningar på fjärr</w:t>
      </w:r>
      <w:bookmarkStart w:id="0" w:name="_GoBack"/>
      <w:bookmarkEnd w:id="0"/>
      <w:r w:rsidRPr="00917107">
        <w:rPr>
          <w:rFonts w:eastAsia="Calibri" w:cstheme="minorHAnsi"/>
          <w:sz w:val="24"/>
          <w:szCs w:val="22"/>
          <w:lang w:eastAsia="en-US"/>
        </w:rPr>
        <w:t>värme, sophämtning och VA (vatten och avlopp) är några av orsakerna till att hyran går upp.</w:t>
      </w:r>
    </w:p>
    <w:p w:rsidR="001D3325" w:rsidRPr="00917107" w:rsidRDefault="009B2239" w:rsidP="00917107">
      <w:pPr>
        <w:spacing w:after="200" w:line="276" w:lineRule="auto"/>
        <w:rPr>
          <w:rFonts w:cstheme="minorHAnsi"/>
          <w:sz w:val="24"/>
        </w:rPr>
      </w:pPr>
      <w:r w:rsidRPr="00917107">
        <w:rPr>
          <w:rFonts w:cstheme="minorHAnsi"/>
          <w:sz w:val="24"/>
        </w:rPr>
        <w:t>– Uppgörelsen känns rimlig,</w:t>
      </w:r>
      <w:r w:rsidR="001D3325" w:rsidRPr="00917107">
        <w:rPr>
          <w:rFonts w:cstheme="minorHAnsi"/>
          <w:sz w:val="24"/>
        </w:rPr>
        <w:t xml:space="preserve"> säger Erik Malmberg, förhandlare på Hyresgästföreningen.</w:t>
      </w:r>
    </w:p>
    <w:p w:rsidR="001D3325" w:rsidRPr="00917107" w:rsidRDefault="001D3325" w:rsidP="00917107">
      <w:pPr>
        <w:spacing w:after="200" w:line="276" w:lineRule="auto"/>
        <w:rPr>
          <w:rFonts w:cstheme="minorHAnsi"/>
          <w:sz w:val="24"/>
        </w:rPr>
      </w:pPr>
      <w:r w:rsidRPr="00917107">
        <w:rPr>
          <w:rFonts w:cstheme="minorHAnsi"/>
          <w:sz w:val="24"/>
        </w:rPr>
        <w:t>För en genomsnittslägenhet på 65 kvad</w:t>
      </w:r>
      <w:r w:rsidR="009B2239" w:rsidRPr="00917107">
        <w:rPr>
          <w:rFonts w:cstheme="minorHAnsi"/>
          <w:sz w:val="24"/>
        </w:rPr>
        <w:t>ratmeter höjs månadshyran med 41</w:t>
      </w:r>
      <w:r w:rsidRPr="00917107">
        <w:rPr>
          <w:rFonts w:cstheme="minorHAnsi"/>
          <w:sz w:val="24"/>
        </w:rPr>
        <w:t xml:space="preserve"> kronor. </w:t>
      </w:r>
    </w:p>
    <w:p w:rsidR="009B2239" w:rsidRPr="00917107" w:rsidRDefault="009B2239" w:rsidP="00917107">
      <w:pPr>
        <w:spacing w:after="200" w:line="276" w:lineRule="auto"/>
        <w:rPr>
          <w:rFonts w:eastAsia="Calibri" w:cstheme="minorHAnsi"/>
          <w:sz w:val="24"/>
          <w:szCs w:val="22"/>
          <w:lang w:eastAsia="en-US"/>
        </w:rPr>
      </w:pPr>
      <w:r w:rsidRPr="00917107">
        <w:rPr>
          <w:rFonts w:eastAsia="Calibri" w:cstheme="minorHAnsi"/>
          <w:sz w:val="24"/>
          <w:szCs w:val="22"/>
          <w:lang w:eastAsia="en-US"/>
        </w:rPr>
        <w:t>Bilplatser av alla de slag får oförändrad hyra.</w:t>
      </w:r>
    </w:p>
    <w:p w:rsidR="00BE3774" w:rsidRPr="00917107" w:rsidRDefault="00BE3774" w:rsidP="00917107">
      <w:pPr>
        <w:spacing w:after="200" w:line="276" w:lineRule="auto"/>
        <w:rPr>
          <w:rFonts w:eastAsia="Calibri" w:cstheme="minorHAnsi"/>
          <w:b/>
          <w:sz w:val="24"/>
          <w:szCs w:val="22"/>
          <w:lang w:eastAsia="en-US"/>
        </w:rPr>
      </w:pPr>
    </w:p>
    <w:p w:rsidR="001D3325" w:rsidRPr="00917107" w:rsidRDefault="001D3325" w:rsidP="00917107">
      <w:pPr>
        <w:spacing w:after="200" w:line="276" w:lineRule="auto"/>
        <w:rPr>
          <w:rFonts w:eastAsia="Calibri" w:cstheme="minorHAnsi"/>
          <w:b/>
          <w:sz w:val="24"/>
          <w:szCs w:val="22"/>
          <w:lang w:eastAsia="en-US"/>
        </w:rPr>
      </w:pPr>
      <w:r w:rsidRPr="00917107">
        <w:rPr>
          <w:rFonts w:eastAsia="Calibri" w:cstheme="minorHAnsi"/>
          <w:b/>
          <w:sz w:val="24"/>
          <w:szCs w:val="22"/>
          <w:lang w:eastAsia="en-US"/>
        </w:rPr>
        <w:t xml:space="preserve">För mer information kontakta: </w:t>
      </w:r>
      <w:r w:rsidR="00BE3774" w:rsidRPr="00917107">
        <w:rPr>
          <w:rFonts w:eastAsia="Calibri" w:cstheme="minorHAnsi"/>
          <w:b/>
          <w:sz w:val="24"/>
          <w:szCs w:val="22"/>
          <w:lang w:eastAsia="en-US"/>
        </w:rPr>
        <w:br/>
      </w:r>
      <w:r w:rsidRPr="00917107">
        <w:rPr>
          <w:rFonts w:cstheme="minorHAnsi"/>
          <w:sz w:val="24"/>
          <w:szCs w:val="22"/>
          <w:lang w:eastAsia="en-US"/>
        </w:rPr>
        <w:t xml:space="preserve">Erik Malmberg, förhandlingsledare Hyresgästföreningen </w:t>
      </w:r>
      <w:r w:rsidRPr="00917107">
        <w:rPr>
          <w:rFonts w:cstheme="minorHAnsi"/>
          <w:sz w:val="24"/>
          <w:szCs w:val="22"/>
          <w:lang w:eastAsia="en-US"/>
        </w:rPr>
        <w:br/>
        <w:t>Telefon: 070</w:t>
      </w:r>
      <w:r w:rsidR="00125C37" w:rsidRPr="00917107">
        <w:rPr>
          <w:rFonts w:cstheme="minorHAnsi"/>
          <w:sz w:val="24"/>
          <w:szCs w:val="22"/>
          <w:lang w:eastAsia="en-US"/>
        </w:rPr>
        <w:t xml:space="preserve"> 8</w:t>
      </w:r>
      <w:r w:rsidRPr="00917107">
        <w:rPr>
          <w:rFonts w:cstheme="minorHAnsi"/>
          <w:sz w:val="24"/>
          <w:szCs w:val="22"/>
          <w:lang w:eastAsia="en-US"/>
        </w:rPr>
        <w:t>10 27 44</w:t>
      </w:r>
      <w:r w:rsidRPr="00917107">
        <w:rPr>
          <w:rFonts w:cstheme="minorHAnsi"/>
          <w:sz w:val="24"/>
          <w:szCs w:val="22"/>
          <w:lang w:eastAsia="en-US"/>
        </w:rPr>
        <w:br/>
        <w:t>E-post: erik.malmberg@hyresgastforeningen.se</w:t>
      </w:r>
    </w:p>
    <w:p w:rsidR="001D3325" w:rsidRPr="00917107" w:rsidRDefault="001D3325" w:rsidP="00917107">
      <w:pPr>
        <w:spacing w:after="200" w:line="276" w:lineRule="auto"/>
        <w:rPr>
          <w:rFonts w:cstheme="minorHAnsi"/>
          <w:color w:val="FF9933" w:themeColor="accent1"/>
          <w:sz w:val="32"/>
          <w:szCs w:val="28"/>
        </w:rPr>
      </w:pPr>
    </w:p>
    <w:p w:rsidR="001D3325" w:rsidRPr="00917107" w:rsidRDefault="001D3325" w:rsidP="00917107">
      <w:pPr>
        <w:spacing w:line="276" w:lineRule="auto"/>
        <w:rPr>
          <w:rFonts w:cstheme="minorHAnsi"/>
          <w:sz w:val="24"/>
        </w:rPr>
      </w:pPr>
    </w:p>
    <w:p w:rsidR="0045130D" w:rsidRPr="00917107" w:rsidRDefault="0045130D" w:rsidP="00917107">
      <w:pPr>
        <w:spacing w:line="276" w:lineRule="auto"/>
        <w:rPr>
          <w:rFonts w:cstheme="minorHAnsi"/>
          <w:sz w:val="24"/>
        </w:rPr>
      </w:pPr>
    </w:p>
    <w:sectPr w:rsidR="0045130D" w:rsidRPr="00917107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25" w:rsidRDefault="001D3325" w:rsidP="002805BA">
      <w:r>
        <w:separator/>
      </w:r>
    </w:p>
  </w:endnote>
  <w:endnote w:type="continuationSeparator" w:id="0">
    <w:p w:rsidR="001D3325" w:rsidRDefault="001D332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25" w:rsidRDefault="001D3325" w:rsidP="002805BA">
      <w:r>
        <w:separator/>
      </w:r>
    </w:p>
  </w:footnote>
  <w:footnote w:type="continuationSeparator" w:id="0">
    <w:p w:rsidR="001D3325" w:rsidRDefault="001D332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917107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735"/>
    <w:multiLevelType w:val="hybridMultilevel"/>
    <w:tmpl w:val="DA9876A6"/>
    <w:lvl w:ilvl="0" w:tplc="614ADEB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74B8"/>
    <w:multiLevelType w:val="multilevel"/>
    <w:tmpl w:val="B6009E02"/>
    <w:numStyleLink w:val="HyresgstfreningenLista"/>
  </w:abstractNum>
  <w:abstractNum w:abstractNumId="2">
    <w:nsid w:val="16031D82"/>
    <w:multiLevelType w:val="multilevel"/>
    <w:tmpl w:val="B6009E02"/>
    <w:numStyleLink w:val="HyresgstfreningenLista"/>
  </w:abstractNum>
  <w:abstractNum w:abstractNumId="3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3917FD"/>
    <w:multiLevelType w:val="multilevel"/>
    <w:tmpl w:val="B6009E02"/>
    <w:numStyleLink w:val="HyresgstfreningenLista"/>
  </w:abstractNum>
  <w:abstractNum w:abstractNumId="5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B46ECC"/>
    <w:multiLevelType w:val="multilevel"/>
    <w:tmpl w:val="B6009E02"/>
    <w:numStyleLink w:val="HyresgstfreningenLista"/>
  </w:abstractNum>
  <w:abstractNum w:abstractNumId="7">
    <w:nsid w:val="530E021C"/>
    <w:multiLevelType w:val="multilevel"/>
    <w:tmpl w:val="6AF2397E"/>
    <w:numStyleLink w:val="CompanyHeadingNumber"/>
  </w:abstractNum>
  <w:abstractNum w:abstractNumId="8">
    <w:nsid w:val="6018565C"/>
    <w:multiLevelType w:val="multilevel"/>
    <w:tmpl w:val="041D001D"/>
    <w:numStyleLink w:val="HyresgstfreningenLista2"/>
  </w:abstractNum>
  <w:abstractNum w:abstractNumId="9">
    <w:nsid w:val="625D4E6A"/>
    <w:multiLevelType w:val="hybridMultilevel"/>
    <w:tmpl w:val="7146F3F4"/>
    <w:lvl w:ilvl="0" w:tplc="9A88E8EE">
      <w:start w:val="20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D166D"/>
    <w:multiLevelType w:val="multilevel"/>
    <w:tmpl w:val="6AF2397E"/>
    <w:numStyleLink w:val="CompanyHeadingNumber"/>
  </w:abstractNum>
  <w:abstractNum w:abstractNumId="11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5"/>
    <w:rsid w:val="00060382"/>
    <w:rsid w:val="00084754"/>
    <w:rsid w:val="0009619E"/>
    <w:rsid w:val="000C3ED6"/>
    <w:rsid w:val="000F492F"/>
    <w:rsid w:val="00113052"/>
    <w:rsid w:val="00125C37"/>
    <w:rsid w:val="001B13C7"/>
    <w:rsid w:val="001D3325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0F2A"/>
    <w:rsid w:val="00766E5D"/>
    <w:rsid w:val="007D6D63"/>
    <w:rsid w:val="007E069B"/>
    <w:rsid w:val="007E3449"/>
    <w:rsid w:val="007E4C63"/>
    <w:rsid w:val="0088465C"/>
    <w:rsid w:val="008A0C18"/>
    <w:rsid w:val="008D2CC4"/>
    <w:rsid w:val="00917107"/>
    <w:rsid w:val="00987989"/>
    <w:rsid w:val="009A7974"/>
    <w:rsid w:val="009B2239"/>
    <w:rsid w:val="009C32DD"/>
    <w:rsid w:val="00A0260E"/>
    <w:rsid w:val="00AD5CD1"/>
    <w:rsid w:val="00AF399D"/>
    <w:rsid w:val="00BB23BC"/>
    <w:rsid w:val="00BB399B"/>
    <w:rsid w:val="00BE3774"/>
    <w:rsid w:val="00C511FD"/>
    <w:rsid w:val="00C537F9"/>
    <w:rsid w:val="00C72C44"/>
    <w:rsid w:val="00C95857"/>
    <w:rsid w:val="00C97215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25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25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Alexandra Lind</cp:lastModifiedBy>
  <cp:revision>4</cp:revision>
  <cp:lastPrinted>2016-02-22T07:41:00Z</cp:lastPrinted>
  <dcterms:created xsi:type="dcterms:W3CDTF">2016-02-22T07:41:00Z</dcterms:created>
  <dcterms:modified xsi:type="dcterms:W3CDTF">2016-02-22T07:43:00Z</dcterms:modified>
</cp:coreProperties>
</file>