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29C" w:rsidRDefault="001B629C" w:rsidP="00524CEC">
      <w:pPr>
        <w:tabs>
          <w:tab w:val="right" w:pos="9180"/>
        </w:tabs>
        <w:rPr>
          <w:rFonts w:ascii="Arial" w:hAnsi="Arial" w:cs="Arial"/>
          <w:sz w:val="22"/>
          <w:szCs w:val="22"/>
        </w:rPr>
      </w:pPr>
    </w:p>
    <w:p w:rsidR="001B629C" w:rsidRDefault="001B629C" w:rsidP="00524CEC">
      <w:pPr>
        <w:tabs>
          <w:tab w:val="right" w:pos="9180"/>
        </w:tabs>
        <w:rPr>
          <w:rFonts w:ascii="Arial" w:hAnsi="Arial" w:cs="Arial"/>
          <w:sz w:val="22"/>
          <w:szCs w:val="22"/>
        </w:rPr>
      </w:pPr>
    </w:p>
    <w:p w:rsidR="001B629C" w:rsidRDefault="001B629C" w:rsidP="00524CEC">
      <w:pPr>
        <w:tabs>
          <w:tab w:val="right" w:pos="9180"/>
        </w:tabs>
        <w:rPr>
          <w:rFonts w:ascii="Arial" w:hAnsi="Arial" w:cs="Arial"/>
          <w:sz w:val="22"/>
          <w:szCs w:val="22"/>
        </w:rPr>
      </w:pPr>
    </w:p>
    <w:p w:rsidR="001B629C" w:rsidRDefault="001B629C" w:rsidP="00524CEC">
      <w:pPr>
        <w:tabs>
          <w:tab w:val="right" w:pos="9180"/>
        </w:tabs>
        <w:rPr>
          <w:rFonts w:ascii="Arial" w:hAnsi="Arial" w:cs="Arial"/>
          <w:sz w:val="22"/>
          <w:szCs w:val="22"/>
        </w:rPr>
      </w:pPr>
    </w:p>
    <w:p w:rsidR="0007065A" w:rsidRPr="003163ED" w:rsidRDefault="003163ED" w:rsidP="00524CEC">
      <w:pPr>
        <w:tabs>
          <w:tab w:val="right" w:pos="9180"/>
        </w:tabs>
        <w:rPr>
          <w:rFonts w:ascii="Arial" w:hAnsi="Arial" w:cs="Arial"/>
          <w:sz w:val="22"/>
          <w:szCs w:val="22"/>
        </w:rPr>
      </w:pPr>
      <w:r w:rsidRPr="003163ED">
        <w:rPr>
          <w:rFonts w:ascii="Arial" w:hAnsi="Arial" w:cs="Arial"/>
          <w:sz w:val="22"/>
          <w:szCs w:val="22"/>
        </w:rPr>
        <w:t>Pressmeddelande 2013-01-10</w:t>
      </w:r>
    </w:p>
    <w:p w:rsidR="0007065A" w:rsidRPr="003163ED" w:rsidRDefault="0007065A" w:rsidP="0007065A">
      <w:pPr>
        <w:ind w:left="-567"/>
        <w:rPr>
          <w:rFonts w:ascii="Arial" w:hAnsi="Arial" w:cs="Arial"/>
          <w:sz w:val="22"/>
          <w:szCs w:val="22"/>
        </w:rPr>
      </w:pPr>
    </w:p>
    <w:p w:rsidR="0007065A" w:rsidRDefault="0007065A" w:rsidP="0007065A">
      <w:pPr>
        <w:ind w:left="-567"/>
        <w:rPr>
          <w:rFonts w:ascii="Arial" w:hAnsi="Arial" w:cs="Arial"/>
          <w:sz w:val="22"/>
          <w:szCs w:val="22"/>
        </w:rPr>
      </w:pPr>
    </w:p>
    <w:p w:rsidR="001B629C" w:rsidRPr="003163ED" w:rsidRDefault="001B629C" w:rsidP="0007065A">
      <w:pPr>
        <w:ind w:left="-567"/>
        <w:rPr>
          <w:rFonts w:ascii="Arial" w:hAnsi="Arial" w:cs="Arial"/>
          <w:sz w:val="22"/>
          <w:szCs w:val="22"/>
        </w:rPr>
      </w:pPr>
    </w:p>
    <w:p w:rsidR="0007065A" w:rsidRPr="003163ED" w:rsidRDefault="0007065A" w:rsidP="0007065A">
      <w:pPr>
        <w:ind w:left="-567"/>
        <w:rPr>
          <w:rFonts w:ascii="Arial" w:hAnsi="Arial" w:cs="Arial"/>
          <w:sz w:val="22"/>
          <w:szCs w:val="22"/>
        </w:rPr>
      </w:pPr>
    </w:p>
    <w:p w:rsidR="0007065A" w:rsidRPr="003163ED" w:rsidRDefault="0007065A" w:rsidP="0007065A">
      <w:pPr>
        <w:ind w:left="-567"/>
        <w:rPr>
          <w:rFonts w:ascii="Arial" w:hAnsi="Arial" w:cs="Arial"/>
          <w:b/>
          <w:sz w:val="28"/>
          <w:szCs w:val="28"/>
        </w:rPr>
      </w:pPr>
    </w:p>
    <w:p w:rsidR="003163ED" w:rsidRPr="001B629C" w:rsidRDefault="003163ED" w:rsidP="003163ED">
      <w:pPr>
        <w:widowControl w:val="0"/>
        <w:autoSpaceDE w:val="0"/>
        <w:autoSpaceDN w:val="0"/>
        <w:adjustRightInd w:val="0"/>
        <w:spacing w:after="100"/>
        <w:rPr>
          <w:rFonts w:ascii="Arial" w:hAnsi="Arial" w:cs="Arial"/>
          <w:b/>
          <w:sz w:val="36"/>
          <w:szCs w:val="36"/>
          <w:lang w:bidi="sv-SE"/>
        </w:rPr>
      </w:pPr>
      <w:r w:rsidRPr="001B629C">
        <w:rPr>
          <w:rFonts w:ascii="Arial" w:hAnsi="Arial" w:cs="Arial"/>
          <w:b/>
          <w:sz w:val="36"/>
          <w:szCs w:val="36"/>
          <w:lang w:bidi="sv-SE"/>
        </w:rPr>
        <w:t>Stabilt installationsgolv</w:t>
      </w:r>
      <w:r w:rsidRPr="001B629C">
        <w:rPr>
          <w:rFonts w:ascii="Arial" w:hAnsi="Arial" w:cs="Arial"/>
          <w:b/>
          <w:sz w:val="36"/>
          <w:szCs w:val="36"/>
          <w:lang w:bidi="sv-SE"/>
        </w:rPr>
        <w:br/>
      </w:r>
      <w:r w:rsidRPr="001B629C">
        <w:rPr>
          <w:rFonts w:ascii="Arial" w:hAnsi="Arial" w:cs="Arial"/>
          <w:b/>
          <w:sz w:val="36"/>
          <w:szCs w:val="36"/>
          <w:lang w:bidi="sv-SE"/>
        </w:rPr>
        <w:t>som håller för högt tryck</w:t>
      </w:r>
    </w:p>
    <w:p w:rsidR="003163ED" w:rsidRDefault="003163ED" w:rsidP="003163ED">
      <w:pPr>
        <w:widowControl w:val="0"/>
        <w:autoSpaceDE w:val="0"/>
        <w:autoSpaceDN w:val="0"/>
        <w:adjustRightInd w:val="0"/>
        <w:spacing w:after="100"/>
        <w:rPr>
          <w:rFonts w:ascii="Arial" w:hAnsi="Arial" w:cs="Arial"/>
          <w:sz w:val="22"/>
          <w:szCs w:val="22"/>
          <w:lang w:bidi="sv-SE"/>
        </w:rPr>
      </w:pPr>
    </w:p>
    <w:p w:rsidR="003163ED" w:rsidRPr="001B629C" w:rsidRDefault="001B629C" w:rsidP="001B629C">
      <w:pPr>
        <w:widowControl w:val="0"/>
        <w:autoSpaceDE w:val="0"/>
        <w:autoSpaceDN w:val="0"/>
        <w:adjustRightInd w:val="0"/>
        <w:rPr>
          <w:rFonts w:ascii="Arial" w:hAnsi="Arial" w:cs="Arial"/>
          <w:i/>
          <w:color w:val="141413"/>
          <w:sz w:val="22"/>
          <w:szCs w:val="22"/>
          <w:lang w:bidi="sv-SE"/>
        </w:rPr>
      </w:pPr>
      <w:r w:rsidRPr="001B629C">
        <w:rPr>
          <w:rFonts w:ascii="Arial" w:hAnsi="Arial" w:cs="Arial"/>
          <w:i/>
          <w:noProof/>
          <w:sz w:val="22"/>
          <w:szCs w:val="22"/>
        </w:rPr>
        <w:drawing>
          <wp:anchor distT="0" distB="0" distL="114300" distR="114300" simplePos="0" relativeHeight="251658240" behindDoc="0" locked="0" layoutInCell="1" allowOverlap="1" wp14:anchorId="0D5E1D52" wp14:editId="6E977CAC">
            <wp:simplePos x="0" y="0"/>
            <wp:positionH relativeFrom="column">
              <wp:posOffset>3445510</wp:posOffset>
            </wp:positionH>
            <wp:positionV relativeFrom="paragraph">
              <wp:posOffset>-5080</wp:posOffset>
            </wp:positionV>
            <wp:extent cx="2879725" cy="1594485"/>
            <wp:effectExtent l="0" t="0" r="0" b="571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co installationsgolv IV1260_1.jpg"/>
                    <pic:cNvPicPr/>
                  </pic:nvPicPr>
                  <pic:blipFill>
                    <a:blip r:embed="rId9">
                      <a:extLst>
                        <a:ext uri="{28A0092B-C50C-407E-A947-70E740481C1C}">
                          <a14:useLocalDpi xmlns:a14="http://schemas.microsoft.com/office/drawing/2010/main" val="0"/>
                        </a:ext>
                      </a:extLst>
                    </a:blip>
                    <a:stretch>
                      <a:fillRect/>
                    </a:stretch>
                  </pic:blipFill>
                  <pic:spPr>
                    <a:xfrm>
                      <a:off x="0" y="0"/>
                      <a:ext cx="2879725" cy="1594485"/>
                    </a:xfrm>
                    <a:prstGeom prst="rect">
                      <a:avLst/>
                    </a:prstGeom>
                  </pic:spPr>
                </pic:pic>
              </a:graphicData>
            </a:graphic>
            <wp14:sizeRelH relativeFrom="page">
              <wp14:pctWidth>0</wp14:pctWidth>
            </wp14:sizeRelH>
            <wp14:sizeRelV relativeFrom="page">
              <wp14:pctHeight>0</wp14:pctHeight>
            </wp14:sizeRelV>
          </wp:anchor>
        </w:drawing>
      </w:r>
      <w:r w:rsidR="003163ED" w:rsidRPr="001B629C">
        <w:rPr>
          <w:rFonts w:ascii="Arial" w:hAnsi="Arial" w:cs="Arial"/>
          <w:i/>
          <w:color w:val="141413"/>
          <w:sz w:val="22"/>
          <w:szCs w:val="22"/>
          <w:lang w:bidi="sv-SE"/>
        </w:rPr>
        <w:t>– Alteco installationsgolv är för närvarande bland de säkraste och mest stabila golvsystemen på den internationella marknaden, förklarar Per Magnusson, skandinavisk produktchef på Rittal Scandinavian. Det är en tuff utmanare till traditionella datagolv och det ger en ökad flexibilitet i industrier där det finns utrustning som orsakar kraftig påfrestning.</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p>
    <w:p w:rsidR="003163ED" w:rsidRPr="003163ED"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r>
        <w:rPr>
          <w:rFonts w:ascii="Arial" w:hAnsi="Arial" w:cs="Arial"/>
          <w:b/>
          <w:noProof/>
          <w:sz w:val="28"/>
          <w:szCs w:val="28"/>
        </w:rPr>
        <w:drawing>
          <wp:anchor distT="0" distB="0" distL="114300" distR="114300" simplePos="0" relativeHeight="251659264" behindDoc="0" locked="0" layoutInCell="1" allowOverlap="1" wp14:anchorId="2CF6B6D4" wp14:editId="0FD0AF12">
            <wp:simplePos x="0" y="0"/>
            <wp:positionH relativeFrom="column">
              <wp:posOffset>3445510</wp:posOffset>
            </wp:positionH>
            <wp:positionV relativeFrom="paragraph">
              <wp:posOffset>197485</wp:posOffset>
            </wp:positionV>
            <wp:extent cx="2879725" cy="1760220"/>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co installationsgolv IV1260_2.jpg"/>
                    <pic:cNvPicPr/>
                  </pic:nvPicPr>
                  <pic:blipFill>
                    <a:blip r:embed="rId10">
                      <a:extLst>
                        <a:ext uri="{28A0092B-C50C-407E-A947-70E740481C1C}">
                          <a14:useLocalDpi xmlns:a14="http://schemas.microsoft.com/office/drawing/2010/main" val="0"/>
                        </a:ext>
                      </a:extLst>
                    </a:blip>
                    <a:stretch>
                      <a:fillRect/>
                    </a:stretch>
                  </pic:blipFill>
                  <pic:spPr>
                    <a:xfrm>
                      <a:off x="0" y="0"/>
                      <a:ext cx="2879725" cy="1760220"/>
                    </a:xfrm>
                    <a:prstGeom prst="rect">
                      <a:avLst/>
                    </a:prstGeom>
                  </pic:spPr>
                </pic:pic>
              </a:graphicData>
            </a:graphic>
            <wp14:sizeRelH relativeFrom="page">
              <wp14:pctWidth>0</wp14:pctWidth>
            </wp14:sizeRelH>
            <wp14:sizeRelV relativeFrom="page">
              <wp14:pctHeight>0</wp14:pctHeight>
            </wp14:sizeRelV>
          </wp:anchor>
        </w:drawing>
      </w:r>
      <w:r w:rsidR="003163ED" w:rsidRPr="003163ED">
        <w:rPr>
          <w:rFonts w:ascii="Arial" w:hAnsi="Arial" w:cs="Arial"/>
          <w:color w:val="141413"/>
          <w:sz w:val="22"/>
          <w:szCs w:val="22"/>
          <w:lang w:bidi="sv-SE"/>
        </w:rPr>
        <w:t>Installationsgolvet tillverkas i Holland. Det finns som ett datagolvsystem, Alteco 6060, och som ett system, Alteco IV 1260, för andra applikationer med behov av stora mängder av kablar, rör och stora luftkanaler.</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p>
    <w:p w:rsidR="003163ED" w:rsidRPr="001B629C"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bidi="sv-SE"/>
        </w:rPr>
      </w:pPr>
      <w:r w:rsidRPr="001B629C">
        <w:rPr>
          <w:rFonts w:ascii="Arial" w:hAnsi="Arial" w:cs="Arial"/>
          <w:b/>
          <w:color w:val="141413"/>
          <w:sz w:val="22"/>
          <w:szCs w:val="22"/>
          <w:lang w:bidi="sv-SE"/>
        </w:rPr>
        <w:t>Valfri bygghöjd</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r w:rsidRPr="003163ED">
        <w:rPr>
          <w:rFonts w:ascii="Arial" w:hAnsi="Arial" w:cs="Arial"/>
          <w:color w:val="141413"/>
          <w:sz w:val="22"/>
          <w:szCs w:val="22"/>
          <w:lang w:bidi="sv-SE"/>
        </w:rPr>
        <w:t xml:space="preserve">Alteco IV 1260 har en standardbygghöjd från 190 till 2000 mm. En särskild stålkonstruktion kan användas för att utvidga bygghöjden till praktiskt taget valfri höjd, till exempel för att skapa en kabelkällare. Kopplingsskåp, batterienheter och luftbehandlingsskåp kan installeras på golvsystemet och vid behov flyttas när som helst. </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p>
    <w:p w:rsidR="003163ED" w:rsidRPr="003163ED" w:rsidRDefault="003163ED" w:rsidP="003163ED">
      <w:pPr>
        <w:widowControl w:val="0"/>
        <w:autoSpaceDE w:val="0"/>
        <w:autoSpaceDN w:val="0"/>
        <w:adjustRightInd w:val="0"/>
        <w:spacing w:after="100"/>
        <w:rPr>
          <w:rFonts w:ascii="Arial" w:hAnsi="Arial" w:cs="Arial"/>
          <w:sz w:val="22"/>
          <w:szCs w:val="22"/>
          <w:lang w:bidi="sv-SE"/>
        </w:rPr>
      </w:pPr>
      <w:r w:rsidRPr="003163ED">
        <w:rPr>
          <w:rFonts w:ascii="Arial" w:hAnsi="Arial" w:cs="Arial"/>
          <w:color w:val="333333"/>
          <w:sz w:val="22"/>
          <w:szCs w:val="22"/>
        </w:rPr>
        <w:t>Golvet är en egen bärande, stabil konstruktion med hög flexibilitet.</w:t>
      </w:r>
      <w:r w:rsidRPr="003163ED">
        <w:rPr>
          <w:rFonts w:ascii="Arial" w:hAnsi="Arial" w:cs="Arial"/>
          <w:color w:val="141413"/>
          <w:sz w:val="22"/>
          <w:szCs w:val="22"/>
          <w:lang w:bidi="sv-SE"/>
        </w:rPr>
        <w:t xml:space="preserve"> De löstagbara golvplattorna finns med varierande ytskikt efter behov. </w:t>
      </w:r>
      <w:r w:rsidRPr="003163ED">
        <w:rPr>
          <w:rFonts w:ascii="Arial" w:hAnsi="Arial" w:cs="Arial"/>
          <w:sz w:val="22"/>
          <w:szCs w:val="22"/>
          <w:lang w:bidi="sv-SE"/>
        </w:rPr>
        <w:t>De är tillverkade av högdensitet spånskivor (720 kg/m</w:t>
      </w:r>
      <w:r w:rsidRPr="003163ED">
        <w:rPr>
          <w:rFonts w:ascii="Arial" w:hAnsi="Arial" w:cs="Arial"/>
          <w:sz w:val="22"/>
          <w:szCs w:val="22"/>
          <w:vertAlign w:val="superscript"/>
          <w:lang w:bidi="sv-SE"/>
        </w:rPr>
        <w:t>3</w:t>
      </w:r>
      <w:r w:rsidRPr="003163ED">
        <w:rPr>
          <w:rFonts w:ascii="Arial" w:hAnsi="Arial" w:cs="Arial"/>
          <w:sz w:val="22"/>
          <w:szCs w:val="22"/>
          <w:lang w:bidi="sv-SE"/>
        </w:rPr>
        <w:t xml:space="preserve">), mineralfiberförstärkt kalciumsulfid, stålplåt eller aluminiumplåt. </w:t>
      </w:r>
      <w:r w:rsidRPr="003163ED">
        <w:rPr>
          <w:rFonts w:ascii="Arial" w:hAnsi="Arial" w:cs="Arial"/>
          <w:color w:val="141413"/>
          <w:sz w:val="22"/>
          <w:szCs w:val="22"/>
          <w:lang w:bidi="sv-SE"/>
        </w:rPr>
        <w:t>Möjlighet finns att skapa antingen ett antistatiskt eller ett elektriskt ledande golv.</w:t>
      </w:r>
    </w:p>
    <w:p w:rsidR="001B629C" w:rsidRDefault="001B629C">
      <w:pPr>
        <w:rPr>
          <w:rFonts w:ascii="Arial" w:hAnsi="Arial" w:cs="Arial"/>
          <w:color w:val="333333"/>
          <w:sz w:val="22"/>
          <w:szCs w:val="22"/>
        </w:rPr>
      </w:pPr>
      <w:r>
        <w:rPr>
          <w:rFonts w:ascii="Arial" w:hAnsi="Arial" w:cs="Arial"/>
          <w:color w:val="333333"/>
          <w:sz w:val="22"/>
          <w:szCs w:val="22"/>
        </w:rPr>
        <w:br w:type="page"/>
      </w:r>
      <w:bookmarkStart w:id="0" w:name="_GoBack"/>
      <w:bookmarkEnd w:id="0"/>
    </w:p>
    <w:p w:rsid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1B629C" w:rsidRPr="003163ED" w:rsidRDefault="001B629C"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3163ED" w:rsidRPr="001B629C"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333333"/>
          <w:sz w:val="22"/>
          <w:szCs w:val="22"/>
        </w:rPr>
      </w:pPr>
      <w:r w:rsidRPr="001B629C">
        <w:rPr>
          <w:rFonts w:ascii="Arial" w:hAnsi="Arial" w:cs="Arial"/>
          <w:b/>
          <w:color w:val="333333"/>
          <w:sz w:val="22"/>
          <w:szCs w:val="22"/>
        </w:rPr>
        <w:t>Potentialutjämnande</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r w:rsidRPr="003163ED">
        <w:rPr>
          <w:rFonts w:ascii="Arial" w:hAnsi="Arial" w:cs="Arial"/>
          <w:color w:val="141413"/>
          <w:sz w:val="22"/>
          <w:szCs w:val="22"/>
          <w:lang w:bidi="sv-SE"/>
        </w:rPr>
        <w:t>Tack vare de speciella anslutningarna av byggkomponenterna, kan stativet utgöra en elektriskt ledande struktur. Installationen kan därför också användas för potentialutjämning, så att ett separat jordningsnät blir överflödigt. En jordpunkt per 30 till 40 m</w:t>
      </w:r>
      <w:r w:rsidRPr="003163ED">
        <w:rPr>
          <w:rFonts w:ascii="Arial" w:hAnsi="Arial" w:cs="Arial"/>
          <w:color w:val="141413"/>
          <w:sz w:val="22"/>
          <w:szCs w:val="22"/>
          <w:vertAlign w:val="superscript"/>
          <w:lang w:bidi="sv-SE"/>
        </w:rPr>
        <w:t>2</w:t>
      </w:r>
      <w:r w:rsidRPr="003163ED">
        <w:rPr>
          <w:rFonts w:ascii="Arial" w:hAnsi="Arial" w:cs="Arial"/>
          <w:color w:val="141413"/>
          <w:sz w:val="22"/>
          <w:szCs w:val="22"/>
          <w:lang w:bidi="sv-SE"/>
        </w:rPr>
        <w:t xml:space="preserve"> är vanligen tillräcklig med detta golv och är en standardfunktion i systemet.</w:t>
      </w: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sz w:val="22"/>
          <w:szCs w:val="22"/>
        </w:rPr>
      </w:pPr>
    </w:p>
    <w:p w:rsidR="003163ED" w:rsidRPr="001B629C"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bidi="sv-SE"/>
        </w:rPr>
      </w:pPr>
      <w:r w:rsidRPr="001B629C">
        <w:rPr>
          <w:rFonts w:ascii="Arial" w:hAnsi="Arial" w:cs="Arial"/>
          <w:b/>
          <w:color w:val="141413"/>
          <w:sz w:val="22"/>
          <w:szCs w:val="22"/>
          <w:lang w:bidi="sv-SE"/>
        </w:rPr>
        <w:t>Rikt med tillbehör</w:t>
      </w:r>
    </w:p>
    <w:p w:rsidR="003163ED" w:rsidRPr="003163ED" w:rsidRDefault="003163ED" w:rsidP="003163ED">
      <w:pPr>
        <w:rPr>
          <w:rFonts w:ascii="Arial" w:hAnsi="Arial" w:cs="Arial"/>
          <w:sz w:val="22"/>
          <w:szCs w:val="22"/>
          <w:lang w:bidi="sv-SE"/>
        </w:rPr>
      </w:pPr>
      <w:r w:rsidRPr="003163ED">
        <w:rPr>
          <w:rFonts w:ascii="Arial" w:hAnsi="Arial" w:cs="Arial"/>
          <w:color w:val="141413"/>
          <w:sz w:val="22"/>
          <w:szCs w:val="22"/>
          <w:lang w:bidi="sv-SE"/>
        </w:rPr>
        <w:t xml:space="preserve">Golven är brandsäkra och kan lätt ändras eller förlängas. </w:t>
      </w:r>
      <w:r w:rsidRPr="003163ED">
        <w:rPr>
          <w:rFonts w:ascii="Arial" w:hAnsi="Arial" w:cs="Arial"/>
          <w:sz w:val="22"/>
          <w:szCs w:val="22"/>
          <w:lang w:bidi="sv-SE"/>
        </w:rPr>
        <w:t xml:space="preserve">Till installationsgolven finns ett rikligt utbud av tillbehör. Till exempel ventilationsplattor med justerbara luftflöden från 0 till 70 procent. </w:t>
      </w:r>
    </w:p>
    <w:p w:rsidR="003163ED" w:rsidRPr="003163ED" w:rsidRDefault="003163ED" w:rsidP="003163ED">
      <w:pPr>
        <w:widowControl w:val="0"/>
        <w:autoSpaceDE w:val="0"/>
        <w:autoSpaceDN w:val="0"/>
        <w:adjustRightInd w:val="0"/>
        <w:spacing w:after="100"/>
        <w:rPr>
          <w:rFonts w:ascii="Arial" w:hAnsi="Arial" w:cs="Arial"/>
          <w:color w:val="141413"/>
          <w:sz w:val="22"/>
          <w:szCs w:val="22"/>
          <w:lang w:bidi="sv-SE"/>
        </w:rPr>
      </w:pPr>
      <w:r w:rsidRPr="003163ED">
        <w:rPr>
          <w:rFonts w:ascii="Arial" w:hAnsi="Arial" w:cs="Arial"/>
          <w:color w:val="141413"/>
          <w:sz w:val="22"/>
          <w:szCs w:val="22"/>
          <w:lang w:bidi="sv-SE"/>
        </w:rPr>
        <w:t>– Alteco installationsgolv är ett intressant komplement i våra systemlösningar för kapslingar, kraftförsörjning, kyla och IT-infrastruktur, betonar Per Magnusson.</w:t>
      </w:r>
    </w:p>
    <w:p w:rsidR="003163ED" w:rsidRPr="003163ED" w:rsidRDefault="003163ED" w:rsidP="003163ED">
      <w:pPr>
        <w:widowControl w:val="0"/>
        <w:autoSpaceDE w:val="0"/>
        <w:autoSpaceDN w:val="0"/>
        <w:adjustRightInd w:val="0"/>
        <w:spacing w:after="100"/>
        <w:rPr>
          <w:rFonts w:ascii="Arial" w:hAnsi="Arial" w:cs="Arial"/>
          <w:color w:val="141413"/>
          <w:sz w:val="22"/>
          <w:szCs w:val="22"/>
          <w:lang w:bidi="sv-SE"/>
        </w:rPr>
      </w:pPr>
    </w:p>
    <w:p w:rsidR="003163ED" w:rsidRPr="003163ED" w:rsidRDefault="003163ED" w:rsidP="00316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bidi="sv-SE"/>
        </w:rPr>
      </w:pPr>
    </w:p>
    <w:p w:rsidR="003163ED" w:rsidRPr="003163ED" w:rsidRDefault="003163ED" w:rsidP="003163ED">
      <w:pPr>
        <w:rPr>
          <w:rFonts w:ascii="Arial" w:hAnsi="Arial" w:cs="Arial"/>
          <w:sz w:val="22"/>
          <w:szCs w:val="22"/>
        </w:rPr>
      </w:pPr>
    </w:p>
    <w:p w:rsidR="00F670E4" w:rsidRPr="003163ED" w:rsidRDefault="00F670E4" w:rsidP="0007065A">
      <w:pPr>
        <w:ind w:left="-567"/>
        <w:rPr>
          <w:rFonts w:ascii="Arial" w:hAnsi="Arial" w:cs="Arial"/>
          <w:sz w:val="22"/>
          <w:szCs w:val="22"/>
        </w:rPr>
      </w:pPr>
    </w:p>
    <w:p w:rsidR="00F670E4" w:rsidRPr="003163ED" w:rsidRDefault="00F670E4" w:rsidP="0007065A">
      <w:pPr>
        <w:ind w:left="-567"/>
        <w:rPr>
          <w:rFonts w:ascii="Arial" w:hAnsi="Arial" w:cs="Arial"/>
          <w:sz w:val="22"/>
          <w:szCs w:val="22"/>
        </w:rPr>
      </w:pPr>
    </w:p>
    <w:p w:rsidR="00F670E4" w:rsidRPr="003163ED" w:rsidRDefault="00F670E4" w:rsidP="0007065A">
      <w:pPr>
        <w:ind w:left="-567"/>
        <w:rPr>
          <w:rFonts w:ascii="Arial" w:hAnsi="Arial" w:cs="Arial"/>
          <w:sz w:val="22"/>
          <w:szCs w:val="22"/>
        </w:rPr>
      </w:pPr>
    </w:p>
    <w:p w:rsidR="00F670E4" w:rsidRDefault="00F670E4" w:rsidP="0007065A">
      <w:pPr>
        <w:ind w:left="-567"/>
        <w:rPr>
          <w:rFonts w:ascii="Arial" w:hAnsi="Arial" w:cs="Arial"/>
          <w:sz w:val="22"/>
          <w:szCs w:val="22"/>
        </w:rPr>
      </w:pPr>
    </w:p>
    <w:p w:rsidR="001B629C" w:rsidRDefault="001B629C" w:rsidP="0007065A">
      <w:pPr>
        <w:ind w:left="-567"/>
        <w:rPr>
          <w:rFonts w:ascii="Arial" w:hAnsi="Arial" w:cs="Arial"/>
          <w:sz w:val="22"/>
          <w:szCs w:val="22"/>
        </w:rPr>
      </w:pPr>
    </w:p>
    <w:p w:rsidR="001B629C" w:rsidRDefault="001B629C" w:rsidP="0007065A">
      <w:pPr>
        <w:ind w:left="-567"/>
        <w:rPr>
          <w:rFonts w:ascii="Arial" w:hAnsi="Arial" w:cs="Arial"/>
          <w:sz w:val="22"/>
          <w:szCs w:val="22"/>
        </w:rPr>
      </w:pPr>
    </w:p>
    <w:p w:rsidR="001B629C" w:rsidRPr="003163ED" w:rsidRDefault="001B629C" w:rsidP="0007065A">
      <w:pPr>
        <w:ind w:left="-567"/>
        <w:rPr>
          <w:rFonts w:ascii="Arial" w:hAnsi="Arial" w:cs="Arial"/>
          <w:sz w:val="22"/>
          <w:szCs w:val="22"/>
        </w:rPr>
      </w:pPr>
    </w:p>
    <w:p w:rsidR="0007065A" w:rsidRPr="003163ED" w:rsidRDefault="0007065A" w:rsidP="0007065A">
      <w:pPr>
        <w:ind w:left="-567"/>
        <w:rPr>
          <w:rFonts w:ascii="Arial" w:hAnsi="Arial" w:cs="Arial"/>
          <w:sz w:val="22"/>
          <w:szCs w:val="22"/>
        </w:rPr>
      </w:pPr>
    </w:p>
    <w:p w:rsidR="0007065A" w:rsidRPr="003163ED" w:rsidRDefault="0007065A" w:rsidP="0007065A">
      <w:pPr>
        <w:ind w:left="-567"/>
        <w:rPr>
          <w:rFonts w:ascii="Arial" w:hAnsi="Arial" w:cs="Arial"/>
          <w:sz w:val="22"/>
          <w:szCs w:val="22"/>
        </w:rPr>
      </w:pPr>
    </w:p>
    <w:p w:rsidR="0007065A" w:rsidRDefault="0007065A" w:rsidP="0007065A">
      <w:pPr>
        <w:ind w:left="-567"/>
        <w:rPr>
          <w:rFonts w:ascii="Arial" w:hAnsi="Arial" w:cs="Arial"/>
          <w:sz w:val="22"/>
          <w:szCs w:val="22"/>
        </w:rPr>
      </w:pPr>
    </w:p>
    <w:p w:rsidR="001B629C" w:rsidRDefault="001B629C" w:rsidP="0007065A">
      <w:pPr>
        <w:ind w:left="-567"/>
        <w:rPr>
          <w:rFonts w:ascii="Arial" w:hAnsi="Arial" w:cs="Arial"/>
          <w:sz w:val="22"/>
          <w:szCs w:val="22"/>
        </w:rPr>
      </w:pPr>
    </w:p>
    <w:p w:rsidR="001B629C" w:rsidRDefault="001B629C" w:rsidP="0007065A">
      <w:pPr>
        <w:ind w:left="-567"/>
        <w:rPr>
          <w:rFonts w:ascii="Arial" w:hAnsi="Arial" w:cs="Arial"/>
          <w:sz w:val="22"/>
          <w:szCs w:val="22"/>
        </w:rPr>
      </w:pPr>
    </w:p>
    <w:p w:rsidR="001B629C" w:rsidRPr="003163ED" w:rsidRDefault="001B629C" w:rsidP="0007065A">
      <w:pPr>
        <w:ind w:left="-567"/>
        <w:rPr>
          <w:rFonts w:ascii="Arial" w:hAnsi="Arial" w:cs="Arial"/>
          <w:sz w:val="22"/>
          <w:szCs w:val="22"/>
        </w:rPr>
      </w:pPr>
    </w:p>
    <w:p w:rsidR="0007065A" w:rsidRPr="003163ED" w:rsidRDefault="0007065A" w:rsidP="0007065A">
      <w:pPr>
        <w:rPr>
          <w:rFonts w:ascii="Arial" w:hAnsi="Arial" w:cs="Arial"/>
          <w:sz w:val="22"/>
          <w:szCs w:val="22"/>
        </w:rPr>
      </w:pPr>
    </w:p>
    <w:p w:rsidR="0007065A" w:rsidRPr="003163ED" w:rsidRDefault="0007065A" w:rsidP="0007065A">
      <w:pPr>
        <w:pStyle w:val="Brdtext"/>
        <w:ind w:left="-567"/>
        <w:rPr>
          <w:b/>
          <w:bCs/>
          <w:szCs w:val="22"/>
          <w:u w:val="single"/>
        </w:rPr>
      </w:pPr>
      <w:r w:rsidRPr="003163ED">
        <w:rPr>
          <w:b/>
          <w:bCs/>
          <w:szCs w:val="22"/>
          <w:u w:val="single"/>
        </w:rPr>
        <w:tab/>
      </w:r>
      <w:r w:rsidRPr="003163ED">
        <w:rPr>
          <w:b/>
          <w:bCs/>
          <w:szCs w:val="22"/>
          <w:u w:val="single"/>
        </w:rPr>
        <w:tab/>
      </w:r>
      <w:r w:rsidRPr="003163ED">
        <w:rPr>
          <w:b/>
          <w:bCs/>
          <w:szCs w:val="22"/>
          <w:u w:val="single"/>
        </w:rPr>
        <w:tab/>
      </w:r>
      <w:r w:rsidRPr="003163ED">
        <w:rPr>
          <w:b/>
          <w:bCs/>
          <w:szCs w:val="22"/>
          <w:u w:val="single"/>
        </w:rPr>
        <w:tab/>
      </w:r>
      <w:r w:rsidRPr="003163ED">
        <w:rPr>
          <w:b/>
          <w:bCs/>
          <w:szCs w:val="22"/>
          <w:u w:val="single"/>
        </w:rPr>
        <w:tab/>
      </w:r>
      <w:r w:rsidRPr="003163ED">
        <w:rPr>
          <w:b/>
          <w:bCs/>
          <w:szCs w:val="22"/>
          <w:u w:val="single"/>
        </w:rPr>
        <w:tab/>
      </w:r>
      <w:r w:rsidRPr="003163ED">
        <w:rPr>
          <w:b/>
          <w:bCs/>
          <w:szCs w:val="22"/>
          <w:u w:val="single"/>
        </w:rPr>
        <w:tab/>
      </w:r>
    </w:p>
    <w:p w:rsidR="0007065A" w:rsidRPr="001B629C" w:rsidRDefault="0007065A" w:rsidP="0007065A">
      <w:pPr>
        <w:pStyle w:val="Brdtext"/>
        <w:ind w:left="-567"/>
        <w:rPr>
          <w:sz w:val="20"/>
          <w:szCs w:val="20"/>
        </w:rPr>
      </w:pPr>
      <w:r w:rsidRPr="003163ED">
        <w:rPr>
          <w:b/>
          <w:bCs/>
          <w:szCs w:val="22"/>
        </w:rPr>
        <w:br/>
      </w:r>
      <w:r w:rsidRPr="001B629C">
        <w:rPr>
          <w:b/>
          <w:bCs/>
          <w:sz w:val="20"/>
          <w:szCs w:val="20"/>
        </w:rPr>
        <w:t>För ytterligare information kontakta:</w:t>
      </w:r>
    </w:p>
    <w:p w:rsidR="0007065A" w:rsidRPr="001B629C" w:rsidRDefault="0007065A" w:rsidP="0007065A">
      <w:pPr>
        <w:ind w:left="-567"/>
        <w:rPr>
          <w:rFonts w:ascii="Arial" w:hAnsi="Arial" w:cs="Arial"/>
          <w:sz w:val="20"/>
          <w:szCs w:val="20"/>
        </w:rPr>
      </w:pPr>
      <w:r w:rsidRPr="001B629C">
        <w:rPr>
          <w:rFonts w:ascii="Arial" w:hAnsi="Arial" w:cs="Arial"/>
          <w:sz w:val="20"/>
          <w:szCs w:val="20"/>
        </w:rPr>
        <w:t>Per Magnusson, Scandinavian Product Manager Enclosure</w:t>
      </w:r>
      <w:r w:rsidRPr="001B629C">
        <w:rPr>
          <w:rFonts w:ascii="Arial" w:hAnsi="Arial" w:cs="Arial"/>
          <w:sz w:val="20"/>
          <w:szCs w:val="20"/>
        </w:rPr>
        <w:tab/>
      </w:r>
      <w:r w:rsidRPr="001B629C">
        <w:rPr>
          <w:rFonts w:ascii="Arial" w:hAnsi="Arial" w:cs="Arial"/>
          <w:sz w:val="20"/>
          <w:szCs w:val="20"/>
        </w:rPr>
        <w:tab/>
      </w:r>
    </w:p>
    <w:p w:rsidR="0007065A" w:rsidRPr="003163ED" w:rsidRDefault="0007065A" w:rsidP="0007065A">
      <w:pPr>
        <w:ind w:left="-567"/>
        <w:rPr>
          <w:rFonts w:ascii="Arial" w:hAnsi="Arial" w:cs="Arial"/>
          <w:sz w:val="22"/>
          <w:szCs w:val="22"/>
        </w:rPr>
      </w:pPr>
      <w:r w:rsidRPr="001B629C">
        <w:rPr>
          <w:rFonts w:ascii="Arial" w:hAnsi="Arial" w:cs="Arial"/>
          <w:sz w:val="20"/>
          <w:szCs w:val="20"/>
        </w:rPr>
        <w:t>Telefon 0431-44 26 22, Mobil 070-361 94 94</w:t>
      </w:r>
      <w:r w:rsidRPr="001B629C">
        <w:rPr>
          <w:rFonts w:ascii="Arial" w:hAnsi="Arial" w:cs="Arial"/>
          <w:sz w:val="20"/>
          <w:szCs w:val="20"/>
        </w:rPr>
        <w:tab/>
      </w:r>
      <w:r w:rsidRPr="003163ED">
        <w:rPr>
          <w:rFonts w:ascii="Arial" w:hAnsi="Arial" w:cs="Arial"/>
          <w:sz w:val="22"/>
          <w:szCs w:val="22"/>
        </w:rPr>
        <w:tab/>
      </w:r>
      <w:r w:rsidRPr="003163ED">
        <w:rPr>
          <w:rFonts w:ascii="Arial" w:hAnsi="Arial" w:cs="Arial"/>
          <w:sz w:val="22"/>
          <w:szCs w:val="22"/>
        </w:rPr>
        <w:tab/>
      </w:r>
    </w:p>
    <w:p w:rsidR="0007065A" w:rsidRPr="003163ED" w:rsidRDefault="0007065A" w:rsidP="0007065A">
      <w:pPr>
        <w:pStyle w:val="Default"/>
        <w:rPr>
          <w:sz w:val="22"/>
          <w:szCs w:val="22"/>
        </w:rPr>
      </w:pPr>
    </w:p>
    <w:p w:rsidR="006D5B91" w:rsidRPr="001B629C" w:rsidRDefault="0007065A" w:rsidP="0007065A">
      <w:pPr>
        <w:pStyle w:val="Default"/>
        <w:ind w:left="-567"/>
        <w:rPr>
          <w:sz w:val="16"/>
          <w:szCs w:val="16"/>
        </w:rPr>
      </w:pPr>
      <w:r w:rsidRPr="001B629C">
        <w:rPr>
          <w:i/>
          <w:iCs/>
          <w:sz w:val="16"/>
          <w:szCs w:val="16"/>
        </w:rPr>
        <w:t>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Omsättningen 2011 uppgick till drygt 755MSEK.</w:t>
      </w:r>
    </w:p>
    <w:sectPr w:rsidR="006D5B91" w:rsidRPr="001B629C" w:rsidSect="0007065A">
      <w:headerReference w:type="default" r:id="rId11"/>
      <w:footerReference w:type="default" r:id="rId12"/>
      <w:headerReference w:type="first" r:id="rId13"/>
      <w:footerReference w:type="first" r:id="rId14"/>
      <w:pgSz w:w="11906" w:h="16838" w:code="9"/>
      <w:pgMar w:top="226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65A" w:rsidRDefault="0007065A" w:rsidP="0083273E">
      <w:r>
        <w:separator/>
      </w:r>
    </w:p>
  </w:endnote>
  <w:endnote w:type="continuationSeparator" w:id="0">
    <w:p w:rsidR="0007065A" w:rsidRDefault="0007065A"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6D5B91" w:rsidP="0083273E">
    <w:pPr>
      <w:pStyle w:val="Sidfot"/>
      <w:ind w:left="-1417"/>
    </w:pPr>
  </w:p>
  <w:p w:rsidR="006D5B91" w:rsidRDefault="0007065A"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567055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91">
      <w:tab/>
    </w:r>
    <w:r>
      <w:rPr>
        <w:noProof/>
      </w:rPr>
      <w:drawing>
        <wp:inline distT="0" distB="0" distL="0" distR="0">
          <wp:extent cx="5445760" cy="7383145"/>
          <wp:effectExtent l="0" t="0" r="2540" b="8255"/>
          <wp:docPr id="5"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5760" cy="73831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07065A" w:rsidP="006D5B91">
    <w:pPr>
      <w:pStyle w:val="Sidfot"/>
      <w:ind w:left="-1417"/>
    </w:pPr>
    <w:r>
      <w:rPr>
        <w:noProof/>
      </w:rPr>
      <w:drawing>
        <wp:inline distT="0" distB="0" distL="0" distR="0">
          <wp:extent cx="7560945" cy="177165"/>
          <wp:effectExtent l="0" t="0" r="1905" b="0"/>
          <wp:docPr id="6"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77165"/>
                  </a:xfrm>
                  <a:prstGeom prst="rect">
                    <a:avLst/>
                  </a:prstGeom>
                  <a:noFill/>
                  <a:ln>
                    <a:noFill/>
                  </a:ln>
                </pic:spPr>
              </pic:pic>
            </a:graphicData>
          </a:graphic>
        </wp:inline>
      </w:drawing>
    </w:r>
  </w:p>
  <w:p w:rsidR="006D5B91" w:rsidRDefault="0007065A"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simplePos x="0" y="0"/>
          <wp:positionH relativeFrom="column">
            <wp:posOffset>-33655</wp:posOffset>
          </wp:positionH>
          <wp:positionV relativeFrom="paragraph">
            <wp:posOffset>567055</wp:posOffset>
          </wp:positionV>
          <wp:extent cx="1656080" cy="87630"/>
          <wp:effectExtent l="0" t="0" r="1270" b="7620"/>
          <wp:wrapNone/>
          <wp:docPr id="11"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91">
      <w:tab/>
    </w:r>
    <w:r w:rsidR="006D5B91">
      <w:rPr>
        <w:noProof/>
      </w:rPr>
      <w:br/>
    </w:r>
    <w:r>
      <w:rPr>
        <w:noProof/>
      </w:rPr>
      <w:drawing>
        <wp:inline distT="0" distB="0" distL="0" distR="0">
          <wp:extent cx="5445760" cy="7383145"/>
          <wp:effectExtent l="0" t="0" r="2540" b="8255"/>
          <wp:docPr id="7"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5760" cy="7383145"/>
                  </a:xfrm>
                  <a:prstGeom prst="rect">
                    <a:avLst/>
                  </a:prstGeom>
                  <a:noFill/>
                  <a:ln>
                    <a:noFill/>
                  </a:ln>
                </pic:spPr>
              </pic:pic>
            </a:graphicData>
          </a:graphic>
        </wp:inline>
      </w:drawing>
    </w:r>
  </w:p>
  <w:p w:rsidR="006D5B91" w:rsidRDefault="006D5B9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65A" w:rsidRDefault="0007065A" w:rsidP="0083273E">
      <w:r>
        <w:separator/>
      </w:r>
    </w:p>
  </w:footnote>
  <w:footnote w:type="continuationSeparator" w:id="0">
    <w:p w:rsidR="0007065A" w:rsidRDefault="0007065A"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07065A">
    <w:pPr>
      <w:pStyle w:val="Sidhuvud"/>
    </w:pPr>
    <w:r>
      <w:rPr>
        <w:noProof/>
      </w:rPr>
      <w:drawing>
        <wp:anchor distT="0" distB="0" distL="114300" distR="114300" simplePos="0" relativeHeight="251655680" behindDoc="0" locked="0" layoutInCell="1" allowOverlap="1">
          <wp:simplePos x="0" y="0"/>
          <wp:positionH relativeFrom="column">
            <wp:posOffset>5217160</wp:posOffset>
          </wp:positionH>
          <wp:positionV relativeFrom="paragraph">
            <wp:posOffset>320040</wp:posOffset>
          </wp:positionV>
          <wp:extent cx="901065" cy="1259840"/>
          <wp:effectExtent l="0" t="0" r="0" b="0"/>
          <wp:wrapNone/>
          <wp:docPr id="2"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6D5B91" w:rsidP="006D5B91">
    <w:pPr>
      <w:pStyle w:val="Sidhuvud"/>
    </w:pPr>
  </w:p>
  <w:p w:rsidR="006D5B91" w:rsidRDefault="0007065A">
    <w:pPr>
      <w:pStyle w:val="Sidhuvud"/>
    </w:pPr>
    <w:r>
      <w:rPr>
        <w:noProof/>
      </w:rPr>
      <mc:AlternateContent>
        <mc:Choice Requires="wps">
          <w:drawing>
            <wp:anchor distT="0" distB="0" distL="114300" distR="114300" simplePos="0" relativeHeight="251658752" behindDoc="0" locked="0" layoutInCell="1" allowOverlap="1">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6D5B91" w:rsidRPr="009A7C69" w:rsidRDefault="00CC6A9C" w:rsidP="006D5B91">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006D5B91" w:rsidRPr="009A7C69">
                            <w:rPr>
                              <w:rFonts w:ascii="Helvetica 45 Light" w:hAnsi="Helvetica 45 Light"/>
                              <w:sz w:val="14"/>
                              <w:szCs w:val="14"/>
                            </w:rPr>
                            <w:t xml:space="preserve"> Scandinavian ab</w:t>
                          </w:r>
                          <w:r w:rsidR="006D5B91" w:rsidRPr="009A7C69">
                            <w:rPr>
                              <w:rFonts w:ascii="Helvetica 45 Light" w:hAnsi="Helvetica 45 Light"/>
                              <w:sz w:val="14"/>
                              <w:szCs w:val="14"/>
                            </w:rPr>
                            <w:br/>
                            <w:t>Rittalgatan 1</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3"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442600</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2"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442644</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6D5B91" w:rsidRPr="009A7C69" w:rsidRDefault="006D5B91" w:rsidP="006D5B91">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6D5B91" w:rsidRPr="009A7C69" w:rsidRDefault="006D5B91" w:rsidP="006D5B91">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6D5B91" w:rsidRPr="009A7C69" w:rsidRDefault="0007065A" w:rsidP="006D5B91">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t>
                          </w:r>
                          <w:hyperlink r:id="rId4" w:history="1">
                            <w:r w:rsidR="006D5B91" w:rsidRPr="009A7C69">
                              <w:rPr>
                                <w:rStyle w:val="Hyperlnk"/>
                                <w:rFonts w:ascii="Helvetica 45 Light" w:hAnsi="Helvetica 45 Light"/>
                                <w:sz w:val="14"/>
                                <w:szCs w:val="14"/>
                              </w:rPr>
                              <w:t>info@rittal.se</w:t>
                            </w:r>
                          </w:hyperlink>
                          <w:r w:rsidR="006D5B91"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extent cx="67945" cy="67945"/>
                                <wp:effectExtent l="0" t="0" r="8255" b="8255"/>
                                <wp:docPr id="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D5B91" w:rsidRPr="009A7C69" w:rsidRDefault="00CC6A9C" w:rsidP="006D5B91">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006D5B91" w:rsidRPr="009A7C69">
                      <w:rPr>
                        <w:rFonts w:ascii="Helvetica 45 Light" w:hAnsi="Helvetica 45 Light"/>
                        <w:sz w:val="14"/>
                        <w:szCs w:val="14"/>
                      </w:rPr>
                      <w:t xml:space="preserve"> Scandinavian ab</w:t>
                    </w:r>
                    <w:r w:rsidR="006D5B91" w:rsidRPr="009A7C69">
                      <w:rPr>
                        <w:rFonts w:ascii="Helvetica 45 Light" w:hAnsi="Helvetica 45 Light"/>
                        <w:sz w:val="14"/>
                        <w:szCs w:val="14"/>
                      </w:rPr>
                      <w:br/>
                      <w:t>Rittalgatan 1</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3"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442600</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2"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442644</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6D5B91" w:rsidRPr="009A7C69" w:rsidRDefault="006D5B91" w:rsidP="006D5B91">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6D5B91" w:rsidRPr="009A7C69" w:rsidRDefault="006D5B91" w:rsidP="006D5B91">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6D5B91" w:rsidRPr="009A7C69" w:rsidRDefault="0007065A" w:rsidP="006D5B91">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t>
                    </w:r>
                    <w:hyperlink r:id="rId9" w:history="1">
                      <w:r w:rsidR="006D5B91" w:rsidRPr="009A7C69">
                        <w:rPr>
                          <w:rStyle w:val="Hyperlnk"/>
                          <w:rFonts w:ascii="Helvetica 45 Light" w:hAnsi="Helvetica 45 Light"/>
                          <w:sz w:val="14"/>
                          <w:szCs w:val="14"/>
                        </w:rPr>
                        <w:t>info@rittal.se</w:t>
                      </w:r>
                    </w:hyperlink>
                    <w:r w:rsidR="006D5B91"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extent cx="67945" cy="67945"/>
                          <wp:effectExtent l="0" t="0" r="8255" b="8255"/>
                          <wp:docPr id="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5188585</wp:posOffset>
          </wp:positionH>
          <wp:positionV relativeFrom="paragraph">
            <wp:posOffset>144780</wp:posOffset>
          </wp:positionV>
          <wp:extent cx="901065" cy="1259840"/>
          <wp:effectExtent l="0" t="0" r="0" b="0"/>
          <wp:wrapNone/>
          <wp:docPr id="9"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65A"/>
    <w:rsid w:val="0002317B"/>
    <w:rsid w:val="00024524"/>
    <w:rsid w:val="000537A4"/>
    <w:rsid w:val="00063E4D"/>
    <w:rsid w:val="0007065A"/>
    <w:rsid w:val="00080715"/>
    <w:rsid w:val="000860F4"/>
    <w:rsid w:val="00092DF5"/>
    <w:rsid w:val="000E4FA1"/>
    <w:rsid w:val="000F07C3"/>
    <w:rsid w:val="001022A9"/>
    <w:rsid w:val="00167598"/>
    <w:rsid w:val="001B5BEA"/>
    <w:rsid w:val="001B629C"/>
    <w:rsid w:val="001D5496"/>
    <w:rsid w:val="001E449D"/>
    <w:rsid w:val="001E64E9"/>
    <w:rsid w:val="002042B7"/>
    <w:rsid w:val="00224BDA"/>
    <w:rsid w:val="0029135D"/>
    <w:rsid w:val="002955BB"/>
    <w:rsid w:val="003163ED"/>
    <w:rsid w:val="003273E5"/>
    <w:rsid w:val="0033358C"/>
    <w:rsid w:val="0037533F"/>
    <w:rsid w:val="003C2D1C"/>
    <w:rsid w:val="003E6D71"/>
    <w:rsid w:val="00410901"/>
    <w:rsid w:val="004367B0"/>
    <w:rsid w:val="00443D9D"/>
    <w:rsid w:val="00445D32"/>
    <w:rsid w:val="004536CA"/>
    <w:rsid w:val="0046461D"/>
    <w:rsid w:val="004A2D6D"/>
    <w:rsid w:val="005156EE"/>
    <w:rsid w:val="00524CEC"/>
    <w:rsid w:val="00581B8E"/>
    <w:rsid w:val="005B78E6"/>
    <w:rsid w:val="005C1024"/>
    <w:rsid w:val="00620582"/>
    <w:rsid w:val="00643BEE"/>
    <w:rsid w:val="00687547"/>
    <w:rsid w:val="006A21EC"/>
    <w:rsid w:val="006B6704"/>
    <w:rsid w:val="006C47BC"/>
    <w:rsid w:val="006D5B91"/>
    <w:rsid w:val="007247C5"/>
    <w:rsid w:val="007751BC"/>
    <w:rsid w:val="007C10DF"/>
    <w:rsid w:val="007E73F9"/>
    <w:rsid w:val="00801297"/>
    <w:rsid w:val="0083273E"/>
    <w:rsid w:val="008349E2"/>
    <w:rsid w:val="008406BA"/>
    <w:rsid w:val="00862D70"/>
    <w:rsid w:val="008873D6"/>
    <w:rsid w:val="008E200D"/>
    <w:rsid w:val="008E51FD"/>
    <w:rsid w:val="00903445"/>
    <w:rsid w:val="00965DE3"/>
    <w:rsid w:val="0097079E"/>
    <w:rsid w:val="0098321F"/>
    <w:rsid w:val="00996BA1"/>
    <w:rsid w:val="009A7C69"/>
    <w:rsid w:val="009B0725"/>
    <w:rsid w:val="009D7AAA"/>
    <w:rsid w:val="009E25B5"/>
    <w:rsid w:val="00A4082F"/>
    <w:rsid w:val="00A75CB3"/>
    <w:rsid w:val="00B05AE0"/>
    <w:rsid w:val="00B240C9"/>
    <w:rsid w:val="00B36FA2"/>
    <w:rsid w:val="00B742D4"/>
    <w:rsid w:val="00B80E48"/>
    <w:rsid w:val="00B913DC"/>
    <w:rsid w:val="00B97B63"/>
    <w:rsid w:val="00BA5559"/>
    <w:rsid w:val="00BC56CA"/>
    <w:rsid w:val="00CB6531"/>
    <w:rsid w:val="00CC21CD"/>
    <w:rsid w:val="00CC6A9C"/>
    <w:rsid w:val="00CC6FE3"/>
    <w:rsid w:val="00CC7979"/>
    <w:rsid w:val="00D24E5F"/>
    <w:rsid w:val="00D45CD0"/>
    <w:rsid w:val="00D60616"/>
    <w:rsid w:val="00D62B1F"/>
    <w:rsid w:val="00D757C5"/>
    <w:rsid w:val="00DA39F1"/>
    <w:rsid w:val="00DB2EDE"/>
    <w:rsid w:val="00DB7E12"/>
    <w:rsid w:val="00DC08B1"/>
    <w:rsid w:val="00DD2DD1"/>
    <w:rsid w:val="00DD4FCD"/>
    <w:rsid w:val="00DF6EA3"/>
    <w:rsid w:val="00E40F04"/>
    <w:rsid w:val="00E45513"/>
    <w:rsid w:val="00E5685A"/>
    <w:rsid w:val="00EA4F05"/>
    <w:rsid w:val="00EB6E11"/>
    <w:rsid w:val="00EC57FB"/>
    <w:rsid w:val="00EC593C"/>
    <w:rsid w:val="00EE64E0"/>
    <w:rsid w:val="00EF4D77"/>
    <w:rsid w:val="00F413FF"/>
    <w:rsid w:val="00F670E4"/>
    <w:rsid w:val="00FB44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07065A"/>
    <w:rPr>
      <w:rFonts w:ascii="Arial" w:hAnsi="Arial" w:cs="Arial"/>
      <w:sz w:val="22"/>
    </w:rPr>
  </w:style>
  <w:style w:type="character" w:customStyle="1" w:styleId="BrdtextChar">
    <w:name w:val="Brödtext Char"/>
    <w:basedOn w:val="Standardstycketeckensnitt"/>
    <w:link w:val="Brdtext"/>
    <w:rsid w:val="0007065A"/>
    <w:rPr>
      <w:rFonts w:ascii="Arial" w:eastAsia="Times New Roman" w:hAnsi="Arial" w:cs="Arial"/>
      <w:sz w:val="22"/>
      <w:szCs w:val="24"/>
    </w:rPr>
  </w:style>
  <w:style w:type="paragraph" w:customStyle="1" w:styleId="Default">
    <w:name w:val="Default"/>
    <w:rsid w:val="0007065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07065A"/>
    <w:rPr>
      <w:rFonts w:ascii="Arial" w:hAnsi="Arial" w:cs="Arial"/>
      <w:sz w:val="22"/>
    </w:rPr>
  </w:style>
  <w:style w:type="character" w:customStyle="1" w:styleId="BrdtextChar">
    <w:name w:val="Brödtext Char"/>
    <w:basedOn w:val="Standardstycketeckensnitt"/>
    <w:link w:val="Brdtext"/>
    <w:rsid w:val="0007065A"/>
    <w:rPr>
      <w:rFonts w:ascii="Arial" w:eastAsia="Times New Roman" w:hAnsi="Arial" w:cs="Arial"/>
      <w:sz w:val="22"/>
      <w:szCs w:val="24"/>
    </w:rPr>
  </w:style>
  <w:style w:type="paragraph" w:customStyle="1" w:styleId="Default">
    <w:name w:val="Default"/>
    <w:rsid w:val="0007065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10.jpeg"/><Relationship Id="rId7" Type="http://schemas.openxmlformats.org/officeDocument/2006/relationships/image" Target="media/image8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11" Type="http://schemas.openxmlformats.org/officeDocument/2006/relationships/image" Target="media/image5.jpeg"/><Relationship Id="rId5" Type="http://schemas.openxmlformats.org/officeDocument/2006/relationships/image" Target="media/image11.jpeg"/><Relationship Id="rId10" Type="http://schemas.openxmlformats.org/officeDocument/2006/relationships/image" Target="media/image10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20med%20bokm&#228;rke%20sid1-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9361-00A4-468B-8EEA-947A4315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med bokmärke sid1-2.dot</Template>
  <TotalTime>18</TotalTime>
  <Pages>2</Pages>
  <Words>426</Words>
  <Characters>2259</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2680</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Enqvist</dc:creator>
  <cp:lastModifiedBy>Anna Hansson</cp:lastModifiedBy>
  <cp:revision>4</cp:revision>
  <cp:lastPrinted>2012-11-29T12:39:00Z</cp:lastPrinted>
  <dcterms:created xsi:type="dcterms:W3CDTF">2013-01-10T07:11:00Z</dcterms:created>
  <dcterms:modified xsi:type="dcterms:W3CDTF">2013-01-10T07:31:00Z</dcterms:modified>
</cp:coreProperties>
</file>