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E9" w:rsidRPr="00CC57E9" w:rsidRDefault="00CC57E9" w:rsidP="00CC57E9">
      <w:pPr>
        <w:pStyle w:val="BodyText2"/>
        <w:spacing w:line="240" w:lineRule="auto"/>
        <w:rPr>
          <w:rFonts w:ascii="Arial" w:hAnsi="Arial" w:cs="Arial"/>
          <w:b/>
          <w:bCs/>
          <w:sz w:val="32"/>
          <w:szCs w:val="32"/>
        </w:rPr>
      </w:pPr>
      <w:bookmarkStart w:id="0" w:name="_GoBack"/>
      <w:bookmarkEnd w:id="0"/>
    </w:p>
    <w:p w:rsidR="00CC57E9" w:rsidRPr="00CC57E9" w:rsidRDefault="00CC57E9" w:rsidP="00CC57E9">
      <w:pPr>
        <w:jc w:val="center"/>
        <w:rPr>
          <w:rFonts w:ascii="Arial" w:hAnsi="Arial" w:cs="Arial"/>
          <w:b/>
          <w:sz w:val="28"/>
          <w:szCs w:val="28"/>
          <w:lang w:val="ro-RO"/>
        </w:rPr>
      </w:pPr>
      <w:proofErr w:type="spellStart"/>
      <w:r w:rsidRPr="00CC57E9">
        <w:rPr>
          <w:rFonts w:ascii="Arial" w:hAnsi="Arial" w:cs="Arial"/>
          <w:b/>
          <w:sz w:val="28"/>
          <w:szCs w:val="28"/>
        </w:rPr>
        <w:t>Centrul</w:t>
      </w:r>
      <w:proofErr w:type="spellEnd"/>
      <w:r w:rsidRPr="00CC57E9">
        <w:rPr>
          <w:rFonts w:ascii="Arial" w:hAnsi="Arial" w:cs="Arial"/>
          <w:b/>
          <w:sz w:val="28"/>
          <w:szCs w:val="28"/>
        </w:rPr>
        <w:t xml:space="preserve"> de </w:t>
      </w:r>
      <w:proofErr w:type="spellStart"/>
      <w:r w:rsidRPr="00CC57E9">
        <w:rPr>
          <w:rFonts w:ascii="Arial" w:hAnsi="Arial" w:cs="Arial"/>
          <w:b/>
          <w:sz w:val="28"/>
          <w:szCs w:val="28"/>
        </w:rPr>
        <w:t>Resurse</w:t>
      </w:r>
      <w:proofErr w:type="spellEnd"/>
      <w:r w:rsidRPr="00CC57E9">
        <w:rPr>
          <w:rFonts w:ascii="Arial" w:hAnsi="Arial" w:cs="Arial"/>
          <w:b/>
          <w:sz w:val="28"/>
          <w:szCs w:val="28"/>
        </w:rPr>
        <w:t xml:space="preserve"> </w:t>
      </w:r>
      <w:r w:rsidRPr="00CC57E9">
        <w:rPr>
          <w:rFonts w:ascii="Arial" w:hAnsi="Arial" w:cs="Arial"/>
          <w:b/>
          <w:sz w:val="28"/>
          <w:szCs w:val="28"/>
          <w:lang w:val="ro-RO"/>
        </w:rPr>
        <w:t xml:space="preserve">și Angajament Ford vine în Europa cu </w:t>
      </w:r>
      <w:proofErr w:type="gramStart"/>
      <w:r w:rsidRPr="00CC57E9">
        <w:rPr>
          <w:rFonts w:ascii="Arial" w:hAnsi="Arial" w:cs="Arial"/>
          <w:b/>
          <w:sz w:val="28"/>
          <w:szCs w:val="28"/>
          <w:lang w:val="ro-RO"/>
        </w:rPr>
        <w:t>un</w:t>
      </w:r>
      <w:proofErr w:type="gramEnd"/>
      <w:r w:rsidRPr="00CC57E9">
        <w:rPr>
          <w:rFonts w:ascii="Arial" w:hAnsi="Arial" w:cs="Arial"/>
          <w:b/>
          <w:sz w:val="28"/>
          <w:szCs w:val="28"/>
          <w:lang w:val="ro-RO"/>
        </w:rPr>
        <w:t xml:space="preserve"> nou sediu de Antreprenoriat Social în România</w:t>
      </w:r>
    </w:p>
    <w:p w:rsidR="00CC57E9" w:rsidRPr="00CC57E9" w:rsidRDefault="00CC57E9" w:rsidP="00CC57E9">
      <w:pPr>
        <w:rPr>
          <w:rFonts w:ascii="Arial" w:hAnsi="Arial" w:cs="Arial"/>
          <w:b/>
          <w:sz w:val="28"/>
          <w:szCs w:val="28"/>
          <w:lang w:val="ro-RO"/>
        </w:rPr>
      </w:pPr>
    </w:p>
    <w:p w:rsidR="00CC57E9" w:rsidRPr="00CC57E9" w:rsidRDefault="00CC57E9" w:rsidP="00CC57E9">
      <w:pPr>
        <w:pStyle w:val="ListParagraph"/>
        <w:numPr>
          <w:ilvl w:val="0"/>
          <w:numId w:val="2"/>
        </w:numPr>
        <w:spacing w:after="200" w:line="276" w:lineRule="auto"/>
        <w:contextualSpacing/>
        <w:rPr>
          <w:rFonts w:ascii="Arial" w:hAnsi="Arial" w:cs="Arial"/>
          <w:sz w:val="22"/>
          <w:szCs w:val="22"/>
          <w:lang w:val="ro-RO"/>
        </w:rPr>
      </w:pPr>
      <w:r w:rsidRPr="00CC57E9">
        <w:rPr>
          <w:rFonts w:ascii="Arial" w:hAnsi="Arial" w:cs="Arial"/>
          <w:sz w:val="22"/>
          <w:szCs w:val="22"/>
          <w:lang w:val="ro-RO"/>
        </w:rPr>
        <w:t>Primul Centru European de Resurse și Angajament (</w:t>
      </w:r>
      <w:r w:rsidR="009A46FC">
        <w:rPr>
          <w:rFonts w:ascii="Arial" w:hAnsi="Arial" w:cs="Arial"/>
          <w:sz w:val="22"/>
          <w:szCs w:val="22"/>
          <w:lang w:val="ro-RO"/>
        </w:rPr>
        <w:t>CRAF</w:t>
      </w:r>
      <w:r w:rsidRPr="00CC57E9">
        <w:rPr>
          <w:rFonts w:ascii="Arial" w:hAnsi="Arial" w:cs="Arial"/>
          <w:sz w:val="22"/>
          <w:szCs w:val="22"/>
          <w:lang w:val="ro-RO"/>
        </w:rPr>
        <w:t>) va fi deschis la Craiova, fiind cel de-al patrulea centru de acest fel la nivel global.</w:t>
      </w:r>
    </w:p>
    <w:p w:rsidR="00CC57E9" w:rsidRPr="00CC57E9" w:rsidRDefault="00CC57E9" w:rsidP="00CC57E9">
      <w:pPr>
        <w:pStyle w:val="ListParagraph"/>
        <w:numPr>
          <w:ilvl w:val="0"/>
          <w:numId w:val="2"/>
        </w:numPr>
        <w:spacing w:after="200" w:line="276" w:lineRule="auto"/>
        <w:contextualSpacing/>
        <w:rPr>
          <w:rFonts w:ascii="Arial" w:hAnsi="Arial" w:cs="Arial"/>
          <w:sz w:val="22"/>
          <w:szCs w:val="22"/>
          <w:lang w:val="ro-RO"/>
        </w:rPr>
      </w:pPr>
      <w:r w:rsidRPr="00CC57E9">
        <w:rPr>
          <w:rFonts w:ascii="Arial" w:hAnsi="Arial" w:cs="Arial"/>
          <w:sz w:val="22"/>
          <w:szCs w:val="22"/>
          <w:lang w:val="ro-RO"/>
        </w:rPr>
        <w:t xml:space="preserve">Condus de partenerul non-profit Asociația Pentru Educație SV Oltenia (EDUCOL) într-un sediu oferit de către Primăria municipiului Craiova, </w:t>
      </w:r>
      <w:r w:rsidR="009A46FC">
        <w:rPr>
          <w:rFonts w:ascii="Arial" w:hAnsi="Arial" w:cs="Arial"/>
          <w:sz w:val="22"/>
          <w:szCs w:val="22"/>
          <w:lang w:val="ro-RO"/>
        </w:rPr>
        <w:t>CRAF</w:t>
      </w:r>
      <w:r w:rsidRPr="00CC57E9">
        <w:rPr>
          <w:rFonts w:ascii="Arial" w:hAnsi="Arial" w:cs="Arial"/>
          <w:sz w:val="22"/>
          <w:szCs w:val="22"/>
          <w:lang w:val="ro-RO"/>
        </w:rPr>
        <w:t xml:space="preserve"> va acționa ca un hub de antreprenoriat social.</w:t>
      </w:r>
    </w:p>
    <w:p w:rsidR="00CC57E9" w:rsidRPr="00CC57E9" w:rsidRDefault="00CC57E9" w:rsidP="00CC57E9">
      <w:pPr>
        <w:pStyle w:val="ListParagraph"/>
        <w:numPr>
          <w:ilvl w:val="0"/>
          <w:numId w:val="2"/>
        </w:numPr>
        <w:spacing w:after="200" w:line="276" w:lineRule="auto"/>
        <w:contextualSpacing/>
        <w:rPr>
          <w:rFonts w:ascii="Arial" w:hAnsi="Arial" w:cs="Arial"/>
          <w:sz w:val="22"/>
          <w:szCs w:val="22"/>
          <w:lang w:val="ro-RO"/>
        </w:rPr>
      </w:pPr>
      <w:r w:rsidRPr="00CC57E9">
        <w:rPr>
          <w:rFonts w:ascii="Arial" w:hAnsi="Arial" w:cs="Arial"/>
          <w:sz w:val="22"/>
          <w:szCs w:val="22"/>
          <w:lang w:val="ro-RO"/>
        </w:rPr>
        <w:t>Ford Motor Company Fund și GlobalGiving, partenerul său internațional, susțin programul cu o investiție de 1 milion de dolari pe o perioadă de patru ani.</w:t>
      </w:r>
    </w:p>
    <w:p w:rsidR="00CC57E9" w:rsidRPr="00CC57E9" w:rsidRDefault="00CC57E9" w:rsidP="00CC57E9">
      <w:pPr>
        <w:jc w:val="both"/>
        <w:rPr>
          <w:rFonts w:ascii="Arial" w:hAnsi="Arial" w:cs="Arial"/>
          <w:sz w:val="22"/>
          <w:szCs w:val="22"/>
          <w:lang w:val="ro-RO"/>
        </w:rPr>
      </w:pPr>
      <w:r w:rsidRPr="00CC57E9">
        <w:rPr>
          <w:rFonts w:ascii="Arial" w:hAnsi="Arial" w:cs="Arial"/>
          <w:b/>
          <w:sz w:val="22"/>
          <w:szCs w:val="22"/>
          <w:lang w:val="ro-RO"/>
        </w:rPr>
        <w:t>CRAIOVA, România, 14 iunie 2018</w:t>
      </w:r>
      <w:r w:rsidRPr="00CC57E9">
        <w:rPr>
          <w:rFonts w:ascii="Arial" w:hAnsi="Arial" w:cs="Arial"/>
          <w:sz w:val="22"/>
          <w:szCs w:val="22"/>
          <w:lang w:val="ro-RO"/>
        </w:rPr>
        <w:t xml:space="preserve"> - Ford Motor Company Fund, divizia filantropică a Ford Motor Company, a anunțat astăzi că primul Centru de Resurse și Angajament Ford (CRAF) din Europa va fi stabilit in Romania și va pune accent pe antreprenoriatul social.</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CRAF Craiova este o colaborare cu Asociația Pentru Educatie SV Oltenia (EDUCOL), o organizație non-profit locală care urmărește să maximizeze oportunitățile de instruire, dezvoltare și angajare pentru tineri, și cu Primăria municipiului Craiova, care pune la dispoziție clădirea.</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 xml:space="preserve">Susținut de o investiție de peste un milion de dolari oferită de Ford Motor Company Fund în parteneriat cu GlobalGiving, noul </w:t>
      </w:r>
      <w:r w:rsidR="009A46FC">
        <w:rPr>
          <w:rFonts w:ascii="Arial" w:hAnsi="Arial" w:cs="Arial"/>
          <w:sz w:val="22"/>
          <w:szCs w:val="22"/>
          <w:lang w:val="ro-RO"/>
        </w:rPr>
        <w:t>CRAF</w:t>
      </w:r>
      <w:r w:rsidRPr="00CC57E9">
        <w:rPr>
          <w:rFonts w:ascii="Arial" w:hAnsi="Arial" w:cs="Arial"/>
          <w:sz w:val="22"/>
          <w:szCs w:val="22"/>
          <w:lang w:val="ro-RO"/>
        </w:rPr>
        <w:t xml:space="preserve"> va acționa ca un incubator de antreprenoriat social, unde studenți și absolvenți ai Universității din Craiova pot crea și dezvolta proiecte inovative, care să conducă la progres social și economic. Scopul este acela de a avea un impact pozitiv asupra creșterii locurilor de muncă, a potențialului economic și a calității vieții locuitorilor din regiunea Oltenia.</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CRAF Craiova, al patrulea centru de acest gen la nivel global, va putea de asemenea reuni parteneri locali nonprofit, voluntari Ford, mentori și lideri educaționali  care să ofere programe de angajare și comunitare, ajutându-i astfel pe localnici să dezvolte noi competențe și să sărbătorească comunitatea.</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 xml:space="preserve">În plus față de acordul multianual încheiat între EDUCOL și GlobalGiving, partenerul internațional al Ford Motor Company Fund, va fi acordată o finanțare suplimentară de 100.000 de dolari pentru renovarea clădirii, astfel încât să fie satisfăcute nevoile specifice ale unui astfel de centru. Lucrările de renovare sunt deja în curs de desfășurare, fiind sprijinite de angajații Ford, </w:t>
      </w:r>
      <w:r w:rsidR="009A46FC">
        <w:rPr>
          <w:rFonts w:ascii="Arial" w:hAnsi="Arial" w:cs="Arial"/>
          <w:sz w:val="22"/>
          <w:szCs w:val="22"/>
          <w:lang w:val="ro-RO"/>
        </w:rPr>
        <w:t xml:space="preserve">cei ai </w:t>
      </w:r>
      <w:r w:rsidRPr="00CC57E9">
        <w:rPr>
          <w:rFonts w:ascii="Arial" w:hAnsi="Arial" w:cs="Arial"/>
          <w:sz w:val="22"/>
          <w:szCs w:val="22"/>
          <w:lang w:val="ro-RO"/>
        </w:rPr>
        <w:t xml:space="preserve">Primăriei municipiului Craiova și </w:t>
      </w:r>
      <w:r w:rsidR="009A46FC">
        <w:rPr>
          <w:rFonts w:ascii="Arial" w:hAnsi="Arial" w:cs="Arial"/>
          <w:sz w:val="22"/>
          <w:szCs w:val="22"/>
          <w:lang w:val="ro-RO"/>
        </w:rPr>
        <w:t xml:space="preserve">de către </w:t>
      </w:r>
      <w:r w:rsidRPr="00CC57E9">
        <w:rPr>
          <w:rFonts w:ascii="Arial" w:hAnsi="Arial" w:cs="Arial"/>
          <w:sz w:val="22"/>
          <w:szCs w:val="22"/>
          <w:lang w:val="ro-RO"/>
        </w:rPr>
        <w:t>comunitatea academică a Universității din Craiova – studenții jucând un rol semnificativ în acest proces.</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Elevi și absolvenți vor fi invitați să prezinte propunerile lor de antreprenoriat social până la începutul lunii septembrie, primele echipe câștigătoare urmând să fie anunțate în luna octombrie, la ceremonia de inaugurare. Fiecare echipă va primi o subvenție de pornire și va avea acces la facilitățile CRAF.</w:t>
      </w: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lastRenderedPageBreak/>
        <w:t>"Ford Fund are o bogată tradiție în a consolida comunitățile devenite case pentru angajații noștri, dealeri, furnizori și clienți", a declarat Jim Vella, președinte Ford Motor Company Fund. "Suntem încântați să aducem în Europa Centrul de Resurse și Angajament al Ford și să oferim acces la oportunități și resurse ce vor contribui la îmbunătățirea vieții oamenilor în România".</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 xml:space="preserve">Primul CRAF a fost înființat în 2013 în Detroit. De atunci, Ford Fund a deschis un alt centru în Africa de Sud și a un al doilea </w:t>
      </w:r>
      <w:r w:rsidR="009A46FC">
        <w:rPr>
          <w:rFonts w:ascii="Arial" w:hAnsi="Arial" w:cs="Arial"/>
          <w:sz w:val="22"/>
          <w:szCs w:val="22"/>
          <w:lang w:val="ro-RO"/>
        </w:rPr>
        <w:t>CRAF</w:t>
      </w:r>
      <w:r w:rsidRPr="00CC57E9">
        <w:rPr>
          <w:rFonts w:ascii="Arial" w:hAnsi="Arial" w:cs="Arial"/>
          <w:sz w:val="22"/>
          <w:szCs w:val="22"/>
          <w:lang w:val="ro-RO"/>
        </w:rPr>
        <w:t xml:space="preserve"> în Detroit. Planurile sunt în plină desfășurare pentru a se extinde și în Asia, odată cu lansarea unui centru la Bangkok, la începutul anului 2019.</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en-US"/>
        </w:rPr>
        <w:t>"</w:t>
      </w:r>
      <w:r w:rsidRPr="00CC57E9">
        <w:rPr>
          <w:rFonts w:ascii="Arial" w:hAnsi="Arial" w:cs="Arial"/>
          <w:sz w:val="22"/>
          <w:szCs w:val="22"/>
          <w:lang w:val="ro-RO"/>
        </w:rPr>
        <w:t xml:space="preserve">Combinând expertiza și entuziasmul inițiativelor sociale din SUA și peisajul antreprenorial foarte fertil din România, sperăm </w:t>
      </w:r>
      <w:proofErr w:type="gramStart"/>
      <w:r w:rsidRPr="00CC57E9">
        <w:rPr>
          <w:rFonts w:ascii="Arial" w:hAnsi="Arial" w:cs="Arial"/>
          <w:sz w:val="22"/>
          <w:szCs w:val="22"/>
          <w:lang w:val="ro-RO"/>
        </w:rPr>
        <w:t>să</w:t>
      </w:r>
      <w:proofErr w:type="gramEnd"/>
      <w:r w:rsidRPr="00CC57E9">
        <w:rPr>
          <w:rFonts w:ascii="Arial" w:hAnsi="Arial" w:cs="Arial"/>
          <w:sz w:val="22"/>
          <w:szCs w:val="22"/>
          <w:lang w:val="ro-RO"/>
        </w:rPr>
        <w:t xml:space="preserve"> provocăm din ce în ce mai mulți tineri să devină membri activi și responsabili ai comunității lor locale, în încercarea de a face diferența și de a fi parte dintr-o rețea globală. Suntem recunoscători și onorați să lucrăm cu Ford Motor Company</w:t>
      </w:r>
      <w:r w:rsidRPr="00CC57E9">
        <w:rPr>
          <w:rFonts w:ascii="Arial" w:hAnsi="Arial" w:cs="Arial"/>
          <w:sz w:val="22"/>
          <w:szCs w:val="22"/>
          <w:lang w:val="en-US"/>
        </w:rPr>
        <w:t>"</w:t>
      </w:r>
      <w:r w:rsidRPr="00CC57E9">
        <w:rPr>
          <w:rFonts w:ascii="Arial" w:hAnsi="Arial" w:cs="Arial"/>
          <w:sz w:val="22"/>
          <w:szCs w:val="22"/>
          <w:lang w:val="ro-RO"/>
        </w:rPr>
        <w:t>, a declarat profesorul Leonardo-Geo Mănescu, președintele EDUCOL.</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 xml:space="preserve">Ford Fund funcționează la nivel global prin investiții strategice, concentrate pe construirea de comunități, îmbunătățirea educației și promovarea conducerii preventive, ca parte a inițiativei </w:t>
      </w:r>
      <w:r w:rsidRPr="00CC57E9">
        <w:rPr>
          <w:rFonts w:ascii="Arial" w:hAnsi="Arial" w:cs="Arial"/>
          <w:sz w:val="22"/>
          <w:szCs w:val="22"/>
        </w:rPr>
        <w:t>“</w:t>
      </w:r>
      <w:r w:rsidRPr="00CC57E9">
        <w:rPr>
          <w:rFonts w:ascii="Arial" w:hAnsi="Arial" w:cs="Arial"/>
          <w:b/>
          <w:sz w:val="22"/>
          <w:szCs w:val="22"/>
          <w:lang w:val="ro-RO"/>
        </w:rPr>
        <w:t>Operation Better World</w:t>
      </w:r>
      <w:r w:rsidRPr="00CC57E9">
        <w:rPr>
          <w:rFonts w:ascii="Arial" w:hAnsi="Arial" w:cs="Arial"/>
          <w:sz w:val="22"/>
          <w:szCs w:val="22"/>
          <w:lang w:val="ro-RO"/>
        </w:rPr>
        <w:t>”.</w:t>
      </w:r>
    </w:p>
    <w:p w:rsidR="00CC57E9" w:rsidRPr="00CC57E9" w:rsidRDefault="00CC57E9" w:rsidP="00CC57E9">
      <w:pPr>
        <w:jc w:val="both"/>
        <w:rPr>
          <w:rFonts w:ascii="Arial" w:hAnsi="Arial" w:cs="Arial"/>
          <w:sz w:val="22"/>
          <w:szCs w:val="22"/>
          <w:lang w:val="ro-RO"/>
        </w:rPr>
      </w:pPr>
    </w:p>
    <w:p w:rsidR="00CC57E9" w:rsidRPr="00CC57E9" w:rsidRDefault="00CC57E9" w:rsidP="00CC57E9">
      <w:pPr>
        <w:jc w:val="both"/>
        <w:rPr>
          <w:rFonts w:ascii="Arial" w:hAnsi="Arial" w:cs="Arial"/>
          <w:sz w:val="22"/>
          <w:szCs w:val="22"/>
          <w:lang w:val="ro-RO"/>
        </w:rPr>
      </w:pPr>
      <w:r w:rsidRPr="00CC57E9">
        <w:rPr>
          <w:rFonts w:ascii="Arial" w:hAnsi="Arial" w:cs="Arial"/>
          <w:sz w:val="22"/>
          <w:szCs w:val="22"/>
          <w:lang w:val="ro-RO"/>
        </w:rPr>
        <w:t>Activitățile recente ale Ford Motor Company Fund în România includ înființarea unui Centru de formare profesională specializat în inginerie mecanică și electrică; înființarea unui program gratuit de screening</w:t>
      </w:r>
      <w:r w:rsidR="009A46FC">
        <w:rPr>
          <w:rFonts w:ascii="Arial" w:hAnsi="Arial" w:cs="Arial"/>
          <w:sz w:val="22"/>
          <w:szCs w:val="22"/>
          <w:lang w:val="ro-RO"/>
        </w:rPr>
        <w:t xml:space="preserve"> pentru bolile cardio-vasculare</w:t>
      </w:r>
      <w:r w:rsidRPr="00CC57E9">
        <w:rPr>
          <w:rFonts w:ascii="Arial" w:hAnsi="Arial" w:cs="Arial"/>
          <w:sz w:val="22"/>
          <w:szCs w:val="22"/>
          <w:lang w:val="ro-RO"/>
        </w:rPr>
        <w:t>, denumit "Ascultă-ți inima"; și Ford Driving Skills for Life, program gratuit de conducere preventivă, prin care sunt instruiți anual peste 1000 de șoferi tineri din România și peste 2500 de adolescenți, prin intermediul seminarelor din licee.</w:t>
      </w:r>
    </w:p>
    <w:p w:rsidR="00CC57E9" w:rsidRPr="00CC57E9" w:rsidRDefault="00CC57E9" w:rsidP="00CC57E9">
      <w:pPr>
        <w:rPr>
          <w:rFonts w:ascii="Arial" w:hAnsi="Arial" w:cs="Arial"/>
          <w:sz w:val="22"/>
          <w:szCs w:val="22"/>
          <w:lang w:val="ro-RO"/>
        </w:rPr>
      </w:pPr>
    </w:p>
    <w:p w:rsidR="00CC57E9" w:rsidRPr="00CC57E9" w:rsidRDefault="00CC57E9" w:rsidP="00CC57E9">
      <w:pPr>
        <w:jc w:val="center"/>
        <w:rPr>
          <w:rFonts w:ascii="Arial" w:hAnsi="Arial" w:cs="Arial"/>
          <w:sz w:val="22"/>
          <w:szCs w:val="22"/>
        </w:rPr>
      </w:pPr>
    </w:p>
    <w:p w:rsidR="00CC57E9" w:rsidRPr="00CC57E9" w:rsidRDefault="00CC57E9" w:rsidP="00CC57E9">
      <w:pPr>
        <w:jc w:val="center"/>
        <w:rPr>
          <w:rFonts w:ascii="Arial" w:hAnsi="Arial" w:cs="Arial"/>
          <w:sz w:val="22"/>
          <w:szCs w:val="22"/>
        </w:rPr>
      </w:pPr>
      <w:r w:rsidRPr="00CC57E9">
        <w:rPr>
          <w:rFonts w:ascii="Arial" w:hAnsi="Arial" w:cs="Arial"/>
          <w:sz w:val="22"/>
          <w:szCs w:val="22"/>
        </w:rPr>
        <w:t># # #</w:t>
      </w:r>
    </w:p>
    <w:p w:rsidR="00CC57E9" w:rsidRPr="00CC57E9" w:rsidRDefault="00CC57E9" w:rsidP="00CC57E9">
      <w:pPr>
        <w:jc w:val="center"/>
        <w:rPr>
          <w:rFonts w:ascii="Arial" w:hAnsi="Arial" w:cs="Arial"/>
          <w:b/>
          <w:i/>
          <w:sz w:val="16"/>
          <w:szCs w:val="16"/>
        </w:rPr>
      </w:pPr>
    </w:p>
    <w:p w:rsidR="00CC57E9" w:rsidRPr="00CC57E9" w:rsidRDefault="00CC57E9" w:rsidP="00CC57E9">
      <w:pPr>
        <w:pStyle w:val="NoSpacing"/>
        <w:rPr>
          <w:rFonts w:ascii="Arial" w:hAnsi="Arial" w:cs="Arial"/>
          <w:b/>
          <w:i/>
          <w:sz w:val="16"/>
          <w:szCs w:val="16"/>
        </w:rPr>
      </w:pPr>
      <w:proofErr w:type="spellStart"/>
      <w:r w:rsidRPr="00CC57E9">
        <w:rPr>
          <w:rFonts w:ascii="Arial" w:hAnsi="Arial" w:cs="Arial"/>
          <w:b/>
          <w:i/>
          <w:sz w:val="16"/>
          <w:szCs w:val="16"/>
        </w:rPr>
        <w:t>Despre</w:t>
      </w:r>
      <w:proofErr w:type="spellEnd"/>
      <w:r w:rsidRPr="00CC57E9">
        <w:rPr>
          <w:rFonts w:ascii="Arial" w:hAnsi="Arial" w:cs="Arial"/>
          <w:b/>
          <w:i/>
          <w:sz w:val="16"/>
          <w:szCs w:val="16"/>
        </w:rPr>
        <w:t xml:space="preserve"> Ford Motor Company Fund </w:t>
      </w:r>
    </w:p>
    <w:p w:rsidR="00CC57E9" w:rsidRPr="00CC57E9" w:rsidRDefault="00CC57E9" w:rsidP="00CC57E9">
      <w:pPr>
        <w:pStyle w:val="NoSpacing"/>
        <w:rPr>
          <w:rFonts w:ascii="Arial" w:hAnsi="Arial" w:cs="Arial"/>
          <w:i/>
          <w:sz w:val="16"/>
          <w:szCs w:val="16"/>
        </w:rPr>
      </w:pPr>
      <w:proofErr w:type="gramStart"/>
      <w:r w:rsidRPr="00CC57E9">
        <w:rPr>
          <w:rFonts w:ascii="Arial" w:hAnsi="Arial" w:cs="Arial"/>
          <w:i/>
          <w:sz w:val="16"/>
          <w:szCs w:val="16"/>
        </w:rPr>
        <w:t xml:space="preserve">Ford Motor Company Fund </w:t>
      </w:r>
      <w:proofErr w:type="spellStart"/>
      <w:r w:rsidRPr="00CC57E9">
        <w:rPr>
          <w:rFonts w:ascii="Arial" w:hAnsi="Arial" w:cs="Arial"/>
          <w:i/>
          <w:sz w:val="16"/>
          <w:szCs w:val="16"/>
        </w:rPr>
        <w:t>reprezint</w:t>
      </w:r>
      <w:proofErr w:type="spellEnd"/>
      <w:r w:rsidRPr="00CC57E9">
        <w:rPr>
          <w:rFonts w:ascii="Arial" w:hAnsi="Arial" w:cs="Arial"/>
          <w:i/>
          <w:sz w:val="16"/>
          <w:szCs w:val="16"/>
          <w:lang w:val="ro-RO"/>
        </w:rPr>
        <w:t xml:space="preserve">ă </w:t>
      </w:r>
      <w:proofErr w:type="spellStart"/>
      <w:r w:rsidRPr="00CC57E9">
        <w:rPr>
          <w:rFonts w:ascii="Arial" w:hAnsi="Arial" w:cs="Arial"/>
          <w:i/>
          <w:sz w:val="16"/>
          <w:szCs w:val="16"/>
        </w:rPr>
        <w:t>ramura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filantropică</w:t>
      </w:r>
      <w:proofErr w:type="spellEnd"/>
      <w:r w:rsidRPr="00CC57E9">
        <w:rPr>
          <w:rFonts w:ascii="Arial" w:hAnsi="Arial" w:cs="Arial"/>
          <w:i/>
          <w:sz w:val="16"/>
          <w:szCs w:val="16"/>
        </w:rPr>
        <w:t xml:space="preserve"> a Ford Motor Company.</w:t>
      </w:r>
      <w:proofErr w:type="gramEnd"/>
      <w:r w:rsidRPr="00CC57E9">
        <w:rPr>
          <w:rFonts w:ascii="Arial" w:hAnsi="Arial" w:cs="Arial"/>
          <w:i/>
          <w:sz w:val="16"/>
          <w:szCs w:val="16"/>
        </w:rPr>
        <w:t xml:space="preserve"> Ford Fund </w:t>
      </w:r>
      <w:proofErr w:type="spellStart"/>
      <w:r w:rsidRPr="00CC57E9">
        <w:rPr>
          <w:rFonts w:ascii="Arial" w:hAnsi="Arial" w:cs="Arial"/>
          <w:i/>
          <w:sz w:val="16"/>
          <w:szCs w:val="16"/>
        </w:rPr>
        <w:t>investește</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în</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programe</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transformaționale</w:t>
      </w:r>
      <w:proofErr w:type="spellEnd"/>
      <w:r w:rsidRPr="00CC57E9">
        <w:rPr>
          <w:rFonts w:ascii="Arial" w:hAnsi="Arial" w:cs="Arial"/>
          <w:i/>
          <w:sz w:val="16"/>
          <w:szCs w:val="16"/>
        </w:rPr>
        <w:t xml:space="preserve"> care </w:t>
      </w:r>
      <w:proofErr w:type="spellStart"/>
      <w:r w:rsidRPr="00CC57E9">
        <w:rPr>
          <w:rFonts w:ascii="Arial" w:hAnsi="Arial" w:cs="Arial"/>
          <w:i/>
          <w:sz w:val="16"/>
          <w:szCs w:val="16"/>
        </w:rPr>
        <w:t>impulsionează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inovația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responsabilizează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oamenii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promovează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mobilitatea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socială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și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îmbunătățește</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prosperitatea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comunităților</w:t>
      </w:r>
      <w:proofErr w:type="spellEnd"/>
      <w:r w:rsidRPr="00CC57E9">
        <w:rPr>
          <w:rFonts w:ascii="Arial" w:hAnsi="Arial" w:cs="Arial"/>
          <w:i/>
          <w:sz w:val="16"/>
          <w:szCs w:val="16"/>
        </w:rPr>
        <w:t xml:space="preserve">. Ford Fund </w:t>
      </w:r>
      <w:proofErr w:type="spellStart"/>
      <w:r w:rsidRPr="00CC57E9">
        <w:rPr>
          <w:rFonts w:ascii="Arial" w:hAnsi="Arial" w:cs="Arial"/>
          <w:i/>
          <w:sz w:val="16"/>
          <w:szCs w:val="16"/>
        </w:rPr>
        <w:t>colaborează</w:t>
      </w:r>
      <w:proofErr w:type="spellEnd"/>
      <w:r w:rsidRPr="00CC57E9">
        <w:rPr>
          <w:rFonts w:ascii="Arial" w:hAnsi="Arial" w:cs="Arial"/>
          <w:i/>
          <w:sz w:val="16"/>
          <w:szCs w:val="16"/>
        </w:rPr>
        <w:t xml:space="preserve"> cu </w:t>
      </w:r>
      <w:proofErr w:type="spellStart"/>
      <w:r w:rsidRPr="00CC57E9">
        <w:rPr>
          <w:rFonts w:ascii="Arial" w:hAnsi="Arial" w:cs="Arial"/>
          <w:i/>
          <w:sz w:val="16"/>
          <w:szCs w:val="16"/>
        </w:rPr>
        <w:t>parteneri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locali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și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globali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pentru</w:t>
      </w:r>
      <w:proofErr w:type="spellEnd"/>
      <w:r w:rsidRPr="00CC57E9">
        <w:rPr>
          <w:rFonts w:ascii="Arial" w:hAnsi="Arial" w:cs="Arial"/>
          <w:i/>
          <w:sz w:val="16"/>
          <w:szCs w:val="16"/>
        </w:rPr>
        <w:t xml:space="preserve"> a </w:t>
      </w:r>
      <w:proofErr w:type="spellStart"/>
      <w:r w:rsidRPr="00CC57E9">
        <w:rPr>
          <w:rFonts w:ascii="Arial" w:hAnsi="Arial" w:cs="Arial"/>
          <w:i/>
          <w:sz w:val="16"/>
          <w:szCs w:val="16"/>
        </w:rPr>
        <w:t>crea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oportunități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în</w:t>
      </w:r>
      <w:proofErr w:type="spellEnd"/>
      <w:r w:rsidRPr="00CC57E9">
        <w:rPr>
          <w:rFonts w:ascii="Arial" w:hAnsi="Arial" w:cs="Arial"/>
          <w:i/>
          <w:sz w:val="16"/>
          <w:szCs w:val="16"/>
        </w:rPr>
        <w:t xml:space="preserve"> zona </w:t>
      </w:r>
      <w:proofErr w:type="spellStart"/>
      <w:r w:rsidRPr="00CC57E9">
        <w:rPr>
          <w:rFonts w:ascii="Arial" w:hAnsi="Arial" w:cs="Arial"/>
          <w:i/>
          <w:sz w:val="16"/>
          <w:szCs w:val="16"/>
        </w:rPr>
        <w:t>educațională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pentru</w:t>
      </w:r>
      <w:proofErr w:type="spellEnd"/>
      <w:r w:rsidRPr="00CC57E9">
        <w:rPr>
          <w:rFonts w:ascii="Arial" w:hAnsi="Arial" w:cs="Arial"/>
          <w:i/>
          <w:sz w:val="16"/>
          <w:szCs w:val="16"/>
        </w:rPr>
        <w:t xml:space="preserve"> a </w:t>
      </w:r>
      <w:proofErr w:type="spellStart"/>
      <w:r w:rsidRPr="00CC57E9">
        <w:rPr>
          <w:rFonts w:ascii="Arial" w:hAnsi="Arial" w:cs="Arial"/>
          <w:i/>
          <w:sz w:val="16"/>
          <w:szCs w:val="16"/>
        </w:rPr>
        <w:t>încuraja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șofatul</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sigur</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și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responsabil</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pentru</w:t>
      </w:r>
      <w:proofErr w:type="spellEnd"/>
      <w:r w:rsidRPr="00CC57E9">
        <w:rPr>
          <w:rFonts w:ascii="Arial" w:hAnsi="Arial" w:cs="Arial"/>
          <w:i/>
          <w:sz w:val="16"/>
          <w:szCs w:val="16"/>
        </w:rPr>
        <w:t xml:space="preserve"> a </w:t>
      </w:r>
      <w:proofErr w:type="spellStart"/>
      <w:r w:rsidRPr="00CC57E9">
        <w:rPr>
          <w:rFonts w:ascii="Arial" w:hAnsi="Arial" w:cs="Arial"/>
          <w:i/>
          <w:sz w:val="16"/>
          <w:szCs w:val="16"/>
        </w:rPr>
        <w:t>implica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angajații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în</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programe</w:t>
      </w:r>
      <w:proofErr w:type="spellEnd"/>
      <w:r w:rsidRPr="00CC57E9">
        <w:rPr>
          <w:rFonts w:ascii="Arial" w:hAnsi="Arial" w:cs="Arial"/>
          <w:i/>
          <w:sz w:val="16"/>
          <w:szCs w:val="16"/>
        </w:rPr>
        <w:t xml:space="preserve"> de </w:t>
      </w:r>
      <w:proofErr w:type="spellStart"/>
      <w:r w:rsidRPr="00CC57E9">
        <w:rPr>
          <w:rFonts w:ascii="Arial" w:hAnsi="Arial" w:cs="Arial"/>
          <w:i/>
          <w:sz w:val="16"/>
          <w:szCs w:val="16"/>
        </w:rPr>
        <w:t>voluntariat</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și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pentru</w:t>
      </w:r>
      <w:proofErr w:type="spellEnd"/>
      <w:r w:rsidRPr="00CC57E9">
        <w:rPr>
          <w:rFonts w:ascii="Arial" w:hAnsi="Arial" w:cs="Arial"/>
          <w:i/>
          <w:sz w:val="16"/>
          <w:szCs w:val="16"/>
        </w:rPr>
        <w:t xml:space="preserve"> a </w:t>
      </w:r>
      <w:proofErr w:type="spellStart"/>
      <w:r w:rsidRPr="00CC57E9">
        <w:rPr>
          <w:rFonts w:ascii="Arial" w:hAnsi="Arial" w:cs="Arial"/>
          <w:i/>
          <w:sz w:val="16"/>
          <w:szCs w:val="16"/>
        </w:rPr>
        <w:t>înnobila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viața</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comunității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Pentru</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mai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multe</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informații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vizitați</w:t>
      </w:r>
      <w:proofErr w:type="spellEnd"/>
      <w:r w:rsidRPr="00CC57E9">
        <w:rPr>
          <w:rFonts w:ascii="Arial" w:hAnsi="Arial" w:cs="Arial"/>
          <w:i/>
          <w:sz w:val="16"/>
          <w:szCs w:val="16"/>
        </w:rPr>
        <w:t xml:space="preserve"> </w:t>
      </w:r>
      <w:hyperlink r:id="rId8" w:history="1">
        <w:r w:rsidRPr="00CC57E9">
          <w:rPr>
            <w:rStyle w:val="Hyperlink"/>
            <w:rFonts w:ascii="Arial" w:hAnsi="Arial" w:cs="Arial"/>
            <w:i/>
            <w:color w:val="auto"/>
            <w:sz w:val="16"/>
            <w:szCs w:val="16"/>
          </w:rPr>
          <w:t>http://community.ford.com</w:t>
        </w:r>
      </w:hyperlink>
      <w:r w:rsidRPr="00CC57E9">
        <w:rPr>
          <w:rFonts w:ascii="Arial" w:hAnsi="Arial" w:cs="Arial"/>
          <w:i/>
          <w:sz w:val="16"/>
          <w:szCs w:val="16"/>
        </w:rPr>
        <w:t>, </w:t>
      </w:r>
      <w:proofErr w:type="spellStart"/>
      <w:r w:rsidRPr="00CC57E9">
        <w:rPr>
          <w:rFonts w:ascii="Arial" w:hAnsi="Arial" w:cs="Arial"/>
          <w:i/>
          <w:sz w:val="16"/>
          <w:szCs w:val="16"/>
        </w:rPr>
        <w:t>alăturați-vă</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pe</w:t>
      </w:r>
      <w:proofErr w:type="spellEnd"/>
      <w:r w:rsidRPr="00CC57E9">
        <w:rPr>
          <w:rFonts w:ascii="Arial" w:hAnsi="Arial" w:cs="Arial"/>
          <w:i/>
          <w:sz w:val="16"/>
          <w:szCs w:val="16"/>
        </w:rPr>
        <w:t xml:space="preserve"> Facebook </w:t>
      </w:r>
      <w:proofErr w:type="spellStart"/>
      <w:r w:rsidRPr="00CC57E9">
        <w:rPr>
          <w:rFonts w:ascii="Arial" w:hAnsi="Arial" w:cs="Arial"/>
          <w:i/>
          <w:sz w:val="16"/>
          <w:szCs w:val="16"/>
        </w:rPr>
        <w:t>pe</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pagina</w:t>
      </w:r>
      <w:proofErr w:type="spellEnd"/>
      <w:r w:rsidRPr="00CC57E9">
        <w:rPr>
          <w:rFonts w:ascii="Arial" w:hAnsi="Arial" w:cs="Arial"/>
          <w:i/>
          <w:sz w:val="16"/>
          <w:szCs w:val="16"/>
        </w:rPr>
        <w:t xml:space="preserve"> </w:t>
      </w:r>
      <w:hyperlink r:id="rId9" w:history="1">
        <w:r w:rsidRPr="00CC57E9">
          <w:rPr>
            <w:rStyle w:val="Hyperlink"/>
            <w:rFonts w:ascii="Arial" w:hAnsi="Arial" w:cs="Arial"/>
            <w:i/>
            <w:color w:val="auto"/>
            <w:sz w:val="16"/>
            <w:szCs w:val="16"/>
          </w:rPr>
          <w:t>@</w:t>
        </w:r>
        <w:proofErr w:type="spellStart"/>
        <w:r w:rsidRPr="00CC57E9">
          <w:rPr>
            <w:rStyle w:val="Hyperlink"/>
            <w:rFonts w:ascii="Arial" w:hAnsi="Arial" w:cs="Arial"/>
            <w:i/>
            <w:color w:val="auto"/>
            <w:sz w:val="16"/>
            <w:szCs w:val="16"/>
          </w:rPr>
          <w:t>FordFund</w:t>
        </w:r>
        <w:proofErr w:type="spellEnd"/>
      </w:hyperlink>
      <w:r w:rsidRPr="00CC57E9">
        <w:rPr>
          <w:rFonts w:ascii="Arial" w:hAnsi="Arial" w:cs="Arial"/>
          <w:i/>
          <w:sz w:val="16"/>
          <w:szCs w:val="16"/>
        </w:rPr>
        <w:t xml:space="preserve"> </w:t>
      </w:r>
      <w:proofErr w:type="spellStart"/>
      <w:r w:rsidRPr="00CC57E9">
        <w:rPr>
          <w:rFonts w:ascii="Arial" w:hAnsi="Arial" w:cs="Arial"/>
          <w:i/>
          <w:sz w:val="16"/>
          <w:szCs w:val="16"/>
        </w:rPr>
        <w:t>și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urmăriți</w:t>
      </w:r>
      <w:proofErr w:type="spellEnd"/>
      <w:r w:rsidRPr="00CC57E9">
        <w:rPr>
          <w:rFonts w:ascii="Arial" w:hAnsi="Arial" w:cs="Arial"/>
          <w:i/>
          <w:sz w:val="16"/>
          <w:szCs w:val="16"/>
        </w:rPr>
        <w:t xml:space="preserve"> </w:t>
      </w:r>
      <w:proofErr w:type="spellStart"/>
      <w:r w:rsidRPr="00CC57E9">
        <w:rPr>
          <w:rFonts w:ascii="Arial" w:hAnsi="Arial" w:cs="Arial"/>
          <w:i/>
          <w:sz w:val="16"/>
          <w:szCs w:val="16"/>
        </w:rPr>
        <w:t>contul</w:t>
      </w:r>
      <w:proofErr w:type="spellEnd"/>
      <w:r w:rsidRPr="00CC57E9">
        <w:rPr>
          <w:rFonts w:ascii="Arial" w:hAnsi="Arial" w:cs="Arial"/>
          <w:i/>
          <w:sz w:val="16"/>
          <w:szCs w:val="16"/>
        </w:rPr>
        <w:t xml:space="preserve"> de Twitter </w:t>
      </w:r>
      <w:hyperlink r:id="rId10" w:history="1">
        <w:r w:rsidRPr="00CC57E9">
          <w:rPr>
            <w:rStyle w:val="Hyperlink"/>
            <w:rFonts w:ascii="Arial" w:hAnsi="Arial" w:cs="Arial"/>
            <w:i/>
            <w:color w:val="auto"/>
            <w:sz w:val="16"/>
            <w:szCs w:val="16"/>
          </w:rPr>
          <w:t>@</w:t>
        </w:r>
        <w:proofErr w:type="spellStart"/>
        <w:r w:rsidRPr="00CC57E9">
          <w:rPr>
            <w:rStyle w:val="Hyperlink"/>
            <w:rFonts w:ascii="Arial" w:hAnsi="Arial" w:cs="Arial"/>
            <w:i/>
            <w:color w:val="auto"/>
            <w:sz w:val="16"/>
            <w:szCs w:val="16"/>
          </w:rPr>
          <w:t>FordFund</w:t>
        </w:r>
        <w:proofErr w:type="spellEnd"/>
      </w:hyperlink>
      <w:r w:rsidRPr="00CC57E9">
        <w:rPr>
          <w:rFonts w:ascii="Arial" w:hAnsi="Arial" w:cs="Arial"/>
          <w:i/>
          <w:sz w:val="16"/>
          <w:szCs w:val="16"/>
        </w:rPr>
        <w:t>.</w:t>
      </w:r>
    </w:p>
    <w:p w:rsidR="009A46FC" w:rsidRDefault="009A46FC" w:rsidP="00CC57E9">
      <w:pPr>
        <w:outlineLvl w:val="0"/>
        <w:rPr>
          <w:rFonts w:ascii="Arial" w:hAnsi="Arial" w:cs="Arial"/>
          <w:b/>
          <w:i/>
          <w:sz w:val="16"/>
          <w:szCs w:val="16"/>
          <w:lang w:val="ro-RO" w:bidi="ro-RO"/>
        </w:rPr>
      </w:pPr>
    </w:p>
    <w:p w:rsidR="00CC57E9" w:rsidRPr="00CC57E9" w:rsidRDefault="009A46FC" w:rsidP="00CC57E9">
      <w:pPr>
        <w:outlineLvl w:val="0"/>
        <w:rPr>
          <w:rFonts w:ascii="Arial" w:hAnsi="Arial" w:cs="Arial"/>
          <w:b/>
          <w:i/>
          <w:sz w:val="16"/>
          <w:szCs w:val="16"/>
          <w:lang w:val="ro-RO" w:bidi="ro-RO"/>
        </w:rPr>
      </w:pPr>
      <w:r>
        <w:rPr>
          <w:rFonts w:ascii="Arial" w:hAnsi="Arial" w:cs="Arial"/>
          <w:b/>
          <w:i/>
          <w:sz w:val="16"/>
          <w:szCs w:val="16"/>
          <w:lang w:val="ro-RO" w:bidi="ro-RO"/>
        </w:rPr>
        <w:t>CRAF</w:t>
      </w:r>
      <w:r w:rsidR="00CC57E9" w:rsidRPr="00CC57E9">
        <w:rPr>
          <w:rFonts w:ascii="Arial" w:hAnsi="Arial" w:cs="Arial"/>
          <w:b/>
          <w:i/>
          <w:sz w:val="16"/>
          <w:szCs w:val="16"/>
          <w:lang w:val="ro-RO" w:bidi="ro-RO"/>
        </w:rPr>
        <w:t>Despre Ford Motor Company</w:t>
      </w:r>
    </w:p>
    <w:p w:rsidR="00CC57E9" w:rsidRPr="00CC57E9" w:rsidRDefault="00CC57E9" w:rsidP="00CC57E9">
      <w:pPr>
        <w:rPr>
          <w:rFonts w:ascii="Arial" w:hAnsi="Arial" w:cs="Arial"/>
          <w:i/>
          <w:sz w:val="16"/>
          <w:szCs w:val="16"/>
        </w:rPr>
      </w:pPr>
      <w:r w:rsidRPr="00CC57E9">
        <w:rPr>
          <w:rFonts w:ascii="Arial" w:hAnsi="Arial" w:cs="Arial"/>
          <w:i/>
          <w:sz w:val="16"/>
          <w:szCs w:val="16"/>
          <w:lang w:val="ro-RO" w:bidi="ro-RO"/>
        </w:rPr>
        <w:t>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Motor Credit Company și urmărește planul de a deveni lider în domeniile electrificare, autovehicule autonome și soluții de mobilitate. Ford are aproximativ 202.000 de angajați în toată lumea.</w:t>
      </w:r>
      <w:r w:rsidRPr="00CC57E9">
        <w:rPr>
          <w:rFonts w:ascii="Arial" w:hAnsi="Arial" w:cs="Arial"/>
          <w:i/>
          <w:sz w:val="16"/>
          <w:szCs w:val="16"/>
        </w:rPr>
        <w:t xml:space="preserve"> </w:t>
      </w:r>
      <w:r w:rsidRPr="00CC57E9">
        <w:rPr>
          <w:rFonts w:ascii="Arial" w:hAnsi="Arial" w:cs="Arial"/>
          <w:i/>
          <w:sz w:val="16"/>
          <w:szCs w:val="16"/>
          <w:lang w:val="ro-RO" w:bidi="ro-RO"/>
        </w:rPr>
        <w:t>Pentru informații suplimentare</w:t>
      </w:r>
      <w:r w:rsidRPr="00CC57E9">
        <w:rPr>
          <w:rFonts w:ascii="Arial" w:hAnsi="Arial" w:cs="Arial"/>
          <w:i/>
          <w:sz w:val="16"/>
          <w:szCs w:val="16"/>
        </w:rPr>
        <w:t xml:space="preserve"> </w:t>
      </w:r>
      <w:r w:rsidRPr="00CC57E9">
        <w:rPr>
          <w:rFonts w:ascii="Arial" w:hAnsi="Arial" w:cs="Arial"/>
          <w:i/>
          <w:sz w:val="16"/>
          <w:szCs w:val="16"/>
          <w:lang w:val="ro-RO" w:bidi="ro-RO"/>
        </w:rPr>
        <w:t xml:space="preserve">privind Ford, produsele sale sau Ford Motor Credit Company, vizitați </w:t>
      </w:r>
      <w:hyperlink r:id="rId11" w:history="1">
        <w:r w:rsidRPr="00CC57E9">
          <w:rPr>
            <w:rStyle w:val="Hyperlink"/>
            <w:rFonts w:ascii="Arial" w:hAnsi="Arial" w:cs="Arial"/>
            <w:i/>
            <w:color w:val="auto"/>
            <w:sz w:val="16"/>
            <w:szCs w:val="16"/>
            <w:lang w:val="ro-RO" w:bidi="ro-RO"/>
          </w:rPr>
          <w:t>www.corporate.ford.com</w:t>
        </w:r>
      </w:hyperlink>
      <w:r w:rsidRPr="00CC57E9">
        <w:rPr>
          <w:rFonts w:ascii="Arial" w:hAnsi="Arial" w:cs="Arial"/>
          <w:i/>
          <w:sz w:val="16"/>
          <w:szCs w:val="16"/>
          <w:lang w:val="ro-RO" w:bidi="ro-RO"/>
        </w:rPr>
        <w:t>.​</w:t>
      </w:r>
    </w:p>
    <w:p w:rsidR="00CC57E9" w:rsidRPr="00CC57E9" w:rsidRDefault="00CC57E9" w:rsidP="00CC57E9">
      <w:pPr>
        <w:rPr>
          <w:rFonts w:ascii="Arial" w:hAnsi="Arial" w:cs="Arial"/>
          <w:b/>
          <w:i/>
          <w:sz w:val="16"/>
          <w:szCs w:val="16"/>
          <w:lang w:val="ro-RO" w:bidi="ro-RO"/>
        </w:rPr>
      </w:pPr>
    </w:p>
    <w:p w:rsidR="00CC57E9" w:rsidRPr="00CC57E9" w:rsidRDefault="00CC57E9" w:rsidP="00CC57E9">
      <w:pPr>
        <w:rPr>
          <w:rFonts w:ascii="Arial" w:hAnsi="Arial" w:cs="Arial"/>
          <w:i/>
          <w:sz w:val="16"/>
          <w:szCs w:val="16"/>
        </w:rPr>
      </w:pPr>
      <w:r w:rsidRPr="00CC57E9">
        <w:rPr>
          <w:rFonts w:ascii="Arial" w:hAnsi="Arial" w:cs="Arial"/>
          <w:b/>
          <w:i/>
          <w:sz w:val="16"/>
          <w:szCs w:val="16"/>
          <w:lang w:val="ro-RO" w:bidi="ro-RO"/>
        </w:rPr>
        <w:t>Ford Europa</w:t>
      </w:r>
      <w:r w:rsidRPr="00CC57E9">
        <w:rPr>
          <w:rFonts w:ascii="Arial" w:hAnsi="Arial" w:cs="Arial"/>
          <w:i/>
          <w:sz w:val="16"/>
          <w:szCs w:val="16"/>
          <w:lang w:val="ro-RO" w:bidi="ro-RO"/>
        </w:rPr>
        <w:t xml:space="preserve"> produce, vinde și servisează vehicule sub marca Ford pe 50 de piețe individuale și are aproximativ 54.000 de angajați la facilitățile proprii și aproximativ 69.000 de angajați când sunt luate în considerate asocierile în participațiune și entitățile neconsolidate. În plus față de Ford Motor Credit Company, operațiunile Ford Europa includ 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Producția europeană a început în 1911.​</w:t>
      </w:r>
    </w:p>
    <w:p w:rsidR="00CC57E9" w:rsidRPr="00CC57E9" w:rsidRDefault="00CC57E9" w:rsidP="00CC57E9">
      <w:pPr>
        <w:autoSpaceDE w:val="0"/>
        <w:autoSpaceDN w:val="0"/>
        <w:adjustRightInd w:val="0"/>
        <w:rPr>
          <w:rFonts w:ascii="Arial" w:hAnsi="Arial" w:cs="Arial"/>
          <w:i/>
          <w:sz w:val="16"/>
          <w:szCs w:val="16"/>
          <w:lang w:val="ro-RO" w:bidi="ro-RO"/>
        </w:rPr>
      </w:pPr>
      <w:r w:rsidRPr="00CC57E9">
        <w:rPr>
          <w:rFonts w:ascii="Arial" w:hAnsi="Arial" w:cs="Arial"/>
          <w:i/>
          <w:sz w:val="16"/>
          <w:szCs w:val="16"/>
          <w:lang w:val="ro-RO" w:bidi="ro-RO"/>
        </w:rPr>
        <w:t>.</w:t>
      </w:r>
    </w:p>
    <w:p w:rsidR="00CC57E9" w:rsidRPr="00CC57E9" w:rsidRDefault="00CC57E9" w:rsidP="00CC57E9">
      <w:pPr>
        <w:outlineLvl w:val="0"/>
        <w:rPr>
          <w:rFonts w:ascii="Arial" w:hAnsi="Arial" w:cs="Arial"/>
          <w:b/>
          <w:i/>
          <w:sz w:val="16"/>
          <w:szCs w:val="16"/>
          <w:lang w:val="ro-RO" w:bidi="ro-RO"/>
        </w:rPr>
      </w:pPr>
    </w:p>
    <w:p w:rsidR="00CC57E9" w:rsidRPr="00CC57E9" w:rsidRDefault="00CC57E9" w:rsidP="00CC57E9">
      <w:pPr>
        <w:autoSpaceDE w:val="0"/>
        <w:autoSpaceDN w:val="0"/>
        <w:adjustRightInd w:val="0"/>
        <w:rPr>
          <w:rFonts w:ascii="Arial" w:hAnsi="Arial" w:cs="Arial"/>
          <w:i/>
          <w:szCs w:val="20"/>
          <w:lang w:eastAsia="de-DE"/>
        </w:rPr>
      </w:pPr>
    </w:p>
    <w:p w:rsidR="00CC57E9" w:rsidRPr="00CC57E9" w:rsidRDefault="00CC57E9" w:rsidP="00CC57E9">
      <w:pPr>
        <w:autoSpaceDE w:val="0"/>
        <w:autoSpaceDN w:val="0"/>
        <w:adjustRightInd w:val="0"/>
        <w:rPr>
          <w:rFonts w:ascii="Arial" w:hAnsi="Arial" w:cs="Arial"/>
          <w:i/>
          <w:sz w:val="22"/>
          <w:szCs w:val="22"/>
          <w:lang w:val="de-DE"/>
        </w:rPr>
      </w:pPr>
    </w:p>
    <w:tbl>
      <w:tblPr>
        <w:tblW w:w="7556" w:type="dxa"/>
        <w:tblInd w:w="-12" w:type="dxa"/>
        <w:tblLook w:val="04A0" w:firstRow="1" w:lastRow="0" w:firstColumn="1" w:lastColumn="0" w:noHBand="0" w:noVBand="1"/>
      </w:tblPr>
      <w:tblGrid>
        <w:gridCol w:w="222"/>
        <w:gridCol w:w="7334"/>
      </w:tblGrid>
      <w:tr w:rsidR="00CC57E9" w:rsidRPr="00CC57E9" w:rsidTr="006427CE">
        <w:tc>
          <w:tcPr>
            <w:tcW w:w="222" w:type="dxa"/>
          </w:tcPr>
          <w:p w:rsidR="00CC57E9" w:rsidRPr="00CC57E9" w:rsidRDefault="00CC57E9" w:rsidP="006427CE">
            <w:pPr>
              <w:rPr>
                <w:rFonts w:ascii="Arial" w:hAnsi="Arial" w:cs="Arial"/>
              </w:rPr>
            </w:pPr>
          </w:p>
        </w:tc>
        <w:tc>
          <w:tcPr>
            <w:tcW w:w="7334" w:type="dxa"/>
          </w:tcPr>
          <w:p w:rsidR="00CC57E9" w:rsidRPr="00CC57E9" w:rsidRDefault="00CC57E9" w:rsidP="006427CE">
            <w:pPr>
              <w:rPr>
                <w:rFonts w:ascii="Arial" w:hAnsi="Arial" w:cs="Arial"/>
              </w:rPr>
            </w:pPr>
          </w:p>
        </w:tc>
      </w:tr>
    </w:tbl>
    <w:p w:rsidR="00CC57E9" w:rsidRPr="00CC57E9" w:rsidRDefault="00CC57E9" w:rsidP="00CC57E9">
      <w:pPr>
        <w:rPr>
          <w:rFonts w:ascii="Arial" w:hAnsi="Arial" w:cs="Arial"/>
        </w:rPr>
      </w:pPr>
    </w:p>
    <w:p w:rsidR="00E256D7" w:rsidRPr="00CC57E9" w:rsidRDefault="00E256D7" w:rsidP="00CC57E9"/>
    <w:sectPr w:rsidR="00E256D7" w:rsidRPr="00CC57E9"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4C" w:rsidRDefault="0018634C">
      <w:r>
        <w:separator/>
      </w:r>
    </w:p>
  </w:endnote>
  <w:endnote w:type="continuationSeparator" w:id="0">
    <w:p w:rsidR="0018634C" w:rsidRDefault="0018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9137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363" w:rsidRDefault="0018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9137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D32">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844363" w:rsidTr="000A1066">
      <w:tc>
        <w:tcPr>
          <w:tcW w:w="9468" w:type="dxa"/>
        </w:tcPr>
        <w:p w:rsidR="00844363" w:rsidRPr="009F12AA" w:rsidRDefault="0018634C">
          <w:pPr>
            <w:pStyle w:val="Footer"/>
            <w:jc w:val="center"/>
            <w:rPr>
              <w:rFonts w:ascii="Arial" w:hAnsi="Arial" w:cs="Arial"/>
            </w:rPr>
          </w:pPr>
        </w:p>
        <w:p w:rsidR="00844363" w:rsidRPr="009F12AA" w:rsidRDefault="0018634C">
          <w:pPr>
            <w:pStyle w:val="Footer"/>
            <w:jc w:val="center"/>
            <w:rPr>
              <w:rFonts w:ascii="Arial" w:hAnsi="Arial" w:cs="Arial"/>
            </w:rPr>
          </w:pPr>
        </w:p>
        <w:p w:rsidR="00844363" w:rsidRPr="00AF6A89" w:rsidRDefault="0091378D" w:rsidP="00684E5E">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Default="0091378D" w:rsidP="00684E5E">
          <w:pPr>
            <w:pStyle w:val="Footer"/>
            <w:jc w:val="cente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844363" w:rsidRDefault="0018634C">
          <w:pPr>
            <w:pStyle w:val="Footer"/>
          </w:pPr>
        </w:p>
      </w:tc>
    </w:tr>
  </w:tbl>
  <w:p w:rsidR="00844363" w:rsidRDefault="0018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18634C" w:rsidP="004D127F">
    <w:pPr>
      <w:pStyle w:val="Footer"/>
      <w:jc w:val="center"/>
    </w:pPr>
  </w:p>
  <w:p w:rsidR="00844363" w:rsidRDefault="0018634C" w:rsidP="004D127F">
    <w:pPr>
      <w:pStyle w:val="Footer"/>
      <w:jc w:val="center"/>
    </w:pPr>
  </w:p>
  <w:p w:rsidR="00844363" w:rsidRPr="00AF6A89" w:rsidRDefault="0091378D" w:rsidP="00AF6A89">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Pr="008A1DF4" w:rsidRDefault="0091378D" w:rsidP="00AF6A89">
    <w:pPr>
      <w:pStyle w:val="Footer"/>
      <w:jc w:val="center"/>
      <w:rPr>
        <w:rFonts w:ascii="Arial" w:hAnsi="Arial" w:cs="Arial"/>
        <w:sz w:val="18"/>
        <w:szCs w:val="18"/>
      </w:rP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4C" w:rsidRDefault="0018634C">
      <w:r>
        <w:separator/>
      </w:r>
    </w:p>
  </w:footnote>
  <w:footnote w:type="continuationSeparator" w:id="0">
    <w:p w:rsidR="0018634C" w:rsidRDefault="0018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Pr="00684E5E" w:rsidRDefault="0091378D" w:rsidP="00315ADB">
    <w:pPr>
      <w:pStyle w:val="Header"/>
      <w:tabs>
        <w:tab w:val="left" w:pos="1483"/>
      </w:tabs>
      <w:ind w:left="360"/>
      <w:rPr>
        <w:position w:val="90"/>
        <w:sz w:val="44"/>
        <w:szCs w:val="4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6"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Default="0091378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91378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844363" w:rsidRPr="00C0628A" w:rsidRDefault="0018634C" w:rsidP="00FA2AED">
                          <w:pPr>
                            <w:pStyle w:val="Footer"/>
                            <w:tabs>
                              <w:tab w:val="clear" w:pos="4320"/>
                              <w:tab w:val="clear" w:pos="8640"/>
                              <w:tab w:val="center" w:pos="1890"/>
                            </w:tabs>
                            <w:spacing w:before="60"/>
                            <w:jc w:val="center"/>
                            <w:rPr>
                              <w:rFonts w:ascii="Arial" w:hAnsi="Arial" w:cs="Arial"/>
                              <w:sz w:val="18"/>
                              <w:szCs w:val="18"/>
                            </w:rPr>
                          </w:pPr>
                        </w:p>
                        <w:p w:rsidR="00844363" w:rsidRDefault="0018634C"/>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844363" w:rsidRPr="005D6392" w:rsidRDefault="0018634C"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T9Ky6t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844363" w:rsidRDefault="0091378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91378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844363" w:rsidRPr="00C0628A" w:rsidRDefault="001E6CF8" w:rsidP="00FA2AED">
                    <w:pPr>
                      <w:pStyle w:val="Footer"/>
                      <w:tabs>
                        <w:tab w:val="clear" w:pos="4320"/>
                        <w:tab w:val="clear" w:pos="8640"/>
                        <w:tab w:val="center" w:pos="1890"/>
                      </w:tabs>
                      <w:spacing w:before="60"/>
                      <w:jc w:val="center"/>
                      <w:rPr>
                        <w:rFonts w:ascii="Arial" w:hAnsi="Arial" w:cs="Arial"/>
                        <w:sz w:val="18"/>
                        <w:szCs w:val="18"/>
                      </w:rPr>
                    </w:pPr>
                  </w:p>
                  <w:p w:rsidR="00844363" w:rsidRDefault="001E6CF8"/>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844363" w:rsidRPr="005D6392" w:rsidRDefault="001E6CF8"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844363" w:rsidRPr="005D6392" w:rsidRDefault="0018634C" w:rsidP="008C6D0D">
                          <w:pPr>
                            <w:rPr>
                              <w:rFonts w:ascii="Arial" w:hAnsi="Arial" w:cs="Arial"/>
                              <w:sz w:val="12"/>
                              <w:szCs w:val="12"/>
                            </w:rPr>
                          </w:pPr>
                        </w:p>
                        <w:p w:rsidR="00844363" w:rsidRDefault="0018634C"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844363" w:rsidRPr="005D6392" w:rsidRDefault="001E6CF8" w:rsidP="008C6D0D">
                    <w:pPr>
                      <w:rPr>
                        <w:rFonts w:ascii="Arial" w:hAnsi="Arial" w:cs="Arial"/>
                        <w:sz w:val="12"/>
                        <w:szCs w:val="12"/>
                      </w:rPr>
                    </w:pPr>
                  </w:p>
                  <w:p w:rsidR="00844363" w:rsidRDefault="001E6CF8"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4"/>
        <w:szCs w:val="44"/>
      </w:rPr>
      <w:t>Media Info</w:t>
    </w:r>
    <w:r w:rsidRPr="00684E5E">
      <w:rPr>
        <w:rFonts w:ascii="Book Antiqua" w:hAnsi="Book Antiqua"/>
        <w:smallCaps/>
        <w:position w:val="132"/>
        <w:sz w:val="44"/>
        <w:szCs w:val="44"/>
      </w:rPr>
      <w:t xml:space="preserve"> </w:t>
    </w:r>
    <w:r w:rsidRPr="00684E5E">
      <w:rPr>
        <w:rFonts w:ascii="Book Antiqua" w:hAnsi="Book Antiqua"/>
        <w:smallCaps/>
        <w:position w:val="132"/>
        <w:sz w:val="44"/>
        <w:szCs w:val="44"/>
      </w:rPr>
      <w:tab/>
    </w:r>
    <w:r w:rsidRPr="00684E5E">
      <w:rPr>
        <w:rFonts w:ascii="Book Antiqua" w:hAnsi="Book Antiqua"/>
        <w:smallCaps/>
        <w:position w:val="132"/>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57673"/>
    <w:multiLevelType w:val="hybridMultilevel"/>
    <w:tmpl w:val="D6C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8D"/>
    <w:rsid w:val="0018634C"/>
    <w:rsid w:val="001E6CF8"/>
    <w:rsid w:val="00477D32"/>
    <w:rsid w:val="0091378D"/>
    <w:rsid w:val="009A46FC"/>
    <w:rsid w:val="00C65F37"/>
    <w:rsid w:val="00CC57E9"/>
    <w:rsid w:val="00E2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8D"/>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78D"/>
    <w:pPr>
      <w:tabs>
        <w:tab w:val="center" w:pos="4320"/>
        <w:tab w:val="right" w:pos="8640"/>
      </w:tabs>
    </w:pPr>
  </w:style>
  <w:style w:type="character" w:customStyle="1" w:styleId="HeaderChar">
    <w:name w:val="Header Char"/>
    <w:basedOn w:val="DefaultParagraphFont"/>
    <w:link w:val="Header"/>
    <w:rsid w:val="0091378D"/>
    <w:rPr>
      <w:rFonts w:ascii="Times New Roman" w:eastAsia="Times New Roman" w:hAnsi="Times New Roman" w:cs="Times New Roman"/>
      <w:sz w:val="20"/>
      <w:szCs w:val="24"/>
      <w:lang w:val="en-GB"/>
    </w:rPr>
  </w:style>
  <w:style w:type="paragraph" w:styleId="Footer">
    <w:name w:val="footer"/>
    <w:basedOn w:val="Normal"/>
    <w:link w:val="FooterChar"/>
    <w:rsid w:val="0091378D"/>
    <w:pPr>
      <w:tabs>
        <w:tab w:val="center" w:pos="4320"/>
        <w:tab w:val="right" w:pos="8640"/>
      </w:tabs>
    </w:pPr>
  </w:style>
  <w:style w:type="character" w:customStyle="1" w:styleId="FooterChar">
    <w:name w:val="Footer Char"/>
    <w:basedOn w:val="DefaultParagraphFont"/>
    <w:link w:val="Footer"/>
    <w:rsid w:val="0091378D"/>
    <w:rPr>
      <w:rFonts w:ascii="Times New Roman" w:eastAsia="Times New Roman" w:hAnsi="Times New Roman" w:cs="Times New Roman"/>
      <w:sz w:val="20"/>
      <w:szCs w:val="24"/>
      <w:lang w:val="en-GB"/>
    </w:rPr>
  </w:style>
  <w:style w:type="character" w:styleId="PageNumber">
    <w:name w:val="page number"/>
    <w:basedOn w:val="DefaultParagraphFont"/>
    <w:rsid w:val="0091378D"/>
  </w:style>
  <w:style w:type="character" w:styleId="Hyperlink">
    <w:name w:val="Hyperlink"/>
    <w:uiPriority w:val="99"/>
    <w:rsid w:val="0091378D"/>
    <w:rPr>
      <w:color w:val="0000FF"/>
      <w:u w:val="single"/>
    </w:rPr>
  </w:style>
  <w:style w:type="character" w:customStyle="1" w:styleId="boldblack">
    <w:name w:val="bold black"/>
    <w:rsid w:val="0091378D"/>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91378D"/>
    <w:rPr>
      <w:rFonts w:ascii="Tahoma" w:hAnsi="Tahoma" w:cs="Tahoma"/>
      <w:sz w:val="16"/>
      <w:szCs w:val="16"/>
    </w:rPr>
  </w:style>
  <w:style w:type="character" w:customStyle="1" w:styleId="BalloonTextChar">
    <w:name w:val="Balloon Text Char"/>
    <w:basedOn w:val="DefaultParagraphFont"/>
    <w:link w:val="BalloonText"/>
    <w:uiPriority w:val="99"/>
    <w:semiHidden/>
    <w:rsid w:val="0091378D"/>
    <w:rPr>
      <w:rFonts w:ascii="Tahoma" w:eastAsia="Times New Roman" w:hAnsi="Tahoma" w:cs="Tahoma"/>
      <w:sz w:val="16"/>
      <w:szCs w:val="16"/>
      <w:lang w:val="en-GB"/>
    </w:rPr>
  </w:style>
  <w:style w:type="paragraph" w:styleId="BodyText2">
    <w:name w:val="Body Text 2"/>
    <w:basedOn w:val="Normal"/>
    <w:link w:val="BodyText2Char"/>
    <w:rsid w:val="00CC57E9"/>
    <w:pPr>
      <w:spacing w:line="360" w:lineRule="auto"/>
    </w:pPr>
    <w:rPr>
      <w:sz w:val="24"/>
      <w:szCs w:val="20"/>
    </w:rPr>
  </w:style>
  <w:style w:type="character" w:customStyle="1" w:styleId="BodyText2Char">
    <w:name w:val="Body Text 2 Char"/>
    <w:basedOn w:val="DefaultParagraphFont"/>
    <w:link w:val="BodyText2"/>
    <w:rsid w:val="00CC57E9"/>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CC57E9"/>
    <w:pPr>
      <w:ind w:left="720"/>
    </w:pPr>
  </w:style>
  <w:style w:type="character" w:styleId="CommentReference">
    <w:name w:val="annotation reference"/>
    <w:basedOn w:val="DefaultParagraphFont"/>
    <w:uiPriority w:val="99"/>
    <w:semiHidden/>
    <w:unhideWhenUsed/>
    <w:rsid w:val="00CC57E9"/>
    <w:rPr>
      <w:sz w:val="16"/>
      <w:szCs w:val="16"/>
    </w:rPr>
  </w:style>
  <w:style w:type="paragraph" w:styleId="CommentText">
    <w:name w:val="annotation text"/>
    <w:basedOn w:val="Normal"/>
    <w:link w:val="CommentTextChar"/>
    <w:uiPriority w:val="99"/>
    <w:semiHidden/>
    <w:unhideWhenUsed/>
    <w:rsid w:val="00CC57E9"/>
    <w:rPr>
      <w:szCs w:val="20"/>
    </w:rPr>
  </w:style>
  <w:style w:type="character" w:customStyle="1" w:styleId="CommentTextChar">
    <w:name w:val="Comment Text Char"/>
    <w:basedOn w:val="DefaultParagraphFont"/>
    <w:link w:val="CommentText"/>
    <w:uiPriority w:val="99"/>
    <w:semiHidden/>
    <w:rsid w:val="00CC57E9"/>
    <w:rPr>
      <w:rFonts w:ascii="Times New Roman" w:eastAsia="Times New Roman" w:hAnsi="Times New Roman" w:cs="Times New Roman"/>
      <w:sz w:val="20"/>
      <w:szCs w:val="20"/>
      <w:lang w:val="en-GB"/>
    </w:rPr>
  </w:style>
  <w:style w:type="paragraph" w:styleId="NoSpacing">
    <w:name w:val="No Spacing"/>
    <w:uiPriority w:val="1"/>
    <w:qFormat/>
    <w:rsid w:val="00CC57E9"/>
    <w:pPr>
      <w:spacing w:after="0" w:line="240" w:lineRule="auto"/>
    </w:pPr>
    <w:rPr>
      <w:rFonts w:ascii="Times New Roman" w:eastAsia="Times New Roman" w:hAnsi="Times New Roman"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8D"/>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78D"/>
    <w:pPr>
      <w:tabs>
        <w:tab w:val="center" w:pos="4320"/>
        <w:tab w:val="right" w:pos="8640"/>
      </w:tabs>
    </w:pPr>
  </w:style>
  <w:style w:type="character" w:customStyle="1" w:styleId="HeaderChar">
    <w:name w:val="Header Char"/>
    <w:basedOn w:val="DefaultParagraphFont"/>
    <w:link w:val="Header"/>
    <w:rsid w:val="0091378D"/>
    <w:rPr>
      <w:rFonts w:ascii="Times New Roman" w:eastAsia="Times New Roman" w:hAnsi="Times New Roman" w:cs="Times New Roman"/>
      <w:sz w:val="20"/>
      <w:szCs w:val="24"/>
      <w:lang w:val="en-GB"/>
    </w:rPr>
  </w:style>
  <w:style w:type="paragraph" w:styleId="Footer">
    <w:name w:val="footer"/>
    <w:basedOn w:val="Normal"/>
    <w:link w:val="FooterChar"/>
    <w:rsid w:val="0091378D"/>
    <w:pPr>
      <w:tabs>
        <w:tab w:val="center" w:pos="4320"/>
        <w:tab w:val="right" w:pos="8640"/>
      </w:tabs>
    </w:pPr>
  </w:style>
  <w:style w:type="character" w:customStyle="1" w:styleId="FooterChar">
    <w:name w:val="Footer Char"/>
    <w:basedOn w:val="DefaultParagraphFont"/>
    <w:link w:val="Footer"/>
    <w:rsid w:val="0091378D"/>
    <w:rPr>
      <w:rFonts w:ascii="Times New Roman" w:eastAsia="Times New Roman" w:hAnsi="Times New Roman" w:cs="Times New Roman"/>
      <w:sz w:val="20"/>
      <w:szCs w:val="24"/>
      <w:lang w:val="en-GB"/>
    </w:rPr>
  </w:style>
  <w:style w:type="character" w:styleId="PageNumber">
    <w:name w:val="page number"/>
    <w:basedOn w:val="DefaultParagraphFont"/>
    <w:rsid w:val="0091378D"/>
  </w:style>
  <w:style w:type="character" w:styleId="Hyperlink">
    <w:name w:val="Hyperlink"/>
    <w:uiPriority w:val="99"/>
    <w:rsid w:val="0091378D"/>
    <w:rPr>
      <w:color w:val="0000FF"/>
      <w:u w:val="single"/>
    </w:rPr>
  </w:style>
  <w:style w:type="character" w:customStyle="1" w:styleId="boldblack">
    <w:name w:val="bold black"/>
    <w:rsid w:val="0091378D"/>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91378D"/>
    <w:rPr>
      <w:rFonts w:ascii="Tahoma" w:hAnsi="Tahoma" w:cs="Tahoma"/>
      <w:sz w:val="16"/>
      <w:szCs w:val="16"/>
    </w:rPr>
  </w:style>
  <w:style w:type="character" w:customStyle="1" w:styleId="BalloonTextChar">
    <w:name w:val="Balloon Text Char"/>
    <w:basedOn w:val="DefaultParagraphFont"/>
    <w:link w:val="BalloonText"/>
    <w:uiPriority w:val="99"/>
    <w:semiHidden/>
    <w:rsid w:val="0091378D"/>
    <w:rPr>
      <w:rFonts w:ascii="Tahoma" w:eastAsia="Times New Roman" w:hAnsi="Tahoma" w:cs="Tahoma"/>
      <w:sz w:val="16"/>
      <w:szCs w:val="16"/>
      <w:lang w:val="en-GB"/>
    </w:rPr>
  </w:style>
  <w:style w:type="paragraph" w:styleId="BodyText2">
    <w:name w:val="Body Text 2"/>
    <w:basedOn w:val="Normal"/>
    <w:link w:val="BodyText2Char"/>
    <w:rsid w:val="00CC57E9"/>
    <w:pPr>
      <w:spacing w:line="360" w:lineRule="auto"/>
    </w:pPr>
    <w:rPr>
      <w:sz w:val="24"/>
      <w:szCs w:val="20"/>
    </w:rPr>
  </w:style>
  <w:style w:type="character" w:customStyle="1" w:styleId="BodyText2Char">
    <w:name w:val="Body Text 2 Char"/>
    <w:basedOn w:val="DefaultParagraphFont"/>
    <w:link w:val="BodyText2"/>
    <w:rsid w:val="00CC57E9"/>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CC57E9"/>
    <w:pPr>
      <w:ind w:left="720"/>
    </w:pPr>
  </w:style>
  <w:style w:type="character" w:styleId="CommentReference">
    <w:name w:val="annotation reference"/>
    <w:basedOn w:val="DefaultParagraphFont"/>
    <w:uiPriority w:val="99"/>
    <w:semiHidden/>
    <w:unhideWhenUsed/>
    <w:rsid w:val="00CC57E9"/>
    <w:rPr>
      <w:sz w:val="16"/>
      <w:szCs w:val="16"/>
    </w:rPr>
  </w:style>
  <w:style w:type="paragraph" w:styleId="CommentText">
    <w:name w:val="annotation text"/>
    <w:basedOn w:val="Normal"/>
    <w:link w:val="CommentTextChar"/>
    <w:uiPriority w:val="99"/>
    <w:semiHidden/>
    <w:unhideWhenUsed/>
    <w:rsid w:val="00CC57E9"/>
    <w:rPr>
      <w:szCs w:val="20"/>
    </w:rPr>
  </w:style>
  <w:style w:type="character" w:customStyle="1" w:styleId="CommentTextChar">
    <w:name w:val="Comment Text Char"/>
    <w:basedOn w:val="DefaultParagraphFont"/>
    <w:link w:val="CommentText"/>
    <w:uiPriority w:val="99"/>
    <w:semiHidden/>
    <w:rsid w:val="00CC57E9"/>
    <w:rPr>
      <w:rFonts w:ascii="Times New Roman" w:eastAsia="Times New Roman" w:hAnsi="Times New Roman" w:cs="Times New Roman"/>
      <w:sz w:val="20"/>
      <w:szCs w:val="20"/>
      <w:lang w:val="en-GB"/>
    </w:rPr>
  </w:style>
  <w:style w:type="paragraph" w:styleId="NoSpacing">
    <w:name w:val="No Spacing"/>
    <w:uiPriority w:val="1"/>
    <w:qFormat/>
    <w:rsid w:val="00CC57E9"/>
    <w:pPr>
      <w:spacing w:after="0" w:line="240" w:lineRule="auto"/>
    </w:pPr>
    <w:rPr>
      <w:rFonts w:ascii="Times New Roman" w:eastAsia="Times New Roman" w:hAnsi="Times New Roman"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ford.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porate.ford.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witter.com/fordfund_" TargetMode="External"/><Relationship Id="rId4" Type="http://schemas.openxmlformats.org/officeDocument/2006/relationships/settings" Target="settings.xml"/><Relationship Id="rId9" Type="http://schemas.openxmlformats.org/officeDocument/2006/relationships/hyperlink" Target="https://www.facebook.com/FordFun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Timis, Ana Maria (A.)</cp:lastModifiedBy>
  <cp:revision>2</cp:revision>
  <dcterms:created xsi:type="dcterms:W3CDTF">2018-06-14T09:41:00Z</dcterms:created>
  <dcterms:modified xsi:type="dcterms:W3CDTF">2018-06-14T09:41:00Z</dcterms:modified>
</cp:coreProperties>
</file>