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A6F" w:rsidRPr="00802A6F" w:rsidRDefault="00802A6F" w:rsidP="00802A6F">
      <w:pPr>
        <w:pStyle w:val="Etikett"/>
        <w:spacing w:after="120"/>
        <w:rPr>
          <w:b/>
        </w:rPr>
      </w:pPr>
      <w:r w:rsidRPr="00802A6F">
        <w:rPr>
          <w:b/>
        </w:rPr>
        <w:t>PRESSMEDDELANDE</w:t>
      </w:r>
    </w:p>
    <w:tbl>
      <w:tblPr>
        <w:tblW w:w="7974" w:type="dxa"/>
        <w:tblLook w:val="04A0"/>
      </w:tblPr>
      <w:tblGrid>
        <w:gridCol w:w="4219"/>
        <w:gridCol w:w="3755"/>
      </w:tblGrid>
      <w:tr w:rsidR="00E313F4" w:rsidRPr="00E313F4" w:rsidTr="00E313F4">
        <w:tc>
          <w:tcPr>
            <w:tcW w:w="4219" w:type="dxa"/>
          </w:tcPr>
          <w:p w:rsidR="00E313F4" w:rsidRPr="00E313F4" w:rsidRDefault="00CF3E42" w:rsidP="00E313F4">
            <w:pPr>
              <w:pStyle w:val="Etikett"/>
            </w:pPr>
            <w:r>
              <w:t>2012-03-22</w:t>
            </w:r>
          </w:p>
          <w:p w:rsidR="00E313F4" w:rsidRPr="00E313F4" w:rsidRDefault="00E313F4" w:rsidP="00E313F4">
            <w:pPr>
              <w:pStyle w:val="Etikett"/>
            </w:pPr>
          </w:p>
          <w:p w:rsidR="00E313F4" w:rsidRPr="00E313F4" w:rsidRDefault="00E313F4" w:rsidP="004E6DDB">
            <w:pPr>
              <w:pStyle w:val="Etikett"/>
            </w:pPr>
            <w:r w:rsidRPr="00E313F4">
              <w:t xml:space="preserve">Ärende </w:t>
            </w:r>
            <w:r w:rsidR="004E6DDB">
              <w:t>ANM 20006/587 m.fl.</w:t>
            </w:r>
            <w:r w:rsidR="004E6DDB" w:rsidRPr="00E313F4">
              <w:t xml:space="preserve"> </w:t>
            </w:r>
          </w:p>
        </w:tc>
        <w:tc>
          <w:tcPr>
            <w:tcW w:w="3755" w:type="dxa"/>
          </w:tcPr>
          <w:p w:rsidR="00E313F4" w:rsidRPr="00E313F4" w:rsidRDefault="00802A6F" w:rsidP="00E313F4">
            <w:pPr>
              <w:pStyle w:val="Etikett"/>
            </w:pPr>
            <w:bookmarkStart w:id="0" w:name="Text2"/>
            <w:r>
              <w:t>Press</w:t>
            </w:r>
            <w:r w:rsidR="00BC7BFF">
              <w:t>telefon</w:t>
            </w:r>
            <w:r>
              <w:t xml:space="preserve">: </w:t>
            </w:r>
            <w:bookmarkEnd w:id="0"/>
            <w:r w:rsidR="00BC7BFF">
              <w:t>08-120 20 710</w:t>
            </w:r>
          </w:p>
          <w:p w:rsidR="00E313F4" w:rsidRPr="00E313F4" w:rsidRDefault="00E313F4" w:rsidP="00E313F4">
            <w:pPr>
              <w:pStyle w:val="Etikett"/>
            </w:pPr>
          </w:p>
          <w:p w:rsidR="00E313F4" w:rsidRPr="00E313F4" w:rsidRDefault="00E313F4" w:rsidP="00E313F4">
            <w:pPr>
              <w:pStyle w:val="Etikett"/>
            </w:pPr>
          </w:p>
          <w:p w:rsidR="00E313F4" w:rsidRPr="00E313F4" w:rsidRDefault="00E313F4" w:rsidP="00E313F4">
            <w:pPr>
              <w:pStyle w:val="Etikett"/>
            </w:pPr>
          </w:p>
        </w:tc>
      </w:tr>
    </w:tbl>
    <w:p w:rsidR="00E313F4" w:rsidRDefault="00E313F4" w:rsidP="00E313F4">
      <w:pPr>
        <w:pStyle w:val="Etikett"/>
      </w:pPr>
    </w:p>
    <w:p w:rsidR="00E313F4" w:rsidRDefault="00E313F4" w:rsidP="00E313F4">
      <w:pPr>
        <w:pStyle w:val="Etikett"/>
      </w:pPr>
    </w:p>
    <w:p w:rsidR="00E313F4" w:rsidRDefault="00E313F4" w:rsidP="00E313F4">
      <w:pPr>
        <w:pStyle w:val="Etikett"/>
      </w:pPr>
    </w:p>
    <w:p w:rsidR="00E313F4" w:rsidRDefault="004E6DDB" w:rsidP="00E313F4">
      <w:pPr>
        <w:pStyle w:val="Rubrik1"/>
      </w:pPr>
      <w:r>
        <w:t>Förlikning DO – Försäkringskassan gällande gravida kvinnors sjukpenning</w:t>
      </w:r>
    </w:p>
    <w:p w:rsidR="00BC7BFF" w:rsidRDefault="00C528BE" w:rsidP="00BC7BFF">
      <w:pPr>
        <w:rPr>
          <w:b/>
        </w:rPr>
      </w:pPr>
      <w:r>
        <w:rPr>
          <w:b/>
        </w:rPr>
        <w:t xml:space="preserve">Det var diskriminering när Försäkringskassan nekade betala ut sjukpenning till kvinnor med graviditetsbesvär. Det </w:t>
      </w:r>
      <w:r w:rsidR="00F05275">
        <w:rPr>
          <w:b/>
        </w:rPr>
        <w:t>blev följden</w:t>
      </w:r>
      <w:r w:rsidR="00B7721A">
        <w:rPr>
          <w:b/>
        </w:rPr>
        <w:t xml:space="preserve"> av att Högsta domstolen sade nej till prövningstillstånd</w:t>
      </w:r>
      <w:r w:rsidR="00CA28AE">
        <w:rPr>
          <w:b/>
        </w:rPr>
        <w:t xml:space="preserve"> i januari</w:t>
      </w:r>
      <w:r>
        <w:rPr>
          <w:b/>
        </w:rPr>
        <w:t xml:space="preserve">. Nu har DO och Försäkringskassan ingått en förlikning som innebär att </w:t>
      </w:r>
      <w:r w:rsidR="00BA5B61">
        <w:rPr>
          <w:b/>
        </w:rPr>
        <w:t xml:space="preserve">tolv kvinnor får </w:t>
      </w:r>
      <w:r>
        <w:rPr>
          <w:b/>
        </w:rPr>
        <w:t>ersättning på 15 000 kronor vardera.</w:t>
      </w:r>
    </w:p>
    <w:p w:rsidR="00487327" w:rsidRDefault="00487327" w:rsidP="00487327">
      <w:pPr>
        <w:pStyle w:val="Normalwebb"/>
      </w:pPr>
      <w:r>
        <w:t xml:space="preserve">– </w:t>
      </w:r>
      <w:r w:rsidR="006033C7">
        <w:t>Det är mycket positivt att vi</w:t>
      </w:r>
      <w:r>
        <w:t xml:space="preserve"> har fått ett vägledande avgörande från</w:t>
      </w:r>
      <w:r w:rsidR="006033C7">
        <w:t xml:space="preserve"> högre</w:t>
      </w:r>
      <w:r>
        <w:t xml:space="preserve"> instans i denna fråga, säger DO Agneta Broberg.</w:t>
      </w:r>
    </w:p>
    <w:p w:rsidR="00C528BE" w:rsidRDefault="00B362F8" w:rsidP="00C528BE">
      <w:pPr>
        <w:pStyle w:val="Normalwebb"/>
      </w:pPr>
      <w:r>
        <w:t>Svea Hovrätt beslutade i september 2010</w:t>
      </w:r>
      <w:r w:rsidR="00C528BE">
        <w:t xml:space="preserve"> att Försäkringskassan utsatte</w:t>
      </w:r>
      <w:r>
        <w:t xml:space="preserve"> gravida för könsdiskriminering</w:t>
      </w:r>
      <w:r w:rsidR="00C528BE">
        <w:t> när de nekades sjukpenning på g</w:t>
      </w:r>
      <w:r w:rsidR="007E3BDB">
        <w:t>rund av sina graviditetsbesvär. Hovrätten sänkte</w:t>
      </w:r>
      <w:r w:rsidR="00C528BE">
        <w:t xml:space="preserve"> det </w:t>
      </w:r>
      <w:r w:rsidR="007E3BDB">
        <w:t xml:space="preserve">skadeståndsbelopp som beslutats av tingsrätten </w:t>
      </w:r>
      <w:r w:rsidR="00C528BE">
        <w:t xml:space="preserve">och </w:t>
      </w:r>
      <w:r w:rsidR="007E3BDB">
        <w:t>bestämde att Försäkringskassan skulle</w:t>
      </w:r>
      <w:r w:rsidR="00C528BE">
        <w:t xml:space="preserve"> betala 15 000 kronor till var och en av</w:t>
      </w:r>
      <w:r w:rsidR="007E3BDB">
        <w:t xml:space="preserve"> fyra kvinnor</w:t>
      </w:r>
      <w:r>
        <w:t>,</w:t>
      </w:r>
      <w:r w:rsidR="007E3BDB">
        <w:t xml:space="preserve"> vars mål DO drivit.</w:t>
      </w:r>
      <w:r>
        <w:t xml:space="preserve"> Hovrättens dom överklagades till Högsta domstolen.</w:t>
      </w:r>
    </w:p>
    <w:p w:rsidR="00C528BE" w:rsidRDefault="00C528BE" w:rsidP="00C528BE">
      <w:pPr>
        <w:pStyle w:val="Normalwebb"/>
      </w:pPr>
      <w:r>
        <w:t>Den 26 januari</w:t>
      </w:r>
      <w:r w:rsidR="00B362F8">
        <w:t xml:space="preserve"> i år beslutade HD</w:t>
      </w:r>
      <w:r>
        <w:t xml:space="preserve"> att inte ge prövningstillstånd. Hovrättens dom har därmed vunnit laga kraft.</w:t>
      </w:r>
      <w:r w:rsidR="00B936FC">
        <w:t xml:space="preserve"> I och med beslutet kunde DO slutföra förlikningsförhan</w:t>
      </w:r>
      <w:r w:rsidR="000C3507">
        <w:t>dling med Försäkringskassan i tolv</w:t>
      </w:r>
      <w:r w:rsidR="00B936FC">
        <w:t xml:space="preserve"> mål som varit vilande i väntan på domen.</w:t>
      </w:r>
    </w:p>
    <w:p w:rsidR="00B936FC" w:rsidRDefault="00B936FC" w:rsidP="00C528BE">
      <w:pPr>
        <w:pStyle w:val="Normalwebb"/>
      </w:pPr>
      <w:r>
        <w:t xml:space="preserve">Nu har DO och Försäkringskassan träffat en överenskommelse som ger </w:t>
      </w:r>
      <w:r w:rsidR="00CC7AA4">
        <w:t>de tolv</w:t>
      </w:r>
      <w:r>
        <w:t xml:space="preserve"> kvinnor</w:t>
      </w:r>
      <w:r w:rsidR="00CC7AA4">
        <w:t>na</w:t>
      </w:r>
      <w:r>
        <w:t xml:space="preserve"> 15 000 kronor var. </w:t>
      </w:r>
    </w:p>
    <w:p w:rsidR="00207174" w:rsidRDefault="00B362F8" w:rsidP="00207174">
      <w:pPr>
        <w:pStyle w:val="Normalwebb"/>
      </w:pPr>
      <w:r>
        <w:t xml:space="preserve">– Det är hög tid att samhället erkänner hälsoproblem som särskilt drabbar kvinnor. I de här fallen har kvinnor ställts utan inkomst när de är sjuka, bara för att de är gravida. </w:t>
      </w:r>
      <w:r w:rsidR="00207174">
        <w:t>Det är grundläggande att kvinnor och män har tillgång till socia</w:t>
      </w:r>
      <w:r w:rsidR="00487327">
        <w:t>lförsäkringen på lika villkor, säger Agneta Broberg.</w:t>
      </w:r>
    </w:p>
    <w:p w:rsidR="004658FE" w:rsidRDefault="004658FE" w:rsidP="00B936FC">
      <w:pPr>
        <w:pStyle w:val="Rubrik3"/>
      </w:pPr>
    </w:p>
    <w:p w:rsidR="004658FE" w:rsidRDefault="004658FE" w:rsidP="00B936FC">
      <w:pPr>
        <w:pStyle w:val="Rubrik3"/>
      </w:pPr>
    </w:p>
    <w:p w:rsidR="00B84C1E" w:rsidRPr="00B84C1E" w:rsidRDefault="00B84C1E" w:rsidP="00B84C1E"/>
    <w:p w:rsidR="00B936FC" w:rsidRDefault="00B936FC" w:rsidP="00B936FC">
      <w:pPr>
        <w:pStyle w:val="Rubrik3"/>
      </w:pPr>
      <w:r>
        <w:lastRenderedPageBreak/>
        <w:t>Bakgrund</w:t>
      </w:r>
    </w:p>
    <w:p w:rsidR="00B936FC" w:rsidRDefault="00B936FC" w:rsidP="00B936FC">
      <w:pPr>
        <w:pStyle w:val="Normalwebb"/>
      </w:pPr>
      <w:r>
        <w:t>Kvinnorna har under sina respektive graviditeter haft olika</w:t>
      </w:r>
      <w:r w:rsidR="000C019D">
        <w:t xml:space="preserve"> </w:t>
      </w:r>
      <w:r>
        <w:t>besvär som gjort att deras arbetsförmågor vari</w:t>
      </w:r>
      <w:r w:rsidR="000C019D">
        <w:t>t nedsatta. Exempel på besvär var</w:t>
      </w:r>
      <w:r>
        <w:t xml:space="preserve"> ljumskbråck, foglossning och rygg- och bäckenproblem. </w:t>
      </w:r>
    </w:p>
    <w:p w:rsidR="00B936FC" w:rsidRDefault="00B936FC" w:rsidP="00B936FC">
      <w:pPr>
        <w:pStyle w:val="Normalwebb"/>
      </w:pPr>
      <w:r>
        <w:t>Försäkringskassan har dock nekat kvinnorna sjukpenning, med hänvisning till att besvären varit en normal följd av graviditeten och att graviditet inte är någon sjukdom.</w:t>
      </w:r>
    </w:p>
    <w:p w:rsidR="00B936FC" w:rsidRDefault="000C019D" w:rsidP="00B936FC">
      <w:pPr>
        <w:pStyle w:val="Normalwebb"/>
      </w:pPr>
      <w:r>
        <w:t>DO gjorde bedömningen att Försäkringskassan g</w:t>
      </w:r>
      <w:r w:rsidR="00B936FC">
        <w:t xml:space="preserve">enom att </w:t>
      </w:r>
      <w:r w:rsidR="00843BE2">
        <w:t xml:space="preserve">neka kvinnorna sjukpenning </w:t>
      </w:r>
      <w:r w:rsidR="00B936FC">
        <w:t>utsatt dem för könsdiskriminering genom att behandla dem sämre än andra behandlas, har behandlats eller skulle ha behandlats i en jämförbar situation.</w:t>
      </w:r>
      <w:r>
        <w:t xml:space="preserve"> DO stämde därför Försäkringskassan i domstol.</w:t>
      </w:r>
    </w:p>
    <w:p w:rsidR="00B936FC" w:rsidRDefault="00B936FC" w:rsidP="00C528BE">
      <w:pPr>
        <w:pStyle w:val="Normalwebb"/>
      </w:pPr>
    </w:p>
    <w:p w:rsidR="00C528BE" w:rsidRDefault="00C528BE" w:rsidP="00BC7BFF"/>
    <w:p w:rsidR="00C528BE" w:rsidRDefault="00C528BE" w:rsidP="00BC7BFF">
      <w:pPr>
        <w:rPr>
          <w:b/>
        </w:rPr>
      </w:pPr>
    </w:p>
    <w:p w:rsidR="00C528BE" w:rsidRDefault="00C528BE" w:rsidP="00BC7BFF">
      <w:pPr>
        <w:rPr>
          <w:b/>
        </w:rPr>
      </w:pPr>
    </w:p>
    <w:p w:rsidR="00C528BE" w:rsidRPr="00BC7BFF" w:rsidRDefault="00C528BE" w:rsidP="00BC7BFF"/>
    <w:p w:rsidR="00FD5EC8" w:rsidRPr="00E10F31" w:rsidRDefault="008E1753" w:rsidP="00FD5EC8">
      <w:pPr>
        <w:spacing w:before="480"/>
        <w:rPr>
          <w:rFonts w:ascii="Arial" w:hAnsi="Arial" w:cs="Arial"/>
          <w:color w:val="000000"/>
          <w:sz w:val="20"/>
          <w:szCs w:val="20"/>
        </w:rPr>
      </w:pPr>
      <w:r w:rsidRPr="008E1753">
        <w:rPr>
          <w:rStyle w:val="Rubrik4Char"/>
        </w:rPr>
        <w:t>Detta är DO</w:t>
      </w:r>
      <w:r w:rsidRPr="008E1753">
        <w:rPr>
          <w:rStyle w:val="Rubrik4Char"/>
        </w:rPr>
        <w:br/>
      </w:r>
      <w:r w:rsidR="00FD5EC8" w:rsidRPr="00E10F31">
        <w:rPr>
          <w:rFonts w:ascii="Arial" w:hAnsi="Arial" w:cs="Arial"/>
          <w:color w:val="000000"/>
          <w:sz w:val="20"/>
          <w:szCs w:val="20"/>
        </w:rPr>
        <w:t>Diskrimineringsombudsmannen (DO) är en statlig myndighet som arbetar mot diskriminering och för allas lika rättigheter och möjligheter. Det gör myndigheten främst genom att se till att diskrimineringslagen följs.</w:t>
      </w:r>
    </w:p>
    <w:p w:rsidR="00FD5EC8" w:rsidRDefault="00FD5EC8" w:rsidP="00FD5EC8">
      <w:pPr>
        <w:pStyle w:val="Etikett"/>
        <w:spacing w:after="120"/>
      </w:pPr>
      <w:r w:rsidRPr="00E10F31">
        <w:t>Diskrimineringslagen förbjuder diskriminering som har samband med kön, könsidentitet eller könsuttryck, etnisk tillhörighet, religion eller annan trosuppfattning, funktionsnedsättning, sexuell läggning eller ålder.</w:t>
      </w:r>
    </w:p>
    <w:p w:rsidR="00BC7BFF" w:rsidRPr="008E1753" w:rsidRDefault="00FD5EC8" w:rsidP="00FD5EC8">
      <w:pPr>
        <w:pStyle w:val="Etikett"/>
        <w:spacing w:after="120"/>
        <w:rPr>
          <w:rStyle w:val="EtikettChar"/>
          <w:sz w:val="20"/>
          <w:szCs w:val="20"/>
        </w:rPr>
      </w:pPr>
      <w:r w:rsidRPr="00E10F31">
        <w:t>DO övervakar också att föräldraledighetslagen följs och att föräldralediga inte blir sämre behandlade på jobbet.</w:t>
      </w:r>
    </w:p>
    <w:sectPr w:rsidR="00BC7BFF" w:rsidRPr="008E1753" w:rsidSect="00867EF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268" w:bottom="1259" w:left="2268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6FC" w:rsidRDefault="00B936FC" w:rsidP="00136639">
      <w:pPr>
        <w:spacing w:line="240" w:lineRule="auto"/>
      </w:pPr>
      <w:r>
        <w:separator/>
      </w:r>
    </w:p>
  </w:endnote>
  <w:endnote w:type="continuationSeparator" w:id="0">
    <w:p w:rsidR="00B936FC" w:rsidRDefault="00B936FC" w:rsidP="001366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FC" w:rsidRPr="003A5FEA" w:rsidRDefault="009D615C" w:rsidP="00867EF8">
    <w:pPr>
      <w:pStyle w:val="Sidfot"/>
      <w:jc w:val="center"/>
      <w:rPr>
        <w:color w:val="595959"/>
        <w:sz w:val="18"/>
        <w:szCs w:val="18"/>
      </w:rPr>
    </w:pPr>
    <w:r w:rsidRPr="00F4632B">
      <w:rPr>
        <w:rFonts w:ascii="Arial" w:hAnsi="Arial" w:cs="Arial"/>
        <w:color w:val="595959"/>
        <w:sz w:val="18"/>
        <w:szCs w:val="18"/>
      </w:rPr>
      <w:fldChar w:fldCharType="begin"/>
    </w:r>
    <w:r w:rsidR="00B936FC" w:rsidRPr="00F4632B">
      <w:rPr>
        <w:rFonts w:ascii="Arial" w:hAnsi="Arial" w:cs="Arial"/>
        <w:color w:val="595959"/>
        <w:sz w:val="18"/>
        <w:szCs w:val="18"/>
      </w:rPr>
      <w:instrText xml:space="preserve"> PAGE   \* MERGEFORMAT </w:instrText>
    </w:r>
    <w:r w:rsidRPr="00F4632B">
      <w:rPr>
        <w:rFonts w:ascii="Arial" w:hAnsi="Arial" w:cs="Arial"/>
        <w:color w:val="595959"/>
        <w:sz w:val="18"/>
        <w:szCs w:val="18"/>
      </w:rPr>
      <w:fldChar w:fldCharType="separate"/>
    </w:r>
    <w:r w:rsidR="00CF3E42">
      <w:rPr>
        <w:rFonts w:ascii="Arial" w:hAnsi="Arial" w:cs="Arial"/>
        <w:noProof/>
        <w:color w:val="595959"/>
        <w:sz w:val="18"/>
        <w:szCs w:val="18"/>
      </w:rPr>
      <w:t>2</w:t>
    </w:r>
    <w:r w:rsidRPr="00F4632B">
      <w:rPr>
        <w:rFonts w:ascii="Arial" w:hAnsi="Arial" w:cs="Arial"/>
        <w:color w:val="595959"/>
        <w:sz w:val="18"/>
        <w:szCs w:val="18"/>
      </w:rPr>
      <w:fldChar w:fldCharType="end"/>
    </w:r>
    <w:r w:rsidR="00B936FC" w:rsidRPr="00F4632B">
      <w:rPr>
        <w:rFonts w:ascii="Arial" w:hAnsi="Arial" w:cs="Arial"/>
        <w:color w:val="595959"/>
        <w:sz w:val="18"/>
        <w:szCs w:val="18"/>
      </w:rPr>
      <w:t>(</w:t>
    </w:r>
    <w:fldSimple w:instr=" NUMPAGES  \* Arabic  \* MERGEFORMAT ">
      <w:r w:rsidR="00CF3E42" w:rsidRPr="00CF3E42">
        <w:rPr>
          <w:rFonts w:ascii="Arial" w:hAnsi="Arial" w:cs="Arial"/>
          <w:noProof/>
          <w:color w:val="595959"/>
          <w:sz w:val="18"/>
          <w:szCs w:val="18"/>
        </w:rPr>
        <w:t>2</w:t>
      </w:r>
    </w:fldSimple>
    <w:r w:rsidR="00B936FC" w:rsidRPr="00F4632B">
      <w:rPr>
        <w:rFonts w:ascii="Arial" w:hAnsi="Arial" w:cs="Arial"/>
        <w:color w:val="595959"/>
        <w:sz w:val="18"/>
        <w:szCs w:val="18"/>
      </w:rP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FC" w:rsidRDefault="00B936FC" w:rsidP="00802A6F">
    <w:pPr>
      <w:pStyle w:val="Etikett"/>
    </w:pPr>
  </w:p>
  <w:p w:rsidR="00B936FC" w:rsidRPr="00E313F4" w:rsidRDefault="00B936FC" w:rsidP="00E313F4">
    <w:pPr>
      <w:pStyle w:val="Allmntstyckeformat"/>
      <w:tabs>
        <w:tab w:val="left" w:pos="2835"/>
        <w:tab w:val="left" w:pos="5670"/>
      </w:tabs>
      <w:spacing w:after="0"/>
      <w:jc w:val="both"/>
      <w:rPr>
        <w:rFonts w:ascii="Verdana" w:hAnsi="Verdana" w:cs="Arial"/>
        <w:sz w:val="16"/>
        <w:szCs w:val="16"/>
      </w:rPr>
    </w:pPr>
  </w:p>
  <w:p w:rsidR="00B936FC" w:rsidRPr="004E6DDB" w:rsidRDefault="009D615C" w:rsidP="00E313F4">
    <w:pPr>
      <w:pStyle w:val="Allmntstyckeformat"/>
      <w:tabs>
        <w:tab w:val="left" w:pos="2700"/>
        <w:tab w:val="left" w:pos="5670"/>
      </w:tabs>
      <w:spacing w:before="60" w:after="0" w:line="240" w:lineRule="auto"/>
      <w:jc w:val="both"/>
      <w:rPr>
        <w:rFonts w:ascii="Arial" w:hAnsi="Arial" w:cs="Arial"/>
        <w:noProof/>
        <w:color w:val="595959"/>
        <w:sz w:val="18"/>
        <w:szCs w:val="18"/>
        <w:lang w:val="en-US"/>
      </w:rPr>
    </w:pPr>
    <w:r>
      <w:rPr>
        <w:rFonts w:ascii="Arial" w:hAnsi="Arial" w:cs="Arial"/>
        <w:noProof/>
        <w:color w:val="595959"/>
        <w:sz w:val="18"/>
        <w:szCs w:val="18"/>
      </w:rPr>
      <w:pict>
        <v:line id="_x0000_s2055" style="position:absolute;left:0;text-align:left;z-index:251657216" from="0,.15pt" to="368.5pt,.15pt" strokecolor="gray" strokeweight=".8pt"/>
      </w:pict>
    </w:r>
    <w:r w:rsidR="00B936FC" w:rsidRPr="004E6DDB">
      <w:rPr>
        <w:rFonts w:ascii="Arial" w:hAnsi="Arial" w:cs="Arial"/>
        <w:noProof/>
        <w:color w:val="595959"/>
        <w:sz w:val="18"/>
        <w:szCs w:val="18"/>
        <w:lang w:val="en-US"/>
      </w:rPr>
      <w:t>Box 3686</w:t>
    </w:r>
    <w:r w:rsidR="00B936FC" w:rsidRPr="004E6DDB">
      <w:rPr>
        <w:rFonts w:ascii="Arial" w:hAnsi="Arial" w:cs="Arial"/>
        <w:noProof/>
        <w:color w:val="595959"/>
        <w:sz w:val="18"/>
        <w:szCs w:val="18"/>
        <w:lang w:val="en-US"/>
      </w:rPr>
      <w:tab/>
      <w:t>Tel 08-120 20 700</w:t>
    </w:r>
    <w:r w:rsidR="00B936FC" w:rsidRPr="004E6DDB">
      <w:rPr>
        <w:rFonts w:ascii="Arial" w:hAnsi="Arial" w:cs="Arial"/>
        <w:noProof/>
        <w:color w:val="595959"/>
        <w:sz w:val="18"/>
        <w:szCs w:val="18"/>
        <w:lang w:val="en-US"/>
      </w:rPr>
      <w:tab/>
      <w:t>Org nr 202100-6073</w:t>
    </w:r>
  </w:p>
  <w:p w:rsidR="00B936FC" w:rsidRPr="004E6DDB" w:rsidRDefault="00B936FC" w:rsidP="00E313F4">
    <w:pPr>
      <w:pStyle w:val="Allmntstyckeformat"/>
      <w:tabs>
        <w:tab w:val="left" w:pos="2700"/>
        <w:tab w:val="left" w:pos="5670"/>
      </w:tabs>
      <w:spacing w:before="60" w:after="0" w:line="240" w:lineRule="auto"/>
      <w:jc w:val="both"/>
      <w:rPr>
        <w:rFonts w:ascii="Arial" w:hAnsi="Arial" w:cs="Arial"/>
        <w:noProof/>
        <w:color w:val="595959"/>
        <w:sz w:val="18"/>
        <w:szCs w:val="18"/>
        <w:lang w:val="en-US"/>
      </w:rPr>
    </w:pPr>
    <w:r w:rsidRPr="004E6DDB">
      <w:rPr>
        <w:rFonts w:ascii="Arial" w:hAnsi="Arial" w:cs="Arial"/>
        <w:noProof/>
        <w:color w:val="595959"/>
        <w:sz w:val="18"/>
        <w:szCs w:val="18"/>
        <w:lang w:val="en-US"/>
      </w:rPr>
      <w:t>103 59 Stockholm</w:t>
    </w:r>
    <w:r w:rsidRPr="004E6DDB">
      <w:rPr>
        <w:rFonts w:ascii="Arial" w:hAnsi="Arial" w:cs="Arial"/>
        <w:noProof/>
        <w:color w:val="595959"/>
        <w:sz w:val="18"/>
        <w:szCs w:val="18"/>
        <w:lang w:val="en-US"/>
      </w:rPr>
      <w:tab/>
      <w:t>Fax 08-120 20 800</w:t>
    </w:r>
    <w:r w:rsidRPr="004E6DDB">
      <w:rPr>
        <w:rFonts w:ascii="Arial" w:hAnsi="Arial" w:cs="Arial"/>
        <w:noProof/>
        <w:color w:val="595959"/>
        <w:sz w:val="18"/>
        <w:szCs w:val="18"/>
        <w:lang w:val="en-US"/>
      </w:rPr>
      <w:tab/>
      <w:t>E-post do@do.se</w:t>
    </w:r>
  </w:p>
  <w:p w:rsidR="00B936FC" w:rsidRPr="00E313F4" w:rsidRDefault="00B936FC" w:rsidP="00E313F4">
    <w:pPr>
      <w:pStyle w:val="Allmntstyckeformat"/>
      <w:tabs>
        <w:tab w:val="left" w:pos="2700"/>
        <w:tab w:val="left" w:pos="5670"/>
      </w:tabs>
      <w:spacing w:before="60" w:after="0" w:line="240" w:lineRule="auto"/>
      <w:jc w:val="both"/>
      <w:rPr>
        <w:rFonts w:ascii="Arial" w:hAnsi="Arial" w:cs="Arial"/>
        <w:noProof/>
        <w:color w:val="595959"/>
        <w:sz w:val="18"/>
        <w:szCs w:val="18"/>
      </w:rPr>
    </w:pPr>
    <w:r w:rsidRPr="00E313F4">
      <w:rPr>
        <w:rFonts w:ascii="Arial" w:hAnsi="Arial" w:cs="Arial"/>
        <w:noProof/>
        <w:color w:val="595959"/>
        <w:sz w:val="18"/>
        <w:szCs w:val="18"/>
      </w:rPr>
      <w:t>Besök Torsgatan 11</w:t>
    </w:r>
    <w:r w:rsidRPr="00E313F4">
      <w:rPr>
        <w:rFonts w:ascii="Arial" w:hAnsi="Arial" w:cs="Arial"/>
        <w:noProof/>
        <w:color w:val="595959"/>
        <w:sz w:val="18"/>
        <w:szCs w:val="18"/>
      </w:rPr>
      <w:tab/>
      <w:t>Textt</w:t>
    </w:r>
    <w:r>
      <w:rPr>
        <w:rFonts w:ascii="Arial" w:hAnsi="Arial" w:cs="Arial"/>
        <w:noProof/>
        <w:color w:val="595959"/>
        <w:sz w:val="18"/>
        <w:szCs w:val="18"/>
      </w:rPr>
      <w:t>el 08-120 20 820</w:t>
    </w:r>
    <w:r>
      <w:rPr>
        <w:rFonts w:ascii="Arial" w:hAnsi="Arial" w:cs="Arial"/>
        <w:noProof/>
        <w:color w:val="595959"/>
        <w:sz w:val="18"/>
        <w:szCs w:val="18"/>
      </w:rPr>
      <w:tab/>
      <w:t>Webb www.do.se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6FC" w:rsidRDefault="00B936FC" w:rsidP="00136639">
      <w:pPr>
        <w:spacing w:line="240" w:lineRule="auto"/>
      </w:pPr>
      <w:r>
        <w:separator/>
      </w:r>
    </w:p>
  </w:footnote>
  <w:footnote w:type="continuationSeparator" w:id="0">
    <w:p w:rsidR="00B936FC" w:rsidRDefault="00B936FC" w:rsidP="0013663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FC" w:rsidRPr="00802A6F" w:rsidRDefault="00B936FC" w:rsidP="00802A6F">
    <w:pPr>
      <w:pStyle w:val="Etikett"/>
      <w:rPr>
        <w:b/>
      </w:rPr>
    </w:pPr>
    <w:r w:rsidRPr="00802A6F">
      <w:rPr>
        <w:b/>
      </w:rPr>
      <w:t>PRESSMEDDELANDE FRÅN DO</w:t>
    </w:r>
    <w:r>
      <w:rPr>
        <w:b/>
      </w:rPr>
      <w:t xml:space="preserve"> </w:t>
    </w:r>
    <w:r w:rsidR="009D615C">
      <w:rPr>
        <w:b/>
      </w:rPr>
      <w:fldChar w:fldCharType="begin"/>
    </w:r>
    <w:r>
      <w:rPr>
        <w:b/>
      </w:rPr>
      <w:instrText xml:space="preserve"> TIME \@ "yyyy-MM-dd" </w:instrText>
    </w:r>
    <w:r w:rsidR="009D615C">
      <w:rPr>
        <w:b/>
      </w:rPr>
      <w:fldChar w:fldCharType="separate"/>
    </w:r>
    <w:r w:rsidR="00CF3E42">
      <w:rPr>
        <w:b/>
        <w:noProof/>
      </w:rPr>
      <w:t>2012-03-22</w:t>
    </w:r>
    <w:r w:rsidR="009D615C">
      <w:rPr>
        <w:b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FC" w:rsidRDefault="00B936FC" w:rsidP="00867EF8">
    <w:pPr>
      <w:jc w:val="right"/>
    </w:pPr>
    <w:r>
      <w:rPr>
        <w:noProof/>
      </w:rPr>
      <w:drawing>
        <wp:anchor distT="0" distB="540385" distL="114300" distR="114300" simplePos="0" relativeHeight="251656192" behindDoc="0" locked="0" layoutInCell="1" allowOverlap="1">
          <wp:simplePos x="0" y="0"/>
          <wp:positionH relativeFrom="column">
            <wp:posOffset>3236595</wp:posOffset>
          </wp:positionH>
          <wp:positionV relativeFrom="paragraph">
            <wp:posOffset>-2540</wp:posOffset>
          </wp:positionV>
          <wp:extent cx="1438275" cy="533400"/>
          <wp:effectExtent l="19050" t="0" r="9525" b="0"/>
          <wp:wrapSquare wrapText="bothSides"/>
          <wp:docPr id="6" name="Bild 1" descr="D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D615C">
      <w:pict>
        <v:rect id="_x0000_s2056" style="width:129pt;height:73.15pt;mso-left-percent:-10001;mso-top-percent:-10001;mso-position-horizontal:absolute;mso-position-horizontal-relative:char;mso-position-vertical:absolute;mso-position-vertical-relative:line;mso-left-percent:-10001;mso-top-percent:-10001" stroked="f">
          <w10:wrap type="none"/>
          <w10:anchorlock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5F1F"/>
    <w:multiLevelType w:val="multilevel"/>
    <w:tmpl w:val="8534A35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7F7F7F"/>
      </w:rPr>
    </w:lvl>
    <w:lvl w:ilvl="1">
      <w:start w:val="1"/>
      <w:numFmt w:val="bullet"/>
      <w:lvlText w:val="-"/>
      <w:lvlJc w:val="left"/>
      <w:pPr>
        <w:ind w:left="851" w:hanging="283"/>
      </w:pPr>
      <w:rPr>
        <w:rFonts w:ascii="Courier New" w:hAnsi="Courier New" w:hint="default"/>
        <w:color w:val="7F7F7F"/>
      </w:rPr>
    </w:lvl>
    <w:lvl w:ilvl="2">
      <w:start w:val="1"/>
      <w:numFmt w:val="bullet"/>
      <w:lvlText w:val=""/>
      <w:lvlJc w:val="left"/>
      <w:pPr>
        <w:ind w:left="1135" w:hanging="283"/>
      </w:pPr>
      <w:rPr>
        <w:rFonts w:ascii="Wingdings" w:hAnsi="Wingdings" w:hint="default"/>
        <w:color w:val="7F7F7F"/>
      </w:rPr>
    </w:lvl>
    <w:lvl w:ilvl="3">
      <w:start w:val="1"/>
      <w:numFmt w:val="bullet"/>
      <w:lvlText w:val="-"/>
      <w:lvlJc w:val="left"/>
      <w:pPr>
        <w:ind w:left="1419" w:hanging="283"/>
      </w:pPr>
      <w:rPr>
        <w:rFonts w:ascii="Courier New" w:hAnsi="Courier New" w:hint="default"/>
        <w:color w:val="7F7F7F"/>
      </w:rPr>
    </w:lvl>
    <w:lvl w:ilvl="4">
      <w:start w:val="1"/>
      <w:numFmt w:val="bullet"/>
      <w:lvlText w:val=""/>
      <w:lvlJc w:val="left"/>
      <w:pPr>
        <w:ind w:left="1703" w:hanging="283"/>
      </w:pPr>
      <w:rPr>
        <w:rFonts w:ascii="Wingdings" w:hAnsi="Wingdings" w:hint="default"/>
        <w:color w:val="7F7F7F"/>
      </w:rPr>
    </w:lvl>
    <w:lvl w:ilvl="5">
      <w:start w:val="1"/>
      <w:numFmt w:val="bullet"/>
      <w:lvlText w:val="-"/>
      <w:lvlJc w:val="left"/>
      <w:pPr>
        <w:ind w:left="1987" w:hanging="283"/>
      </w:pPr>
      <w:rPr>
        <w:rFonts w:ascii="Courier New" w:hAnsi="Courier New" w:hint="default"/>
        <w:color w:val="7F7F7F"/>
      </w:rPr>
    </w:lvl>
    <w:lvl w:ilvl="6">
      <w:start w:val="1"/>
      <w:numFmt w:val="bullet"/>
      <w:lvlText w:val=""/>
      <w:lvlJc w:val="left"/>
      <w:pPr>
        <w:ind w:left="2271" w:hanging="283"/>
      </w:pPr>
      <w:rPr>
        <w:rFonts w:ascii="Wingdings" w:hAnsi="Wingdings" w:hint="default"/>
        <w:color w:val="7F7F7F"/>
      </w:rPr>
    </w:lvl>
    <w:lvl w:ilvl="7">
      <w:start w:val="1"/>
      <w:numFmt w:val="bullet"/>
      <w:lvlText w:val="-"/>
      <w:lvlJc w:val="left"/>
      <w:pPr>
        <w:ind w:left="2555" w:hanging="283"/>
      </w:pPr>
      <w:rPr>
        <w:rFonts w:ascii="Courier New" w:hAnsi="Courier New" w:hint="default"/>
        <w:color w:val="7F7F7F"/>
      </w:rPr>
    </w:lvl>
    <w:lvl w:ilvl="8">
      <w:start w:val="1"/>
      <w:numFmt w:val="bullet"/>
      <w:lvlText w:val=""/>
      <w:lvlJc w:val="left"/>
      <w:pPr>
        <w:ind w:left="2839" w:hanging="283"/>
      </w:pPr>
      <w:rPr>
        <w:rFonts w:ascii="Wingdings" w:hAnsi="Wingdings" w:hint="default"/>
        <w:color w:val="7F7F7F"/>
      </w:rPr>
    </w:lvl>
  </w:abstractNum>
  <w:abstractNum w:abstractNumId="1">
    <w:nsid w:val="325E7878"/>
    <w:multiLevelType w:val="hybridMultilevel"/>
    <w:tmpl w:val="E6C49598"/>
    <w:lvl w:ilvl="0" w:tplc="BA7CC78E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  <w:color w:val="EEECE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70BA0"/>
    <w:multiLevelType w:val="multilevel"/>
    <w:tmpl w:val="77928BB0"/>
    <w:lvl w:ilvl="0">
      <w:start w:val="1"/>
      <w:numFmt w:val="decimal"/>
      <w:pStyle w:val="Nummerlista"/>
      <w:lvlText w:val="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2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651473C"/>
    <w:multiLevelType w:val="hybridMultilevel"/>
    <w:tmpl w:val="1B9811F2"/>
    <w:lvl w:ilvl="0" w:tplc="63566F84">
      <w:start w:val="1"/>
      <w:numFmt w:val="decimal"/>
      <w:pStyle w:val="Numreradlista"/>
      <w:lvlText w:val="%1."/>
      <w:lvlJc w:val="left"/>
      <w:pPr>
        <w:ind w:left="1004" w:hanging="360"/>
      </w:pPr>
    </w:lvl>
    <w:lvl w:ilvl="1" w:tplc="041D0019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21"/>
  <w:stylePaneSortMethod w:val="0004"/>
  <w:documentProtection w:edit="forms" w:enforcement="0"/>
  <w:defaultTabStop w:val="1304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528BE"/>
    <w:rsid w:val="00020A60"/>
    <w:rsid w:val="00096306"/>
    <w:rsid w:val="000C019D"/>
    <w:rsid w:val="000C3507"/>
    <w:rsid w:val="00107EB7"/>
    <w:rsid w:val="00136639"/>
    <w:rsid w:val="001459A5"/>
    <w:rsid w:val="00173D82"/>
    <w:rsid w:val="00207174"/>
    <w:rsid w:val="003F3379"/>
    <w:rsid w:val="004138AC"/>
    <w:rsid w:val="004658FE"/>
    <w:rsid w:val="00487327"/>
    <w:rsid w:val="004E6DDB"/>
    <w:rsid w:val="00573904"/>
    <w:rsid w:val="005D6D40"/>
    <w:rsid w:val="006033C7"/>
    <w:rsid w:val="0064225D"/>
    <w:rsid w:val="006463D9"/>
    <w:rsid w:val="006A7C8B"/>
    <w:rsid w:val="00752A79"/>
    <w:rsid w:val="007C34ED"/>
    <w:rsid w:val="007E3BDB"/>
    <w:rsid w:val="00802A6F"/>
    <w:rsid w:val="0082737C"/>
    <w:rsid w:val="00843BE2"/>
    <w:rsid w:val="0086192F"/>
    <w:rsid w:val="008651BE"/>
    <w:rsid w:val="00867EF8"/>
    <w:rsid w:val="008D7F2C"/>
    <w:rsid w:val="008E1753"/>
    <w:rsid w:val="009003BA"/>
    <w:rsid w:val="009A4963"/>
    <w:rsid w:val="009D615C"/>
    <w:rsid w:val="009D7C16"/>
    <w:rsid w:val="00A22F6D"/>
    <w:rsid w:val="00AC72B4"/>
    <w:rsid w:val="00B362F8"/>
    <w:rsid w:val="00B5296B"/>
    <w:rsid w:val="00B7721A"/>
    <w:rsid w:val="00B84C1E"/>
    <w:rsid w:val="00B936FC"/>
    <w:rsid w:val="00BA5B61"/>
    <w:rsid w:val="00BC7BFF"/>
    <w:rsid w:val="00BF3CF9"/>
    <w:rsid w:val="00C34B74"/>
    <w:rsid w:val="00C528BE"/>
    <w:rsid w:val="00C96C02"/>
    <w:rsid w:val="00CA0140"/>
    <w:rsid w:val="00CA28AE"/>
    <w:rsid w:val="00CC0A5C"/>
    <w:rsid w:val="00CC5AF4"/>
    <w:rsid w:val="00CC7AA4"/>
    <w:rsid w:val="00CF0FE7"/>
    <w:rsid w:val="00CF3E42"/>
    <w:rsid w:val="00D33CF9"/>
    <w:rsid w:val="00D37486"/>
    <w:rsid w:val="00DB5176"/>
    <w:rsid w:val="00DE2685"/>
    <w:rsid w:val="00E313F4"/>
    <w:rsid w:val="00E963DC"/>
    <w:rsid w:val="00EB7FE6"/>
    <w:rsid w:val="00F05275"/>
    <w:rsid w:val="00F71A73"/>
    <w:rsid w:val="00FB71E8"/>
    <w:rsid w:val="00FD5EC8"/>
    <w:rsid w:val="00FE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F8"/>
    <w:pPr>
      <w:spacing w:after="180" w:line="290" w:lineRule="atLeast"/>
    </w:pPr>
    <w:rPr>
      <w:rFonts w:eastAsia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136639"/>
    <w:pPr>
      <w:tabs>
        <w:tab w:val="left" w:pos="4253"/>
      </w:tabs>
      <w:spacing w:before="300" w:after="100"/>
      <w:outlineLvl w:val="0"/>
    </w:pPr>
    <w:rPr>
      <w:rFonts w:ascii="Arial" w:hAnsi="Arial" w:cs="Arial"/>
      <w:b/>
      <w:bCs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36639"/>
    <w:pPr>
      <w:tabs>
        <w:tab w:val="left" w:pos="4253"/>
      </w:tabs>
      <w:spacing w:before="200" w:after="60"/>
      <w:outlineLvl w:val="1"/>
    </w:pPr>
    <w:rPr>
      <w:rFonts w:ascii="Arial" w:hAnsi="Arial" w:cs="Arial"/>
      <w:b/>
      <w:bCs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36639"/>
    <w:pPr>
      <w:tabs>
        <w:tab w:val="left" w:pos="4253"/>
      </w:tabs>
      <w:spacing w:before="200" w:after="60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36639"/>
    <w:pPr>
      <w:tabs>
        <w:tab w:val="left" w:pos="4253"/>
      </w:tabs>
      <w:spacing w:before="200" w:after="40"/>
      <w:outlineLvl w:val="3"/>
    </w:pPr>
    <w:rPr>
      <w:rFonts w:ascii="Arial" w:hAnsi="Arial" w:cs="Arial"/>
      <w:bCs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6639"/>
    <w:rPr>
      <w:rFonts w:ascii="Arial" w:eastAsia="Times New Roman" w:hAnsi="Arial" w:cs="Arial"/>
      <w:b/>
      <w:bCs/>
      <w:sz w:val="28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136639"/>
    <w:rPr>
      <w:rFonts w:ascii="Arial" w:eastAsia="Times New Roman" w:hAnsi="Arial" w:cs="Arial"/>
      <w:b/>
      <w:bCs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136639"/>
    <w:rPr>
      <w:rFonts w:ascii="Arial" w:eastAsia="Times New Roman" w:hAnsi="Arial" w:cs="Arial"/>
      <w:b/>
      <w:bCs/>
      <w:sz w:val="22"/>
      <w:szCs w:val="22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36639"/>
    <w:rPr>
      <w:rFonts w:ascii="Arial" w:eastAsia="Times New Roman" w:hAnsi="Arial" w:cs="Arial"/>
      <w:bCs/>
      <w:sz w:val="22"/>
      <w:szCs w:val="22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13663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36639"/>
    <w:rPr>
      <w:rFonts w:eastAsia="Times New Roman"/>
      <w:sz w:val="24"/>
      <w:szCs w:val="24"/>
      <w:lang w:eastAsia="sv-SE"/>
    </w:rPr>
  </w:style>
  <w:style w:type="paragraph" w:customStyle="1" w:styleId="Allmntstyckeformat">
    <w:name w:val="[Allmänt styckeformat]"/>
    <w:basedOn w:val="Normal"/>
    <w:link w:val="AllmntstyckeformatChar"/>
    <w:rsid w:val="00136639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AllmntstyckeformatChar">
    <w:name w:val="[Allmänt styckeformat] Char"/>
    <w:basedOn w:val="Standardstycketeckensnitt"/>
    <w:link w:val="Allmntstyckeformat"/>
    <w:rsid w:val="00136639"/>
    <w:rPr>
      <w:rFonts w:eastAsia="Times New Roman"/>
      <w:color w:val="000000"/>
      <w:sz w:val="24"/>
      <w:szCs w:val="24"/>
      <w:lang w:eastAsia="sv-SE"/>
    </w:rPr>
  </w:style>
  <w:style w:type="character" w:styleId="Hyperlnk">
    <w:name w:val="Hyperlink"/>
    <w:basedOn w:val="Standardstycketeckensnitt"/>
    <w:rsid w:val="00136639"/>
    <w:rPr>
      <w:color w:val="auto"/>
      <w:u w:val="none"/>
    </w:rPr>
  </w:style>
  <w:style w:type="paragraph" w:customStyle="1" w:styleId="Etikett">
    <w:name w:val="Etikett"/>
    <w:basedOn w:val="Allmntstyckeformat"/>
    <w:link w:val="EtikettChar"/>
    <w:qFormat/>
    <w:rsid w:val="00E313F4"/>
    <w:pPr>
      <w:tabs>
        <w:tab w:val="left" w:pos="4253"/>
      </w:tabs>
      <w:spacing w:after="0"/>
    </w:pPr>
    <w:rPr>
      <w:rFonts w:ascii="Arial" w:hAnsi="Arial" w:cs="Arial"/>
      <w:sz w:val="20"/>
      <w:szCs w:val="20"/>
    </w:rPr>
  </w:style>
  <w:style w:type="character" w:customStyle="1" w:styleId="EtikettChar">
    <w:name w:val="Etikett Char"/>
    <w:basedOn w:val="AllmntstyckeformatChar"/>
    <w:link w:val="Etikett"/>
    <w:rsid w:val="00E313F4"/>
    <w:rPr>
      <w:rFonts w:ascii="Arial" w:hAnsi="Arial" w:cs="Arial"/>
    </w:rPr>
  </w:style>
  <w:style w:type="paragraph" w:styleId="Fotnotstext">
    <w:name w:val="footnote text"/>
    <w:basedOn w:val="Normal"/>
    <w:link w:val="FotnotstextChar"/>
    <w:uiPriority w:val="99"/>
    <w:unhideWhenUsed/>
    <w:rsid w:val="00136639"/>
    <w:pPr>
      <w:spacing w:before="120" w:line="100" w:lineRule="exact"/>
    </w:pPr>
    <w:rPr>
      <w:rFonts w:ascii="Arial" w:hAnsi="Arial"/>
      <w:color w:val="595959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36639"/>
    <w:rPr>
      <w:rFonts w:ascii="Arial" w:eastAsia="Times New Roman" w:hAnsi="Arial"/>
      <w:color w:val="595959"/>
      <w:sz w:val="18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136639"/>
    <w:rPr>
      <w:sz w:val="18"/>
      <w:vertAlign w:val="superscript"/>
    </w:rPr>
  </w:style>
  <w:style w:type="table" w:customStyle="1" w:styleId="Ljuslista-dekorfrg11">
    <w:name w:val="Ljus lista - dekorfärg 11"/>
    <w:basedOn w:val="Normaltabell"/>
    <w:uiPriority w:val="61"/>
    <w:rsid w:val="00136639"/>
    <w:rPr>
      <w:rFonts w:ascii="Arial" w:eastAsia="Times New Roman" w:hAnsi="Arial"/>
    </w:rPr>
    <w:tblPr>
      <w:tblStyleRowBandSize w:val="1"/>
      <w:tblStyleColBandSize w:val="1"/>
      <w:tblInd w:w="0" w:type="dxa"/>
      <w:tblBorders>
        <w:top w:val="single" w:sz="8" w:space="0" w:color="789823"/>
        <w:left w:val="single" w:sz="8" w:space="0" w:color="789823"/>
        <w:bottom w:val="single" w:sz="8" w:space="0" w:color="789823"/>
        <w:right w:val="single" w:sz="8" w:space="0" w:color="78982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8982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9823"/>
          <w:left w:val="single" w:sz="8" w:space="0" w:color="789823"/>
          <w:bottom w:val="single" w:sz="8" w:space="0" w:color="789823"/>
          <w:right w:val="single" w:sz="8" w:space="0" w:color="78982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9823"/>
          <w:left w:val="single" w:sz="8" w:space="0" w:color="789823"/>
          <w:bottom w:val="single" w:sz="8" w:space="0" w:color="789823"/>
          <w:right w:val="single" w:sz="8" w:space="0" w:color="789823"/>
        </w:tcBorders>
      </w:tcPr>
    </w:tblStylePr>
    <w:tblStylePr w:type="band1Horz">
      <w:tblPr/>
      <w:tcPr>
        <w:tcBorders>
          <w:top w:val="single" w:sz="8" w:space="0" w:color="789823"/>
          <w:left w:val="single" w:sz="8" w:space="0" w:color="789823"/>
          <w:bottom w:val="single" w:sz="8" w:space="0" w:color="789823"/>
          <w:right w:val="single" w:sz="8" w:space="0" w:color="789823"/>
        </w:tcBorders>
      </w:tcPr>
    </w:tblStylePr>
  </w:style>
  <w:style w:type="table" w:styleId="Ljusskuggning-dekorfrg2">
    <w:name w:val="Light Shading Accent 2"/>
    <w:basedOn w:val="Normaltabell"/>
    <w:uiPriority w:val="60"/>
    <w:rsid w:val="00136639"/>
    <w:rPr>
      <w:rFonts w:ascii="Arial" w:eastAsia="Times New Roman" w:hAnsi="Arial"/>
      <w:color w:val="D28F07"/>
    </w:rPr>
    <w:tblPr>
      <w:tblStyleRowBandSize w:val="1"/>
      <w:tblStyleColBandSize w:val="1"/>
      <w:tblInd w:w="0" w:type="dxa"/>
      <w:tblBorders>
        <w:top w:val="single" w:sz="8" w:space="0" w:color="F8B52B"/>
        <w:bottom w:val="single" w:sz="8" w:space="0" w:color="F8B52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52B"/>
          <w:left w:val="nil"/>
          <w:bottom w:val="single" w:sz="8" w:space="0" w:color="F8B52B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52B"/>
          <w:left w:val="nil"/>
          <w:bottom w:val="single" w:sz="8" w:space="0" w:color="F8B52B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CC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CCA"/>
      </w:tcPr>
    </w:tblStylePr>
  </w:style>
  <w:style w:type="paragraph" w:styleId="Numreradlista">
    <w:name w:val="List Number"/>
    <w:basedOn w:val="Normal"/>
    <w:uiPriority w:val="99"/>
    <w:unhideWhenUsed/>
    <w:rsid w:val="00136639"/>
    <w:pPr>
      <w:numPr>
        <w:numId w:val="3"/>
      </w:numPr>
      <w:tabs>
        <w:tab w:val="left" w:pos="4253"/>
      </w:tabs>
      <w:spacing w:before="60" w:after="60"/>
      <w:ind w:left="568" w:hanging="284"/>
      <w:contextualSpacing/>
    </w:pPr>
  </w:style>
  <w:style w:type="paragraph" w:styleId="Punktlista">
    <w:name w:val="List Bullet"/>
    <w:basedOn w:val="Normal"/>
    <w:uiPriority w:val="99"/>
    <w:unhideWhenUsed/>
    <w:qFormat/>
    <w:rsid w:val="00CA0140"/>
    <w:pPr>
      <w:numPr>
        <w:numId w:val="5"/>
      </w:numPr>
      <w:spacing w:before="60" w:after="6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136639"/>
    <w:pPr>
      <w:tabs>
        <w:tab w:val="left" w:pos="4253"/>
      </w:tabs>
      <w:spacing w:before="60" w:after="60"/>
      <w:ind w:left="284"/>
    </w:pPr>
    <w:rPr>
      <w:sz w:val="23"/>
      <w:szCs w:val="23"/>
    </w:rPr>
  </w:style>
  <w:style w:type="character" w:customStyle="1" w:styleId="CitatChar">
    <w:name w:val="Citat Char"/>
    <w:basedOn w:val="Standardstycketeckensnitt"/>
    <w:link w:val="Citat"/>
    <w:uiPriority w:val="29"/>
    <w:rsid w:val="00136639"/>
    <w:rPr>
      <w:rFonts w:eastAsia="Times New Roman"/>
      <w:sz w:val="23"/>
      <w:szCs w:val="23"/>
      <w:lang w:eastAsia="sv-SE"/>
    </w:rPr>
  </w:style>
  <w:style w:type="paragraph" w:customStyle="1" w:styleId="Nummerlista">
    <w:name w:val="Nummerlista"/>
    <w:basedOn w:val="Normal"/>
    <w:link w:val="NummerlistaChar"/>
    <w:qFormat/>
    <w:rsid w:val="00136639"/>
    <w:pPr>
      <w:numPr>
        <w:numId w:val="2"/>
      </w:numPr>
      <w:contextualSpacing/>
    </w:pPr>
  </w:style>
  <w:style w:type="character" w:customStyle="1" w:styleId="NummerlistaChar">
    <w:name w:val="Nummerlista Char"/>
    <w:basedOn w:val="Standardstycketeckensnitt"/>
    <w:link w:val="Nummerlista"/>
    <w:rsid w:val="00136639"/>
    <w:rPr>
      <w:rFonts w:eastAsia="Times New Roman"/>
      <w:sz w:val="24"/>
      <w:szCs w:val="24"/>
      <w:lang w:eastAsia="sv-SE"/>
    </w:rPr>
  </w:style>
  <w:style w:type="paragraph" w:customStyle="1" w:styleId="Tabelltext">
    <w:name w:val="Tabelltext"/>
    <w:basedOn w:val="Normal"/>
    <w:rsid w:val="00136639"/>
    <w:rPr>
      <w:rFonts w:ascii="Arial" w:hAnsi="Arial"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366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6639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semiHidden/>
    <w:unhideWhenUsed/>
    <w:rsid w:val="00B5296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5296B"/>
    <w:rPr>
      <w:rFonts w:eastAsia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59"/>
    <w:rsid w:val="00E313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b">
    <w:name w:val="Normal (Web)"/>
    <w:basedOn w:val="Normal"/>
    <w:uiPriority w:val="99"/>
    <w:semiHidden/>
    <w:unhideWhenUsed/>
    <w:rsid w:val="00C528BE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5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8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1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8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46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06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63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llar\DO_Kommunikation\DO_PRESSMEDDELAND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58E9E-CBA9-4183-AD18-A13A7E28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DO_PRESSMEDDELANDE</Template>
  <TotalTime>111</TotalTime>
  <Pages>2</Pages>
  <Words>453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DO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evros</dc:creator>
  <cp:lastModifiedBy>evros</cp:lastModifiedBy>
  <cp:revision>20</cp:revision>
  <cp:lastPrinted>2009-07-20T10:16:00Z</cp:lastPrinted>
  <dcterms:created xsi:type="dcterms:W3CDTF">2012-03-20T12:22:00Z</dcterms:created>
  <dcterms:modified xsi:type="dcterms:W3CDTF">2012-03-22T08:34:00Z</dcterms:modified>
</cp:coreProperties>
</file>