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6AF0E" w14:textId="522315DB" w:rsidR="00127209" w:rsidRPr="00DC290C" w:rsidRDefault="00A27886" w:rsidP="009F479F">
      <w:pPr>
        <w:widowControl w:val="0"/>
        <w:autoSpaceDE w:val="0"/>
        <w:autoSpaceDN w:val="0"/>
        <w:adjustRightInd w:val="0"/>
        <w:spacing w:after="280"/>
        <w:rPr>
          <w:rFonts w:asciiTheme="majorHAnsi" w:hAnsiTheme="majorHAnsi" w:cs="Arial"/>
          <w:bCs/>
        </w:rPr>
      </w:pPr>
      <w:r w:rsidRPr="00B232F8">
        <w:rPr>
          <w:rFonts w:asciiTheme="majorHAnsi" w:hAnsiTheme="majorHAnsi" w:cs="Arial"/>
          <w:lang w:bidi="fi-FI"/>
        </w:rPr>
        <w:t>LEHDISTÖTIEDOTE</w:t>
      </w:r>
      <w:r w:rsidRPr="00B232F8">
        <w:rPr>
          <w:rFonts w:asciiTheme="majorHAnsi" w:hAnsiTheme="majorHAnsi" w:cs="Arial"/>
          <w:lang w:bidi="fi-FI"/>
        </w:rPr>
        <w:br/>
      </w:r>
      <w:r w:rsidR="00DB34F7" w:rsidRPr="00B232F8">
        <w:rPr>
          <w:rFonts w:asciiTheme="majorHAnsi" w:hAnsiTheme="majorHAnsi" w:cs="Arial"/>
          <w:b/>
          <w:sz w:val="36"/>
          <w:lang w:bidi="fi-FI"/>
        </w:rPr>
        <w:t xml:space="preserve">Tekoälyä (AI) käyttävät </w:t>
      </w:r>
      <w:r w:rsidR="00C21ACA">
        <w:rPr>
          <w:rFonts w:asciiTheme="majorHAnsi" w:hAnsiTheme="majorHAnsi" w:cs="Arial"/>
          <w:b/>
          <w:sz w:val="36"/>
          <w:lang w:bidi="fi-FI"/>
        </w:rPr>
        <w:t>verkko</w:t>
      </w:r>
      <w:r w:rsidR="00DB34F7" w:rsidRPr="00B232F8">
        <w:rPr>
          <w:rFonts w:asciiTheme="majorHAnsi" w:hAnsiTheme="majorHAnsi" w:cs="Arial"/>
          <w:b/>
          <w:sz w:val="36"/>
          <w:lang w:bidi="fi-FI"/>
        </w:rPr>
        <w:t>sivustot t</w:t>
      </w:r>
      <w:r w:rsidR="00157BDF">
        <w:rPr>
          <w:rFonts w:asciiTheme="majorHAnsi" w:hAnsiTheme="majorHAnsi" w:cs="Arial"/>
          <w:b/>
          <w:sz w:val="36"/>
          <w:lang w:bidi="fi-FI"/>
        </w:rPr>
        <w:t>uovat</w:t>
      </w:r>
      <w:r w:rsidR="00DB34F7" w:rsidRPr="00B232F8">
        <w:rPr>
          <w:rFonts w:asciiTheme="majorHAnsi" w:hAnsiTheme="majorHAnsi" w:cs="Arial"/>
          <w:b/>
          <w:sz w:val="36"/>
          <w:lang w:bidi="fi-FI"/>
        </w:rPr>
        <w:t xml:space="preserve"> </w:t>
      </w:r>
      <w:proofErr w:type="gramStart"/>
      <w:r w:rsidR="00C21ACA">
        <w:rPr>
          <w:rFonts w:asciiTheme="majorHAnsi" w:hAnsiTheme="majorHAnsi" w:cs="Arial"/>
          <w:b/>
          <w:sz w:val="36"/>
          <w:lang w:bidi="fi-FI"/>
        </w:rPr>
        <w:t>uu</w:t>
      </w:r>
      <w:r w:rsidR="00945BF0">
        <w:rPr>
          <w:rFonts w:asciiTheme="majorHAnsi" w:hAnsiTheme="majorHAnsi" w:cs="Arial"/>
          <w:b/>
          <w:sz w:val="36"/>
          <w:lang w:bidi="fi-FI"/>
        </w:rPr>
        <w:t>tta</w:t>
      </w:r>
      <w:r w:rsidR="00C21ACA">
        <w:rPr>
          <w:rFonts w:asciiTheme="majorHAnsi" w:hAnsiTheme="majorHAnsi" w:cs="Arial"/>
          <w:b/>
          <w:sz w:val="36"/>
          <w:lang w:bidi="fi-FI"/>
        </w:rPr>
        <w:t xml:space="preserve"> </w:t>
      </w:r>
      <w:r w:rsidR="00DB34F7" w:rsidRPr="00B232F8">
        <w:rPr>
          <w:rFonts w:asciiTheme="majorHAnsi" w:hAnsiTheme="majorHAnsi" w:cs="Arial"/>
          <w:b/>
          <w:sz w:val="36"/>
          <w:lang w:bidi="fi-FI"/>
        </w:rPr>
        <w:t xml:space="preserve"> kilpailuetua</w:t>
      </w:r>
      <w:proofErr w:type="gramEnd"/>
      <w:r w:rsidR="00DB34F7" w:rsidRPr="00B232F8">
        <w:rPr>
          <w:rFonts w:asciiTheme="majorHAnsi" w:hAnsiTheme="majorHAnsi" w:cs="Arial"/>
          <w:b/>
          <w:sz w:val="36"/>
          <w:lang w:bidi="fi-FI"/>
        </w:rPr>
        <w:t xml:space="preserve"> B2B-asiakkaille</w:t>
      </w:r>
    </w:p>
    <w:p w14:paraId="6ACDD55B" w14:textId="77777777" w:rsidR="003A3D03" w:rsidRDefault="00F74E2F" w:rsidP="003A3D03">
      <w:pPr>
        <w:widowControl w:val="0"/>
        <w:autoSpaceDE w:val="0"/>
        <w:autoSpaceDN w:val="0"/>
        <w:adjustRightInd w:val="0"/>
        <w:spacing w:after="280"/>
        <w:rPr>
          <w:rFonts w:asciiTheme="majorHAnsi" w:hAnsiTheme="majorHAnsi" w:cs="Arial"/>
          <w:b/>
          <w:bCs/>
          <w:szCs w:val="40"/>
        </w:rPr>
      </w:pPr>
      <w:r w:rsidRPr="00B232F8">
        <w:rPr>
          <w:rFonts w:asciiTheme="majorHAnsi" w:hAnsiTheme="majorHAnsi" w:cs="Arial"/>
          <w:b/>
          <w:szCs w:val="40"/>
          <w:lang w:bidi="fi-FI"/>
        </w:rPr>
        <w:t xml:space="preserve">Ruotsalainen digitaalinen toimisto Petra </w:t>
      </w:r>
      <w:r w:rsidR="00776C23">
        <w:rPr>
          <w:rFonts w:asciiTheme="majorHAnsi" w:hAnsiTheme="majorHAnsi" w:cs="Arial"/>
          <w:b/>
          <w:szCs w:val="40"/>
          <w:lang w:bidi="fi-FI"/>
        </w:rPr>
        <w:t xml:space="preserve">tarjoaa nyt myös </w:t>
      </w:r>
      <w:r w:rsidRPr="00B232F8">
        <w:rPr>
          <w:rFonts w:asciiTheme="majorHAnsi" w:hAnsiTheme="majorHAnsi" w:cs="Arial"/>
          <w:b/>
          <w:szCs w:val="40"/>
          <w:lang w:bidi="fi-FI"/>
        </w:rPr>
        <w:t xml:space="preserve">Suomessa </w:t>
      </w:r>
      <w:r w:rsidR="00DD64A4">
        <w:rPr>
          <w:rFonts w:asciiTheme="majorHAnsi" w:hAnsiTheme="majorHAnsi" w:cs="Arial"/>
          <w:b/>
          <w:szCs w:val="40"/>
          <w:lang w:bidi="fi-FI"/>
        </w:rPr>
        <w:t>personoituja</w:t>
      </w:r>
      <w:r w:rsidRPr="00B232F8">
        <w:rPr>
          <w:rFonts w:asciiTheme="majorHAnsi" w:hAnsiTheme="majorHAnsi" w:cs="Arial"/>
          <w:b/>
          <w:szCs w:val="40"/>
          <w:lang w:bidi="fi-FI"/>
        </w:rPr>
        <w:t xml:space="preserve"> digitaalisia käyttäjäkokemuksia</w:t>
      </w:r>
    </w:p>
    <w:p w14:paraId="60B37B90" w14:textId="55029181" w:rsidR="00A07C51" w:rsidRPr="000733B7" w:rsidRDefault="003A3D03" w:rsidP="000733B7">
      <w:pPr>
        <w:widowControl w:val="0"/>
        <w:autoSpaceDE w:val="0"/>
        <w:autoSpaceDN w:val="0"/>
        <w:adjustRightInd w:val="0"/>
        <w:spacing w:after="280"/>
        <w:rPr>
          <w:rFonts w:asciiTheme="majorHAnsi" w:hAnsiTheme="majorHAnsi" w:cs="Arial"/>
          <w:b/>
          <w:bCs/>
          <w:szCs w:val="40"/>
        </w:rPr>
      </w:pPr>
      <w:r>
        <w:rPr>
          <w:rFonts w:asciiTheme="majorHAnsi" w:hAnsiTheme="majorHAnsi" w:cs="Arial"/>
          <w:szCs w:val="26"/>
          <w:lang w:bidi="fi-FI"/>
        </w:rPr>
        <w:t>Y</w:t>
      </w:r>
      <w:r w:rsidR="000D44C7">
        <w:rPr>
          <w:rFonts w:asciiTheme="majorHAnsi" w:hAnsiTheme="majorHAnsi" w:cs="Arial"/>
          <w:szCs w:val="26"/>
          <w:lang w:bidi="fi-FI"/>
        </w:rPr>
        <w:t>rityks</w:t>
      </w:r>
      <w:r>
        <w:rPr>
          <w:rFonts w:asciiTheme="majorHAnsi" w:hAnsiTheme="majorHAnsi" w:cs="Arial"/>
          <w:szCs w:val="26"/>
          <w:lang w:bidi="fi-FI"/>
        </w:rPr>
        <w:t>i</w:t>
      </w:r>
      <w:r w:rsidR="000D44C7">
        <w:rPr>
          <w:rFonts w:asciiTheme="majorHAnsi" w:hAnsiTheme="majorHAnsi" w:cs="Arial"/>
          <w:szCs w:val="26"/>
          <w:lang w:bidi="fi-FI"/>
        </w:rPr>
        <w:t>llä on</w:t>
      </w:r>
      <w:r w:rsidR="009623F9">
        <w:rPr>
          <w:rFonts w:asciiTheme="majorHAnsi" w:hAnsiTheme="majorHAnsi" w:cs="Arial"/>
          <w:szCs w:val="26"/>
          <w:lang w:bidi="fi-FI"/>
        </w:rPr>
        <w:t xml:space="preserve"> </w:t>
      </w:r>
      <w:r w:rsidR="000D44C7">
        <w:rPr>
          <w:rFonts w:asciiTheme="majorHAnsi" w:hAnsiTheme="majorHAnsi" w:cs="Arial"/>
          <w:szCs w:val="26"/>
          <w:lang w:bidi="fi-FI"/>
        </w:rPr>
        <w:t>verkko</w:t>
      </w:r>
      <w:r w:rsidR="00D16BEC">
        <w:rPr>
          <w:rFonts w:asciiTheme="majorHAnsi" w:hAnsiTheme="majorHAnsi" w:cs="Arial"/>
          <w:szCs w:val="26"/>
          <w:lang w:bidi="fi-FI"/>
        </w:rPr>
        <w:t>sivustoilla</w:t>
      </w:r>
      <w:r w:rsidR="009623F9">
        <w:rPr>
          <w:rFonts w:asciiTheme="majorHAnsi" w:hAnsiTheme="majorHAnsi" w:cs="Arial"/>
          <w:szCs w:val="26"/>
          <w:lang w:bidi="fi-FI"/>
        </w:rPr>
        <w:t>an usein</w:t>
      </w:r>
      <w:r w:rsidR="00D16BEC">
        <w:rPr>
          <w:rFonts w:asciiTheme="majorHAnsi" w:hAnsiTheme="majorHAnsi" w:cs="Arial"/>
          <w:szCs w:val="26"/>
          <w:lang w:bidi="fi-FI"/>
        </w:rPr>
        <w:t xml:space="preserve"> paljon tuote- ja ratkaisutietoa</w:t>
      </w:r>
      <w:r w:rsidR="00AE7D4E">
        <w:rPr>
          <w:rFonts w:asciiTheme="majorHAnsi" w:hAnsiTheme="majorHAnsi" w:cs="Arial"/>
          <w:szCs w:val="26"/>
          <w:lang w:bidi="fi-FI"/>
        </w:rPr>
        <w:t xml:space="preserve">, </w:t>
      </w:r>
      <w:r w:rsidR="00F173BC" w:rsidRPr="002D18D5">
        <w:rPr>
          <w:rFonts w:asciiTheme="majorHAnsi" w:hAnsiTheme="majorHAnsi" w:cs="Arial"/>
          <w:szCs w:val="26"/>
          <w:lang w:bidi="fi-FI"/>
        </w:rPr>
        <w:t xml:space="preserve">minkä vuoksi tiedon löytäminen nopeasti on monille </w:t>
      </w:r>
      <w:r w:rsidR="00C21ACA">
        <w:rPr>
          <w:rFonts w:asciiTheme="majorHAnsi" w:hAnsiTheme="majorHAnsi" w:cs="Arial"/>
          <w:szCs w:val="26"/>
          <w:lang w:bidi="fi-FI"/>
        </w:rPr>
        <w:t>verkko</w:t>
      </w:r>
      <w:r w:rsidR="00F173BC" w:rsidRPr="002D18D5">
        <w:rPr>
          <w:rFonts w:asciiTheme="majorHAnsi" w:hAnsiTheme="majorHAnsi" w:cs="Arial"/>
          <w:szCs w:val="26"/>
          <w:lang w:bidi="fi-FI"/>
        </w:rPr>
        <w:t xml:space="preserve">kävijöille haasteellista. </w:t>
      </w:r>
      <w:r w:rsidR="000D44C7" w:rsidRPr="002D18D5">
        <w:rPr>
          <w:rFonts w:asciiTheme="majorHAnsi" w:hAnsiTheme="majorHAnsi" w:cs="Arial"/>
          <w:szCs w:val="26"/>
          <w:lang w:bidi="fi-FI"/>
        </w:rPr>
        <w:t xml:space="preserve">Tekoälyn avulla B2B-yritykset pystyvät tekemään verkkosivustoistaan kohderyhmille </w:t>
      </w:r>
      <w:r w:rsidR="00776C23">
        <w:rPr>
          <w:rFonts w:asciiTheme="majorHAnsi" w:hAnsiTheme="majorHAnsi" w:cs="Arial"/>
          <w:szCs w:val="26"/>
          <w:lang w:bidi="fi-FI"/>
        </w:rPr>
        <w:t>personoituja</w:t>
      </w:r>
      <w:r w:rsidR="000D44C7" w:rsidRPr="002D18D5">
        <w:rPr>
          <w:rFonts w:asciiTheme="majorHAnsi" w:hAnsiTheme="majorHAnsi" w:cs="Arial"/>
          <w:szCs w:val="26"/>
          <w:lang w:bidi="fi-FI"/>
        </w:rPr>
        <w:t xml:space="preserve"> ja sisällöltään </w:t>
      </w:r>
      <w:r w:rsidR="000D44C7">
        <w:rPr>
          <w:rFonts w:asciiTheme="majorHAnsi" w:hAnsiTheme="majorHAnsi" w:cs="Arial"/>
          <w:szCs w:val="26"/>
          <w:lang w:bidi="fi-FI"/>
        </w:rPr>
        <w:t>kohdennetumpia</w:t>
      </w:r>
      <w:r w:rsidR="000D44C7" w:rsidRPr="002D18D5">
        <w:rPr>
          <w:rFonts w:asciiTheme="majorHAnsi" w:hAnsiTheme="majorHAnsi" w:cs="Arial"/>
          <w:szCs w:val="26"/>
          <w:lang w:bidi="fi-FI"/>
        </w:rPr>
        <w:t>.</w:t>
      </w:r>
    </w:p>
    <w:p w14:paraId="6EE17259" w14:textId="6D29476C" w:rsidR="00F173BC" w:rsidRPr="00AE7D4E" w:rsidRDefault="00F16E34" w:rsidP="002D18D5">
      <w:pPr>
        <w:rPr>
          <w:rFonts w:asciiTheme="majorHAnsi" w:hAnsiTheme="majorHAnsi" w:cs="Arial"/>
          <w:bCs/>
          <w:iCs/>
          <w:szCs w:val="26"/>
        </w:rPr>
      </w:pPr>
      <w:r>
        <w:rPr>
          <w:rFonts w:asciiTheme="majorHAnsi" w:hAnsiTheme="majorHAnsi" w:cs="Arial"/>
          <w:szCs w:val="26"/>
          <w:lang w:bidi="fi-FI"/>
        </w:rPr>
        <w:t>T</w:t>
      </w:r>
      <w:r w:rsidR="00D16BEC">
        <w:rPr>
          <w:rFonts w:asciiTheme="majorHAnsi" w:hAnsiTheme="majorHAnsi" w:cs="Arial"/>
          <w:szCs w:val="26"/>
          <w:lang w:bidi="fi-FI"/>
        </w:rPr>
        <w:t>ekoälyn takana</w:t>
      </w:r>
      <w:r>
        <w:rPr>
          <w:rFonts w:asciiTheme="majorHAnsi" w:hAnsiTheme="majorHAnsi" w:cs="Arial"/>
          <w:szCs w:val="26"/>
          <w:lang w:bidi="fi-FI"/>
        </w:rPr>
        <w:t xml:space="preserve"> oleva</w:t>
      </w:r>
      <w:r w:rsidR="00D16BEC">
        <w:rPr>
          <w:rFonts w:asciiTheme="majorHAnsi" w:hAnsiTheme="majorHAnsi" w:cs="Arial"/>
          <w:szCs w:val="26"/>
          <w:lang w:bidi="fi-FI"/>
        </w:rPr>
        <w:t xml:space="preserve"> </w:t>
      </w:r>
      <w:r w:rsidR="00157BDF">
        <w:rPr>
          <w:rFonts w:asciiTheme="majorHAnsi" w:hAnsiTheme="majorHAnsi" w:cs="Arial"/>
          <w:szCs w:val="26"/>
          <w:lang w:bidi="fi-FI"/>
        </w:rPr>
        <w:t xml:space="preserve">analytiikka </w:t>
      </w:r>
      <w:r w:rsidR="002C08F7">
        <w:rPr>
          <w:rFonts w:asciiTheme="majorHAnsi" w:hAnsiTheme="majorHAnsi" w:cs="Arial"/>
          <w:szCs w:val="26"/>
          <w:lang w:bidi="fi-FI"/>
        </w:rPr>
        <w:t xml:space="preserve">mahdollistaa sisältöjen </w:t>
      </w:r>
      <w:r w:rsidR="00101964">
        <w:rPr>
          <w:rFonts w:asciiTheme="majorHAnsi" w:hAnsiTheme="majorHAnsi" w:cs="Arial"/>
          <w:szCs w:val="26"/>
          <w:lang w:bidi="fi-FI"/>
        </w:rPr>
        <w:t xml:space="preserve">nostojen </w:t>
      </w:r>
      <w:r w:rsidR="002C08F7">
        <w:rPr>
          <w:rFonts w:asciiTheme="majorHAnsi" w:hAnsiTheme="majorHAnsi" w:cs="Arial"/>
          <w:szCs w:val="26"/>
          <w:lang w:bidi="fi-FI"/>
        </w:rPr>
        <w:t xml:space="preserve">automatisoinnin. Digitaalisten markkinointipalvelujen tuottajat ovat aina olleet edelläkävijöitä tekoälyn ja koneoppimisen hyödyntämisessä. Kohdennettu Google-mainonta tai automaattinen kuvien luokittelu hakukoneilla ovat hyviä esimerkkejä siitä, mitä tekoälyllä voidaan saavuttaa. Nyt tekoäly vie analytiikan, </w:t>
      </w:r>
      <w:r w:rsidR="00D16BEC">
        <w:rPr>
          <w:rFonts w:asciiTheme="majorHAnsi" w:hAnsiTheme="majorHAnsi" w:cs="Arial"/>
          <w:szCs w:val="26"/>
          <w:lang w:bidi="fi-FI"/>
        </w:rPr>
        <w:t xml:space="preserve">verkkosivustojen </w:t>
      </w:r>
      <w:r w:rsidR="002C08F7">
        <w:rPr>
          <w:rFonts w:asciiTheme="majorHAnsi" w:hAnsiTheme="majorHAnsi" w:cs="Arial"/>
          <w:szCs w:val="26"/>
          <w:lang w:bidi="fi-FI"/>
        </w:rPr>
        <w:t>kohdentamisen ja yksilöllistäminen kokonaan uudelle tasolle.</w:t>
      </w:r>
    </w:p>
    <w:p w14:paraId="44966F08" w14:textId="77777777" w:rsidR="00AD3F44" w:rsidRPr="00AE7D4E" w:rsidRDefault="00AD3F44" w:rsidP="002D18D5">
      <w:pPr>
        <w:rPr>
          <w:rFonts w:asciiTheme="majorHAnsi" w:hAnsiTheme="majorHAnsi" w:cs="Arial"/>
          <w:bCs/>
          <w:iCs/>
          <w:szCs w:val="26"/>
        </w:rPr>
      </w:pPr>
    </w:p>
    <w:p w14:paraId="41AD45D3" w14:textId="3D3D8ADE" w:rsidR="00AD3F44" w:rsidRPr="00AE7D4E" w:rsidRDefault="00194FE7" w:rsidP="002D18D5">
      <w:pPr>
        <w:rPr>
          <w:rFonts w:asciiTheme="majorHAnsi" w:hAnsiTheme="majorHAnsi" w:cs="Arial"/>
          <w:bCs/>
          <w:iCs/>
          <w:szCs w:val="26"/>
        </w:rPr>
      </w:pPr>
      <w:r>
        <w:rPr>
          <w:rFonts w:asciiTheme="majorHAnsi" w:hAnsiTheme="majorHAnsi" w:cs="Arial"/>
          <w:szCs w:val="26"/>
          <w:lang w:bidi="fi-FI"/>
        </w:rPr>
        <w:t>”</w:t>
      </w:r>
      <w:r w:rsidR="0088363D">
        <w:rPr>
          <w:rFonts w:asciiTheme="majorHAnsi" w:hAnsiTheme="majorHAnsi" w:cs="Arial"/>
          <w:szCs w:val="26"/>
          <w:lang w:bidi="fi-FI"/>
        </w:rPr>
        <w:t>Muutama vuosi sitten kuuli usein sanottavan, että ruotsalaiset yritykset olivat digitalisaation kärjessä Pohjoismaissa</w:t>
      </w:r>
      <w:r>
        <w:rPr>
          <w:rFonts w:asciiTheme="majorHAnsi" w:hAnsiTheme="majorHAnsi" w:cs="Arial"/>
          <w:szCs w:val="26"/>
          <w:lang w:bidi="fi-FI"/>
        </w:rPr>
        <w:t>”</w:t>
      </w:r>
      <w:r w:rsidR="0088363D">
        <w:rPr>
          <w:rFonts w:asciiTheme="majorHAnsi" w:hAnsiTheme="majorHAnsi" w:cs="Arial"/>
          <w:szCs w:val="26"/>
          <w:lang w:bidi="fi-FI"/>
        </w:rPr>
        <w:t xml:space="preserve">, sanoo Petran toimitusjohtaja Ulf Vanselius. </w:t>
      </w:r>
      <w:r>
        <w:rPr>
          <w:rFonts w:asciiTheme="majorHAnsi" w:hAnsiTheme="majorHAnsi" w:cs="Arial"/>
          <w:szCs w:val="26"/>
          <w:lang w:bidi="fi-FI"/>
        </w:rPr>
        <w:t>”</w:t>
      </w:r>
      <w:r w:rsidR="0088363D">
        <w:rPr>
          <w:rFonts w:asciiTheme="majorHAnsi" w:hAnsiTheme="majorHAnsi" w:cs="Arial"/>
          <w:szCs w:val="26"/>
          <w:lang w:bidi="fi-FI"/>
        </w:rPr>
        <w:t>Koska</w:t>
      </w:r>
      <w:r w:rsidR="00610037">
        <w:rPr>
          <w:rFonts w:asciiTheme="majorHAnsi" w:hAnsiTheme="majorHAnsi" w:cs="Arial"/>
          <w:szCs w:val="26"/>
          <w:lang w:bidi="fi-FI"/>
        </w:rPr>
        <w:t xml:space="preserve"> Petra toimii</w:t>
      </w:r>
      <w:r w:rsidR="0088363D">
        <w:rPr>
          <w:rFonts w:asciiTheme="majorHAnsi" w:hAnsiTheme="majorHAnsi" w:cs="Arial"/>
          <w:szCs w:val="26"/>
          <w:lang w:bidi="fi-FI"/>
        </w:rPr>
        <w:t xml:space="preserve"> kaikkialla Pohjoismaissa tiivis</w:t>
      </w:r>
      <w:r w:rsidR="00610037">
        <w:rPr>
          <w:rFonts w:asciiTheme="majorHAnsi" w:hAnsiTheme="majorHAnsi" w:cs="Arial"/>
          <w:szCs w:val="26"/>
          <w:lang w:bidi="fi-FI"/>
        </w:rPr>
        <w:t>s</w:t>
      </w:r>
      <w:r w:rsidR="0088363D">
        <w:rPr>
          <w:rFonts w:asciiTheme="majorHAnsi" w:hAnsiTheme="majorHAnsi" w:cs="Arial"/>
          <w:szCs w:val="26"/>
          <w:lang w:bidi="fi-FI"/>
        </w:rPr>
        <w:t>ä yhteistyö</w:t>
      </w:r>
      <w:r w:rsidR="00610037">
        <w:rPr>
          <w:rFonts w:asciiTheme="majorHAnsi" w:hAnsiTheme="majorHAnsi" w:cs="Arial"/>
          <w:szCs w:val="26"/>
          <w:lang w:bidi="fi-FI"/>
        </w:rPr>
        <w:t>ss</w:t>
      </w:r>
      <w:r w:rsidR="0088363D">
        <w:rPr>
          <w:rFonts w:asciiTheme="majorHAnsi" w:hAnsiTheme="majorHAnsi" w:cs="Arial"/>
          <w:szCs w:val="26"/>
          <w:lang w:bidi="fi-FI"/>
        </w:rPr>
        <w:t>ä suurten teollisuusyritysten</w:t>
      </w:r>
      <w:r w:rsidR="005A1361">
        <w:rPr>
          <w:rFonts w:asciiTheme="majorHAnsi" w:hAnsiTheme="majorHAnsi" w:cs="Arial"/>
          <w:szCs w:val="26"/>
          <w:lang w:bidi="fi-FI"/>
        </w:rPr>
        <w:t xml:space="preserve"> kuten Stora Enson ja SSAB:n</w:t>
      </w:r>
      <w:r w:rsidR="0088363D">
        <w:rPr>
          <w:rFonts w:asciiTheme="majorHAnsi" w:hAnsiTheme="majorHAnsi" w:cs="Arial"/>
          <w:szCs w:val="26"/>
          <w:lang w:bidi="fi-FI"/>
        </w:rPr>
        <w:t xml:space="preserve"> kanssa</w:t>
      </w:r>
      <w:r w:rsidR="009824A0">
        <w:rPr>
          <w:rFonts w:asciiTheme="majorHAnsi" w:hAnsiTheme="majorHAnsi" w:cs="Arial"/>
          <w:szCs w:val="26"/>
          <w:lang w:bidi="fi-FI"/>
        </w:rPr>
        <w:t>,</w:t>
      </w:r>
      <w:r w:rsidR="0088363D">
        <w:rPr>
          <w:rFonts w:asciiTheme="majorHAnsi" w:hAnsiTheme="majorHAnsi" w:cs="Arial"/>
          <w:szCs w:val="26"/>
          <w:lang w:bidi="fi-FI"/>
        </w:rPr>
        <w:t xml:space="preserve"> olemme voineet seurata eri maiden </w:t>
      </w:r>
      <w:r w:rsidR="0090241D">
        <w:rPr>
          <w:rFonts w:asciiTheme="majorHAnsi" w:hAnsiTheme="majorHAnsi" w:cs="Arial"/>
          <w:szCs w:val="26"/>
          <w:lang w:bidi="fi-FI"/>
        </w:rPr>
        <w:t xml:space="preserve">digitalisoinnin kehittymistä. </w:t>
      </w:r>
      <w:r w:rsidR="0088363D">
        <w:rPr>
          <w:rFonts w:asciiTheme="majorHAnsi" w:hAnsiTheme="majorHAnsi" w:cs="Arial"/>
          <w:szCs w:val="26"/>
          <w:lang w:bidi="fi-FI"/>
        </w:rPr>
        <w:t>Jos katsomme digitaalisen markkinoinnin kenttää, mielestäni Suomi on nyt alan kärkimaa. Suomalaiset yritykset pilotoivat uusia ideoita, kokeilevat uutta tekniikkaa ja hyödyntävät palvelumuotoilua uusien ratkaisujen luomisessa</w:t>
      </w:r>
      <w:r>
        <w:rPr>
          <w:rFonts w:asciiTheme="majorHAnsi" w:hAnsiTheme="majorHAnsi" w:cs="Arial"/>
          <w:szCs w:val="26"/>
          <w:lang w:bidi="fi-FI"/>
        </w:rPr>
        <w:t>”</w:t>
      </w:r>
      <w:r w:rsidR="00D26411">
        <w:rPr>
          <w:rFonts w:asciiTheme="majorHAnsi" w:hAnsiTheme="majorHAnsi" w:cs="Arial"/>
          <w:szCs w:val="26"/>
          <w:lang w:bidi="fi-FI"/>
        </w:rPr>
        <w:t xml:space="preserve">, Vanselius </w:t>
      </w:r>
      <w:r w:rsidR="007A0CBD">
        <w:rPr>
          <w:rFonts w:asciiTheme="majorHAnsi" w:hAnsiTheme="majorHAnsi" w:cs="Arial"/>
          <w:szCs w:val="26"/>
          <w:lang w:bidi="fi-FI"/>
        </w:rPr>
        <w:t>toteaa</w:t>
      </w:r>
      <w:r w:rsidR="0088363D">
        <w:rPr>
          <w:rFonts w:asciiTheme="majorHAnsi" w:hAnsiTheme="majorHAnsi" w:cs="Arial"/>
          <w:szCs w:val="26"/>
          <w:lang w:bidi="fi-FI"/>
        </w:rPr>
        <w:t xml:space="preserve">.  </w:t>
      </w:r>
    </w:p>
    <w:p w14:paraId="0C0F620C" w14:textId="319FF6DC" w:rsidR="000639FD" w:rsidRPr="00AE7D4E" w:rsidRDefault="000639FD" w:rsidP="002D18D5">
      <w:pPr>
        <w:rPr>
          <w:rFonts w:asciiTheme="majorHAnsi" w:hAnsiTheme="majorHAnsi" w:cs="Arial"/>
          <w:bCs/>
          <w:iCs/>
          <w:szCs w:val="26"/>
        </w:rPr>
      </w:pPr>
    </w:p>
    <w:p w14:paraId="2184AA61" w14:textId="5817DF00" w:rsidR="0041430A" w:rsidRDefault="00D70C30" w:rsidP="000639FD">
      <w:pPr>
        <w:rPr>
          <w:rFonts w:asciiTheme="majorHAnsi" w:hAnsiTheme="majorHAnsi" w:cs="Arial"/>
          <w:szCs w:val="26"/>
          <w:lang w:bidi="fi-FI"/>
        </w:rPr>
      </w:pPr>
      <w:r>
        <w:rPr>
          <w:rFonts w:asciiTheme="majorHAnsi" w:hAnsiTheme="majorHAnsi" w:cs="Arial"/>
          <w:szCs w:val="26"/>
          <w:lang w:bidi="fi-FI"/>
        </w:rPr>
        <w:t>Tammikuusta 2019 alkaen Petra on läsnä Suomen markkinoilla.</w:t>
      </w:r>
      <w:r w:rsidR="00194FE7">
        <w:rPr>
          <w:rFonts w:asciiTheme="majorHAnsi" w:hAnsiTheme="majorHAnsi" w:cs="Arial"/>
          <w:szCs w:val="26"/>
          <w:lang w:bidi="fi-FI"/>
        </w:rPr>
        <w:t xml:space="preserve"> ”</w:t>
      </w:r>
      <w:r w:rsidR="0088363D">
        <w:rPr>
          <w:rFonts w:asciiTheme="majorHAnsi" w:hAnsiTheme="majorHAnsi" w:cs="Arial"/>
          <w:szCs w:val="26"/>
          <w:lang w:bidi="fi-FI"/>
        </w:rPr>
        <w:t>Olemme erittäin tyytyväisiä, että pystymme parantamaan tukeamme suomalaisille yrityksille ja vauhdittamaan digitaalisen markkinoinnin kehitystä</w:t>
      </w:r>
      <w:r w:rsidR="0011135B">
        <w:rPr>
          <w:rFonts w:asciiTheme="majorHAnsi" w:hAnsiTheme="majorHAnsi" w:cs="Arial"/>
          <w:szCs w:val="26"/>
          <w:lang w:bidi="fi-FI"/>
        </w:rPr>
        <w:t>”, Ulf Vanselius toteaa</w:t>
      </w:r>
      <w:r w:rsidR="0088363D">
        <w:rPr>
          <w:rFonts w:asciiTheme="majorHAnsi" w:hAnsiTheme="majorHAnsi" w:cs="Arial"/>
          <w:szCs w:val="26"/>
          <w:lang w:bidi="fi-FI"/>
        </w:rPr>
        <w:t xml:space="preserve">. </w:t>
      </w:r>
    </w:p>
    <w:p w14:paraId="1BBC94D2" w14:textId="77777777" w:rsidR="0041430A" w:rsidRDefault="0041430A" w:rsidP="000639FD">
      <w:pPr>
        <w:rPr>
          <w:rFonts w:asciiTheme="majorHAnsi" w:hAnsiTheme="majorHAnsi" w:cs="Arial"/>
          <w:szCs w:val="26"/>
          <w:lang w:bidi="fi-FI"/>
        </w:rPr>
      </w:pPr>
    </w:p>
    <w:p w14:paraId="1A00337B" w14:textId="48A6DAEC" w:rsidR="002D18D5" w:rsidRPr="00194FE7" w:rsidRDefault="0041430A" w:rsidP="000639FD">
      <w:pPr>
        <w:rPr>
          <w:rFonts w:asciiTheme="majorHAnsi" w:hAnsiTheme="majorHAnsi" w:cs="Arial"/>
          <w:szCs w:val="26"/>
          <w:lang w:bidi="fi-FI"/>
        </w:rPr>
      </w:pPr>
      <w:r>
        <w:rPr>
          <w:rFonts w:asciiTheme="majorHAnsi" w:hAnsiTheme="majorHAnsi" w:cs="Arial"/>
          <w:szCs w:val="26"/>
          <w:lang w:bidi="fi-FI"/>
        </w:rPr>
        <w:t>Petran m</w:t>
      </w:r>
      <w:r w:rsidR="00C21ACA">
        <w:rPr>
          <w:rFonts w:asciiTheme="majorHAnsi" w:hAnsiTheme="majorHAnsi" w:cs="Arial"/>
          <w:szCs w:val="26"/>
          <w:lang w:bidi="fi-FI"/>
        </w:rPr>
        <w:t xml:space="preserve">aajohtaja </w:t>
      </w:r>
      <w:r w:rsidR="0088363D">
        <w:rPr>
          <w:rFonts w:asciiTheme="majorHAnsi" w:hAnsiTheme="majorHAnsi" w:cs="Arial"/>
          <w:szCs w:val="26"/>
          <w:lang w:bidi="fi-FI"/>
        </w:rPr>
        <w:t xml:space="preserve">Kimmo Kanerva on </w:t>
      </w:r>
      <w:r w:rsidR="000956A7">
        <w:rPr>
          <w:rFonts w:asciiTheme="majorHAnsi" w:hAnsiTheme="majorHAnsi" w:cs="Arial"/>
          <w:szCs w:val="26"/>
          <w:lang w:bidi="fi-FI"/>
        </w:rPr>
        <w:t xml:space="preserve">aikaisemmin </w:t>
      </w:r>
      <w:r w:rsidR="0088363D">
        <w:rPr>
          <w:rFonts w:asciiTheme="majorHAnsi" w:hAnsiTheme="majorHAnsi" w:cs="Arial"/>
          <w:szCs w:val="26"/>
          <w:lang w:bidi="fi-FI"/>
        </w:rPr>
        <w:t xml:space="preserve">vastannut Rautaruukin ja SSAB:n Digital &amp; CRM -yksiköstä. </w:t>
      </w:r>
      <w:r>
        <w:rPr>
          <w:rFonts w:asciiTheme="majorHAnsi" w:hAnsiTheme="majorHAnsi" w:cs="Arial"/>
          <w:szCs w:val="26"/>
          <w:lang w:bidi="fi-FI"/>
        </w:rPr>
        <w:t>Kanerva</w:t>
      </w:r>
      <w:r w:rsidR="00C21ACA">
        <w:rPr>
          <w:rFonts w:asciiTheme="majorHAnsi" w:hAnsiTheme="majorHAnsi" w:cs="Arial"/>
          <w:szCs w:val="26"/>
          <w:lang w:bidi="fi-FI"/>
        </w:rPr>
        <w:t xml:space="preserve"> on </w:t>
      </w:r>
      <w:r w:rsidR="00F5438D">
        <w:rPr>
          <w:rFonts w:asciiTheme="majorHAnsi" w:hAnsiTheme="majorHAnsi" w:cs="Arial"/>
          <w:szCs w:val="26"/>
          <w:lang w:bidi="fi-FI"/>
        </w:rPr>
        <w:t xml:space="preserve">vienyt </w:t>
      </w:r>
      <w:r w:rsidR="00C21ACA">
        <w:rPr>
          <w:rFonts w:asciiTheme="majorHAnsi" w:hAnsiTheme="majorHAnsi" w:cs="Arial"/>
          <w:szCs w:val="26"/>
          <w:lang w:bidi="fi-FI"/>
        </w:rPr>
        <w:t xml:space="preserve">laaja-alaisesti läpi digitaalisten asiakaspalveluiden muutosta. </w:t>
      </w:r>
    </w:p>
    <w:p w14:paraId="585F63C3" w14:textId="77777777" w:rsidR="0088363D" w:rsidRPr="00AE7D4E" w:rsidRDefault="0088363D" w:rsidP="0088363D">
      <w:pPr>
        <w:rPr>
          <w:rFonts w:asciiTheme="majorHAnsi" w:hAnsiTheme="majorHAnsi" w:cs="Arial"/>
          <w:bCs/>
          <w:iCs/>
          <w:szCs w:val="26"/>
        </w:rPr>
      </w:pPr>
    </w:p>
    <w:p w14:paraId="1C61BAED" w14:textId="765733BA" w:rsidR="0088363D" w:rsidRPr="00AE7D4E" w:rsidRDefault="0088363D" w:rsidP="0088363D">
      <w:pPr>
        <w:rPr>
          <w:rFonts w:asciiTheme="majorHAnsi" w:hAnsiTheme="majorHAnsi" w:cs="Arial"/>
          <w:szCs w:val="26"/>
          <w:lang w:bidi="fi-FI"/>
        </w:rPr>
      </w:pPr>
      <w:r w:rsidRPr="00127209">
        <w:rPr>
          <w:rFonts w:asciiTheme="majorHAnsi" w:hAnsiTheme="majorHAnsi" w:cs="Arial"/>
          <w:szCs w:val="26"/>
          <w:lang w:bidi="fi-FI"/>
        </w:rPr>
        <w:t>Kat</w:t>
      </w:r>
      <w:r w:rsidR="00D16BEC">
        <w:rPr>
          <w:rFonts w:asciiTheme="majorHAnsi" w:hAnsiTheme="majorHAnsi" w:cs="Arial"/>
          <w:szCs w:val="26"/>
          <w:lang w:bidi="fi-FI"/>
        </w:rPr>
        <w:t>s</w:t>
      </w:r>
      <w:r w:rsidRPr="00127209">
        <w:rPr>
          <w:rFonts w:asciiTheme="majorHAnsi" w:hAnsiTheme="majorHAnsi" w:cs="Arial"/>
          <w:szCs w:val="26"/>
          <w:lang w:bidi="fi-FI"/>
        </w:rPr>
        <w:t xml:space="preserve">o lisätietoja osoitteesta </w:t>
      </w:r>
      <w:hyperlink r:id="rId7" w:history="1">
        <w:r w:rsidR="00937659" w:rsidRPr="00635F17">
          <w:rPr>
            <w:rStyle w:val="Hyperlink"/>
            <w:rFonts w:asciiTheme="majorHAnsi" w:hAnsiTheme="majorHAnsi" w:cs="Arial"/>
            <w:szCs w:val="26"/>
            <w:lang w:bidi="fi-FI"/>
          </w:rPr>
          <w:t>www.petra.agency</w:t>
        </w:r>
        <w:r w:rsidR="00FA4E47">
          <w:rPr>
            <w:rStyle w:val="Hyperlink"/>
            <w:rFonts w:asciiTheme="majorHAnsi" w:hAnsiTheme="majorHAnsi" w:cs="Arial"/>
            <w:szCs w:val="26"/>
            <w:lang w:bidi="fi-FI"/>
          </w:rPr>
          <w:t>/</w:t>
        </w:r>
        <w:r w:rsidR="00937659" w:rsidRPr="00635F17">
          <w:rPr>
            <w:rStyle w:val="Hyperlink"/>
            <w:rFonts w:asciiTheme="majorHAnsi" w:hAnsiTheme="majorHAnsi" w:cs="Arial"/>
            <w:szCs w:val="26"/>
            <w:lang w:bidi="fi-FI"/>
          </w:rPr>
          <w:t>fi</w:t>
        </w:r>
      </w:hyperlink>
      <w:r w:rsidR="00504B75">
        <w:rPr>
          <w:rFonts w:asciiTheme="majorHAnsi" w:hAnsiTheme="majorHAnsi" w:cs="Arial"/>
          <w:szCs w:val="26"/>
          <w:lang w:bidi="fi-FI"/>
        </w:rPr>
        <w:t xml:space="preserve"> tai </w:t>
      </w:r>
      <w:r w:rsidRPr="00127209">
        <w:rPr>
          <w:rFonts w:asciiTheme="majorHAnsi" w:hAnsiTheme="majorHAnsi" w:cs="Arial"/>
          <w:szCs w:val="26"/>
          <w:lang w:bidi="fi-FI"/>
        </w:rPr>
        <w:t>ota yhteyttä Kimmo Kanerva</w:t>
      </w:r>
      <w:r w:rsidR="00F5438D">
        <w:rPr>
          <w:rFonts w:asciiTheme="majorHAnsi" w:hAnsiTheme="majorHAnsi" w:cs="Arial"/>
          <w:szCs w:val="26"/>
          <w:lang w:bidi="fi-FI"/>
        </w:rPr>
        <w:t>an,</w:t>
      </w:r>
      <w:r w:rsidRPr="00127209">
        <w:rPr>
          <w:rFonts w:asciiTheme="majorHAnsi" w:hAnsiTheme="majorHAnsi" w:cs="Arial"/>
          <w:szCs w:val="26"/>
          <w:lang w:bidi="fi-FI"/>
        </w:rPr>
        <w:t xml:space="preserve"> pu</w:t>
      </w:r>
      <w:r w:rsidR="00F5438D">
        <w:rPr>
          <w:rFonts w:asciiTheme="majorHAnsi" w:hAnsiTheme="majorHAnsi" w:cs="Arial"/>
          <w:szCs w:val="26"/>
          <w:lang w:bidi="fi-FI"/>
        </w:rPr>
        <w:t>h.</w:t>
      </w:r>
      <w:r w:rsidRPr="00127209">
        <w:rPr>
          <w:rFonts w:asciiTheme="majorHAnsi" w:hAnsiTheme="majorHAnsi" w:cs="Arial"/>
          <w:szCs w:val="26"/>
          <w:lang w:bidi="fi-FI"/>
        </w:rPr>
        <w:t xml:space="preserve"> +358 50 314 3041 tai sähköposti </w:t>
      </w:r>
      <w:hyperlink r:id="rId8" w:history="1">
        <w:r w:rsidRPr="009245CC">
          <w:rPr>
            <w:rStyle w:val="Hyperlink"/>
            <w:rFonts w:asciiTheme="majorHAnsi" w:hAnsiTheme="majorHAnsi" w:cs="Arial"/>
            <w:szCs w:val="26"/>
            <w:lang w:bidi="fi-FI"/>
          </w:rPr>
          <w:t>kimmo@petra.agency</w:t>
        </w:r>
      </w:hyperlink>
      <w:r w:rsidRPr="00127209">
        <w:rPr>
          <w:rFonts w:asciiTheme="majorHAnsi" w:hAnsiTheme="majorHAnsi" w:cs="Arial"/>
          <w:szCs w:val="26"/>
          <w:lang w:bidi="fi-FI"/>
        </w:rPr>
        <w:t xml:space="preserve"> tai toimitusjohtaja Ulf Vanselius</w:t>
      </w:r>
      <w:r w:rsidR="00F5438D">
        <w:rPr>
          <w:rFonts w:asciiTheme="majorHAnsi" w:hAnsiTheme="majorHAnsi" w:cs="Arial"/>
          <w:szCs w:val="26"/>
          <w:lang w:bidi="fi-FI"/>
        </w:rPr>
        <w:t>,</w:t>
      </w:r>
      <w:r w:rsidRPr="00127209">
        <w:rPr>
          <w:rFonts w:asciiTheme="majorHAnsi" w:hAnsiTheme="majorHAnsi" w:cs="Arial"/>
          <w:szCs w:val="26"/>
          <w:lang w:bidi="fi-FI"/>
        </w:rPr>
        <w:t xml:space="preserve"> puh</w:t>
      </w:r>
      <w:r w:rsidR="00670BE2">
        <w:rPr>
          <w:rFonts w:asciiTheme="majorHAnsi" w:hAnsiTheme="majorHAnsi" w:cs="Arial"/>
          <w:szCs w:val="26"/>
          <w:lang w:bidi="fi-FI"/>
        </w:rPr>
        <w:t>.</w:t>
      </w:r>
      <w:r w:rsidRPr="00127209">
        <w:rPr>
          <w:rFonts w:asciiTheme="majorHAnsi" w:hAnsiTheme="majorHAnsi" w:cs="Arial"/>
          <w:szCs w:val="26"/>
          <w:lang w:bidi="fi-FI"/>
        </w:rPr>
        <w:t xml:space="preserve"> +46 705 163370 tai sähköposti </w:t>
      </w:r>
      <w:hyperlink r:id="rId9" w:history="1">
        <w:r w:rsidRPr="00873EFF">
          <w:rPr>
            <w:rStyle w:val="Hyperlink"/>
            <w:rFonts w:asciiTheme="majorHAnsi" w:hAnsiTheme="majorHAnsi" w:cs="Arial"/>
            <w:szCs w:val="26"/>
            <w:lang w:bidi="fi-FI"/>
          </w:rPr>
          <w:t>Ulf@pyramid.se</w:t>
        </w:r>
      </w:hyperlink>
    </w:p>
    <w:p w14:paraId="51B4A831" w14:textId="0EAC6BE4" w:rsidR="0088363D" w:rsidRDefault="0088363D" w:rsidP="00EB77EB">
      <w:pPr>
        <w:ind w:right="-148"/>
        <w:rPr>
          <w:rFonts w:asciiTheme="majorHAnsi" w:hAnsiTheme="majorHAnsi" w:cs="Arial"/>
          <w:bCs/>
          <w:iCs/>
          <w:szCs w:val="26"/>
        </w:rPr>
      </w:pPr>
    </w:p>
    <w:p w14:paraId="07B3C570" w14:textId="77777777" w:rsidR="00EB77EB" w:rsidRPr="00AE7D4E" w:rsidRDefault="00EB77EB" w:rsidP="00EB77EB">
      <w:pPr>
        <w:ind w:right="-148"/>
        <w:rPr>
          <w:rFonts w:asciiTheme="majorHAnsi" w:hAnsiTheme="majorHAnsi" w:cs="Arial"/>
          <w:bCs/>
          <w:iCs/>
          <w:szCs w:val="26"/>
        </w:rPr>
      </w:pPr>
    </w:p>
    <w:p w14:paraId="22333203" w14:textId="25141668" w:rsidR="002042F8" w:rsidRPr="00AE7D4E" w:rsidRDefault="00DB34F7" w:rsidP="00DB34F7">
      <w:pPr>
        <w:tabs>
          <w:tab w:val="left" w:pos="567"/>
        </w:tabs>
        <w:spacing w:after="100"/>
        <w:rPr>
          <w:rFonts w:cs="Arial"/>
          <w:bCs/>
          <w:i/>
        </w:rPr>
      </w:pPr>
      <w:bookmarkStart w:id="0" w:name="_GoBack"/>
      <w:r w:rsidRPr="0088363D">
        <w:rPr>
          <w:rFonts w:cs="Arial"/>
          <w:i/>
          <w:lang w:bidi="fi-FI"/>
        </w:rPr>
        <w:t>Digitaalinen toimisto Petra kehittää liiketoimintaratkaisuja</w:t>
      </w:r>
      <w:r w:rsidR="00D16BEC">
        <w:rPr>
          <w:rFonts w:cs="Arial"/>
          <w:i/>
          <w:lang w:bidi="fi-FI"/>
        </w:rPr>
        <w:t xml:space="preserve"> verkkoon</w:t>
      </w:r>
      <w:r w:rsidRPr="0088363D">
        <w:rPr>
          <w:rFonts w:cs="Arial"/>
          <w:i/>
          <w:lang w:bidi="fi-FI"/>
        </w:rPr>
        <w:t>, sosiaaliseen mediaan</w:t>
      </w:r>
      <w:r w:rsidR="00D16BEC">
        <w:rPr>
          <w:rFonts w:cs="Arial"/>
          <w:i/>
          <w:lang w:bidi="fi-FI"/>
        </w:rPr>
        <w:t xml:space="preserve"> ja</w:t>
      </w:r>
      <w:r w:rsidRPr="0088363D">
        <w:rPr>
          <w:rFonts w:cs="Arial"/>
          <w:i/>
          <w:lang w:bidi="fi-FI"/>
        </w:rPr>
        <w:t xml:space="preserve"> mobiilisovelluksiin</w:t>
      </w:r>
      <w:r w:rsidR="00D16BEC">
        <w:rPr>
          <w:rFonts w:cs="Arial"/>
          <w:i/>
          <w:lang w:bidi="fi-FI"/>
        </w:rPr>
        <w:t>. Petra toimii</w:t>
      </w:r>
      <w:r w:rsidRPr="0088363D">
        <w:rPr>
          <w:rFonts w:cs="Arial"/>
          <w:i/>
          <w:lang w:bidi="fi-FI"/>
        </w:rPr>
        <w:t xml:space="preserve"> johtavien</w:t>
      </w:r>
      <w:r w:rsidR="00DE2024">
        <w:rPr>
          <w:rFonts w:cs="Arial"/>
          <w:i/>
          <w:lang w:bidi="fi-FI"/>
        </w:rPr>
        <w:t xml:space="preserve"> verkkoalustojen</w:t>
      </w:r>
      <w:r w:rsidRPr="0088363D">
        <w:rPr>
          <w:rFonts w:cs="Arial"/>
          <w:i/>
          <w:lang w:bidi="fi-FI"/>
        </w:rPr>
        <w:t xml:space="preserve">, esim. Sitecore ja Episerver, yhteistyökumppanina. </w:t>
      </w:r>
      <w:r w:rsidR="002C08F7">
        <w:rPr>
          <w:rFonts w:cs="Arial"/>
          <w:i/>
          <w:lang w:bidi="fi-FI"/>
        </w:rPr>
        <w:t xml:space="preserve">Petra on yritysten </w:t>
      </w:r>
      <w:proofErr w:type="spellStart"/>
      <w:r w:rsidR="002C08F7">
        <w:rPr>
          <w:rFonts w:cs="Arial"/>
          <w:i/>
          <w:lang w:bidi="fi-FI"/>
        </w:rPr>
        <w:t>Pyramid</w:t>
      </w:r>
      <w:proofErr w:type="spellEnd"/>
      <w:r w:rsidR="002C08F7">
        <w:rPr>
          <w:rFonts w:cs="Arial"/>
          <w:i/>
          <w:lang w:bidi="fi-FI"/>
        </w:rPr>
        <w:t xml:space="preserve"> ja </w:t>
      </w:r>
      <w:proofErr w:type="spellStart"/>
      <w:r w:rsidR="002C08F7">
        <w:rPr>
          <w:rFonts w:cs="Arial"/>
          <w:i/>
          <w:lang w:bidi="fi-FI"/>
        </w:rPr>
        <w:t>Graal</w:t>
      </w:r>
      <w:proofErr w:type="spellEnd"/>
      <w:r w:rsidR="002C08F7">
        <w:rPr>
          <w:rFonts w:cs="Arial"/>
          <w:i/>
          <w:lang w:bidi="fi-FI"/>
        </w:rPr>
        <w:t xml:space="preserve"> sisaryritys. Konsernin asiakkaisiin kuuluvat Alfa Laval, Bosch Rexroth, Bring</w:t>
      </w:r>
      <w:r w:rsidR="00D16BEC">
        <w:rPr>
          <w:rFonts w:cs="Arial"/>
          <w:i/>
          <w:lang w:bidi="fi-FI"/>
        </w:rPr>
        <w:t>,</w:t>
      </w:r>
      <w:r w:rsidR="002C08F7">
        <w:rPr>
          <w:rFonts w:cs="Arial"/>
          <w:i/>
          <w:lang w:bidi="fi-FI"/>
        </w:rPr>
        <w:t xml:space="preserve"> Cargotec, Enfo, Hiab, Post Norway, SSAB, Sandvik, Stora Enso, Sulzer, Tetra Pak, Tibnor ja Valmet. </w:t>
      </w:r>
      <w:bookmarkEnd w:id="0"/>
    </w:p>
    <w:sectPr w:rsidR="002042F8" w:rsidRPr="00AE7D4E" w:rsidSect="00EB77EB">
      <w:headerReference w:type="default" r:id="rId10"/>
      <w:pgSz w:w="11900" w:h="16840"/>
      <w:pgMar w:top="1417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9CB7E" w14:textId="77777777" w:rsidR="00F0044E" w:rsidRDefault="00F0044E" w:rsidP="00C8263A">
      <w:r>
        <w:separator/>
      </w:r>
    </w:p>
  </w:endnote>
  <w:endnote w:type="continuationSeparator" w:id="0">
    <w:p w14:paraId="34AF1EC1" w14:textId="77777777" w:rsidR="00F0044E" w:rsidRDefault="00F0044E" w:rsidP="00C8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94F9C" w14:textId="77777777" w:rsidR="00F0044E" w:rsidRDefault="00F0044E" w:rsidP="00C8263A">
      <w:r>
        <w:separator/>
      </w:r>
    </w:p>
  </w:footnote>
  <w:footnote w:type="continuationSeparator" w:id="0">
    <w:p w14:paraId="1F6040AE" w14:textId="77777777" w:rsidR="00F0044E" w:rsidRDefault="00F0044E" w:rsidP="00C82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3B8A3" w14:textId="58528D55" w:rsidR="002848B9" w:rsidRDefault="002C08F7" w:rsidP="002C08F7">
    <w:pPr>
      <w:pStyle w:val="Header"/>
      <w:tabs>
        <w:tab w:val="clear" w:pos="9072"/>
        <w:tab w:val="right" w:pos="9066"/>
      </w:tabs>
      <w:jc w:val="right"/>
    </w:pPr>
    <w:r>
      <w:rPr>
        <w:noProof/>
        <w:lang w:bidi="fi-FI"/>
      </w:rPr>
      <w:drawing>
        <wp:inline distT="0" distB="0" distL="0" distR="0" wp14:anchorId="7204E3B9" wp14:editId="11E6451D">
          <wp:extent cx="1099675" cy="839586"/>
          <wp:effectExtent l="0" t="0" r="0" b="0"/>
          <wp:docPr id="4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tra_logo_2015_RGB.ai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0961" cy="871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64F70"/>
    <w:multiLevelType w:val="hybridMultilevel"/>
    <w:tmpl w:val="71A2AD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406D2"/>
    <w:multiLevelType w:val="hybridMultilevel"/>
    <w:tmpl w:val="959028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96FCC"/>
    <w:multiLevelType w:val="hybridMultilevel"/>
    <w:tmpl w:val="75164A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9F"/>
    <w:rsid w:val="00016B03"/>
    <w:rsid w:val="00024C76"/>
    <w:rsid w:val="0003395C"/>
    <w:rsid w:val="000639FD"/>
    <w:rsid w:val="000733B7"/>
    <w:rsid w:val="000844BA"/>
    <w:rsid w:val="0008611F"/>
    <w:rsid w:val="000956A7"/>
    <w:rsid w:val="000A43AB"/>
    <w:rsid w:val="000A73FB"/>
    <w:rsid w:val="000D44C7"/>
    <w:rsid w:val="00101964"/>
    <w:rsid w:val="0011135B"/>
    <w:rsid w:val="00127209"/>
    <w:rsid w:val="001350F6"/>
    <w:rsid w:val="001423C2"/>
    <w:rsid w:val="0014721A"/>
    <w:rsid w:val="00157BDF"/>
    <w:rsid w:val="00194FE7"/>
    <w:rsid w:val="001D548D"/>
    <w:rsid w:val="002042F8"/>
    <w:rsid w:val="002848B9"/>
    <w:rsid w:val="002B6B78"/>
    <w:rsid w:val="002C08F7"/>
    <w:rsid w:val="002D18D5"/>
    <w:rsid w:val="002E7D19"/>
    <w:rsid w:val="00301E4E"/>
    <w:rsid w:val="003076AE"/>
    <w:rsid w:val="003437EF"/>
    <w:rsid w:val="003A3D03"/>
    <w:rsid w:val="003C20FC"/>
    <w:rsid w:val="0041430A"/>
    <w:rsid w:val="0041455B"/>
    <w:rsid w:val="00462ED4"/>
    <w:rsid w:val="0046607B"/>
    <w:rsid w:val="004A19A0"/>
    <w:rsid w:val="004D3DA9"/>
    <w:rsid w:val="00504B75"/>
    <w:rsid w:val="00553CC8"/>
    <w:rsid w:val="00563EC6"/>
    <w:rsid w:val="00574250"/>
    <w:rsid w:val="0057751A"/>
    <w:rsid w:val="0058719E"/>
    <w:rsid w:val="005A1361"/>
    <w:rsid w:val="005B3029"/>
    <w:rsid w:val="005C3515"/>
    <w:rsid w:val="006036CF"/>
    <w:rsid w:val="00610037"/>
    <w:rsid w:val="006302E6"/>
    <w:rsid w:val="0063726C"/>
    <w:rsid w:val="00670BE2"/>
    <w:rsid w:val="00684A75"/>
    <w:rsid w:val="006A0EEF"/>
    <w:rsid w:val="006D3940"/>
    <w:rsid w:val="006E5528"/>
    <w:rsid w:val="006E5D68"/>
    <w:rsid w:val="006E673A"/>
    <w:rsid w:val="00733EC3"/>
    <w:rsid w:val="007347DA"/>
    <w:rsid w:val="007415C2"/>
    <w:rsid w:val="00747280"/>
    <w:rsid w:val="0075710E"/>
    <w:rsid w:val="00776C23"/>
    <w:rsid w:val="00786EF5"/>
    <w:rsid w:val="0079729F"/>
    <w:rsid w:val="007A0B88"/>
    <w:rsid w:val="007A0CBD"/>
    <w:rsid w:val="007A29E2"/>
    <w:rsid w:val="007A5A6C"/>
    <w:rsid w:val="007A67F2"/>
    <w:rsid w:val="007B1BFB"/>
    <w:rsid w:val="007D68AA"/>
    <w:rsid w:val="007D6DE0"/>
    <w:rsid w:val="007F662F"/>
    <w:rsid w:val="00800484"/>
    <w:rsid w:val="0081289C"/>
    <w:rsid w:val="00825064"/>
    <w:rsid w:val="00825D8A"/>
    <w:rsid w:val="0083084A"/>
    <w:rsid w:val="0088363D"/>
    <w:rsid w:val="0090241D"/>
    <w:rsid w:val="00930FA5"/>
    <w:rsid w:val="00931A96"/>
    <w:rsid w:val="00937659"/>
    <w:rsid w:val="00945BF0"/>
    <w:rsid w:val="00945DF8"/>
    <w:rsid w:val="009623F9"/>
    <w:rsid w:val="009634D3"/>
    <w:rsid w:val="009824A0"/>
    <w:rsid w:val="009968ED"/>
    <w:rsid w:val="009B1B0E"/>
    <w:rsid w:val="009F479F"/>
    <w:rsid w:val="009F7CC7"/>
    <w:rsid w:val="00A07C51"/>
    <w:rsid w:val="00A27886"/>
    <w:rsid w:val="00A60C2F"/>
    <w:rsid w:val="00A905F0"/>
    <w:rsid w:val="00AB0081"/>
    <w:rsid w:val="00AD0480"/>
    <w:rsid w:val="00AD37F9"/>
    <w:rsid w:val="00AD3F44"/>
    <w:rsid w:val="00AE7D4E"/>
    <w:rsid w:val="00B00880"/>
    <w:rsid w:val="00B037EF"/>
    <w:rsid w:val="00B12825"/>
    <w:rsid w:val="00B232F8"/>
    <w:rsid w:val="00B5513D"/>
    <w:rsid w:val="00B71F12"/>
    <w:rsid w:val="00B74945"/>
    <w:rsid w:val="00BD2BB3"/>
    <w:rsid w:val="00C14AF0"/>
    <w:rsid w:val="00C21ACA"/>
    <w:rsid w:val="00C24D1A"/>
    <w:rsid w:val="00C46324"/>
    <w:rsid w:val="00C73D0D"/>
    <w:rsid w:val="00C8263A"/>
    <w:rsid w:val="00C92832"/>
    <w:rsid w:val="00C93BD0"/>
    <w:rsid w:val="00CA4804"/>
    <w:rsid w:val="00CB7E4E"/>
    <w:rsid w:val="00CC3F03"/>
    <w:rsid w:val="00CE74B4"/>
    <w:rsid w:val="00D141E7"/>
    <w:rsid w:val="00D16BEC"/>
    <w:rsid w:val="00D26411"/>
    <w:rsid w:val="00D70C30"/>
    <w:rsid w:val="00D714BF"/>
    <w:rsid w:val="00D71CB4"/>
    <w:rsid w:val="00D75832"/>
    <w:rsid w:val="00D87DE2"/>
    <w:rsid w:val="00DA110E"/>
    <w:rsid w:val="00DB34F7"/>
    <w:rsid w:val="00DC290C"/>
    <w:rsid w:val="00DD64A4"/>
    <w:rsid w:val="00DE076C"/>
    <w:rsid w:val="00DE2024"/>
    <w:rsid w:val="00E07B7A"/>
    <w:rsid w:val="00EA277A"/>
    <w:rsid w:val="00EB62C2"/>
    <w:rsid w:val="00EB77EB"/>
    <w:rsid w:val="00EC0A5D"/>
    <w:rsid w:val="00ED047C"/>
    <w:rsid w:val="00ED517A"/>
    <w:rsid w:val="00EF553C"/>
    <w:rsid w:val="00F0044E"/>
    <w:rsid w:val="00F02CAF"/>
    <w:rsid w:val="00F07ED3"/>
    <w:rsid w:val="00F16E34"/>
    <w:rsid w:val="00F173BC"/>
    <w:rsid w:val="00F227B8"/>
    <w:rsid w:val="00F40F28"/>
    <w:rsid w:val="00F5438D"/>
    <w:rsid w:val="00F64EC8"/>
    <w:rsid w:val="00F74E2F"/>
    <w:rsid w:val="00F770CB"/>
    <w:rsid w:val="00FA4E47"/>
    <w:rsid w:val="00FD4AEF"/>
    <w:rsid w:val="00FD4B65"/>
    <w:rsid w:val="00FF3BA2"/>
    <w:rsid w:val="00FF71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90510AC"/>
  <w15:docId w15:val="{221A2E64-C898-6B4C-AE83-C451CFD9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i-FI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1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10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26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63A"/>
  </w:style>
  <w:style w:type="paragraph" w:styleId="Footer">
    <w:name w:val="footer"/>
    <w:basedOn w:val="Normal"/>
    <w:link w:val="FooterChar"/>
    <w:uiPriority w:val="99"/>
    <w:unhideWhenUsed/>
    <w:rsid w:val="00C826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63A"/>
  </w:style>
  <w:style w:type="paragraph" w:styleId="ListParagraph">
    <w:name w:val="List Paragraph"/>
    <w:basedOn w:val="Normal"/>
    <w:uiPriority w:val="34"/>
    <w:qFormat/>
    <w:rsid w:val="00684A7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6607B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sv-SE"/>
    </w:rPr>
  </w:style>
  <w:style w:type="character" w:styleId="Hyperlink">
    <w:name w:val="Hyperlink"/>
    <w:basedOn w:val="DefaultParagraphFont"/>
    <w:uiPriority w:val="99"/>
    <w:unhideWhenUsed/>
    <w:rsid w:val="00AD37F9"/>
    <w:rPr>
      <w:color w:val="0000FF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AD37F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83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mo@petra.agenc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tra.agency.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lf@pyramid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Pyramid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Nilsson</dc:creator>
  <cp:keywords/>
  <cp:lastModifiedBy>Kimmo Kanerva</cp:lastModifiedBy>
  <cp:revision>9</cp:revision>
  <cp:lastPrinted>2018-11-01T06:19:00Z</cp:lastPrinted>
  <dcterms:created xsi:type="dcterms:W3CDTF">2019-01-03T06:59:00Z</dcterms:created>
  <dcterms:modified xsi:type="dcterms:W3CDTF">2019-01-11T05:50:00Z</dcterms:modified>
</cp:coreProperties>
</file>