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3A" w:rsidRPr="0091243A" w:rsidRDefault="00972932" w:rsidP="0091243A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color w:val="333333"/>
          <w:sz w:val="36"/>
          <w:szCs w:val="36"/>
        </w:rPr>
      </w:pPr>
      <w:r>
        <w:rPr>
          <w:rFonts w:asciiTheme="minorHAnsi" w:hAnsiTheme="minorHAnsi" w:cstheme="minorHAnsi"/>
          <w:b/>
          <w:color w:val="333333"/>
          <w:sz w:val="36"/>
          <w:szCs w:val="36"/>
        </w:rPr>
        <w:t>Endnu et pift til 107’eren</w:t>
      </w:r>
    </w:p>
    <w:p w:rsidR="00E23D65" w:rsidRPr="007D1454" w:rsidRDefault="0091243A" w:rsidP="0091243A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</w:rPr>
        <w:br/>
      </w:r>
      <w:r w:rsidRPr="007D1454">
        <w:rPr>
          <w:rFonts w:asciiTheme="minorHAnsi" w:hAnsiTheme="minorHAnsi" w:cstheme="minorHAnsi"/>
          <w:sz w:val="22"/>
          <w:szCs w:val="22"/>
        </w:rPr>
        <w:t>Nu kan køreturen blive endnu mere behagelig i en af Danmarks mest populære biler. Peugeot har nemlig udviklet et navigationsanlæg</w:t>
      </w:r>
      <w:r w:rsidR="00E23D65" w:rsidRPr="007D1454">
        <w:rPr>
          <w:rFonts w:asciiTheme="minorHAnsi" w:hAnsiTheme="minorHAnsi" w:cstheme="minorHAnsi"/>
          <w:sz w:val="22"/>
          <w:szCs w:val="22"/>
        </w:rPr>
        <w:t>,</w:t>
      </w:r>
      <w:r w:rsidRPr="007D1454">
        <w:rPr>
          <w:rFonts w:asciiTheme="minorHAnsi" w:hAnsiTheme="minorHAnsi" w:cstheme="minorHAnsi"/>
          <w:sz w:val="22"/>
          <w:szCs w:val="22"/>
        </w:rPr>
        <w:t xml:space="preserve"> der er specialdesignet til 107’eren og som nemt eftermonteres</w:t>
      </w:r>
      <w:r w:rsidR="00EA1CE1">
        <w:rPr>
          <w:rFonts w:asciiTheme="minorHAnsi" w:hAnsiTheme="minorHAnsi" w:cstheme="minorHAnsi"/>
          <w:sz w:val="22"/>
          <w:szCs w:val="22"/>
        </w:rPr>
        <w:t>,</w:t>
      </w:r>
      <w:r w:rsidRPr="007D1454">
        <w:rPr>
          <w:rFonts w:asciiTheme="minorHAnsi" w:hAnsiTheme="minorHAnsi" w:cstheme="minorHAnsi"/>
          <w:sz w:val="22"/>
          <w:szCs w:val="22"/>
        </w:rPr>
        <w:t xml:space="preserve"> så det bliver en integreret del af bilen. </w:t>
      </w:r>
      <w:r w:rsidR="004F4350">
        <w:rPr>
          <w:rFonts w:asciiTheme="minorHAnsi" w:hAnsiTheme="minorHAnsi" w:cstheme="minorHAnsi"/>
          <w:sz w:val="22"/>
          <w:szCs w:val="22"/>
        </w:rPr>
        <w:t>Det få</w:t>
      </w:r>
      <w:r w:rsidR="00E23D65" w:rsidRPr="007D1454">
        <w:rPr>
          <w:rFonts w:asciiTheme="minorHAnsi" w:hAnsiTheme="minorHAnsi" w:cstheme="minorHAnsi"/>
          <w:sz w:val="22"/>
          <w:szCs w:val="22"/>
        </w:rPr>
        <w:t>r 107’e</w:t>
      </w:r>
      <w:r w:rsidR="004F4350">
        <w:rPr>
          <w:rFonts w:asciiTheme="minorHAnsi" w:hAnsiTheme="minorHAnsi" w:cstheme="minorHAnsi"/>
          <w:sz w:val="22"/>
          <w:szCs w:val="22"/>
        </w:rPr>
        <w:t>ren til at skille sig ud fra de</w:t>
      </w:r>
      <w:r w:rsidR="00E23D65" w:rsidRPr="007D1454">
        <w:rPr>
          <w:rFonts w:asciiTheme="minorHAnsi" w:hAnsiTheme="minorHAnsi" w:cstheme="minorHAnsi"/>
          <w:sz w:val="22"/>
          <w:szCs w:val="22"/>
        </w:rPr>
        <w:t xml:space="preserve"> andre biler i klassen.</w:t>
      </w:r>
    </w:p>
    <w:p w:rsidR="00D75412" w:rsidRPr="007D1454" w:rsidRDefault="00D75412" w:rsidP="00365CAE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63C14" w:rsidRPr="007D1454" w:rsidRDefault="0091243A" w:rsidP="00365CAE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1454">
        <w:rPr>
          <w:rFonts w:asciiTheme="minorHAnsi" w:hAnsiTheme="minorHAnsi" w:cstheme="minorHAnsi"/>
          <w:sz w:val="22"/>
          <w:szCs w:val="22"/>
        </w:rPr>
        <w:t xml:space="preserve">Peugeot har som noget helt unikt </w:t>
      </w:r>
      <w:r w:rsidRPr="007D1454">
        <w:rPr>
          <w:rFonts w:asciiTheme="minorHAnsi" w:hAnsiTheme="minorHAnsi" w:cstheme="minorHAnsi"/>
          <w:sz w:val="22"/>
          <w:szCs w:val="22"/>
        </w:rPr>
        <w:t xml:space="preserve">valgt at udvikle et integreret navigationsanlæg, som nemt eftermonteres for at gøre køreturen lidt nemmere. Anlægget </w:t>
      </w:r>
      <w:r w:rsidRPr="007D1454">
        <w:rPr>
          <w:rFonts w:asciiTheme="minorHAnsi" w:hAnsiTheme="minorHAnsi" w:cstheme="minorHAnsi"/>
          <w:sz w:val="22"/>
          <w:szCs w:val="22"/>
        </w:rPr>
        <w:t xml:space="preserve">passer </w:t>
      </w:r>
      <w:r w:rsidR="00931DB2" w:rsidRPr="007D1454">
        <w:rPr>
          <w:rFonts w:asciiTheme="minorHAnsi" w:hAnsiTheme="minorHAnsi" w:cstheme="minorHAnsi"/>
          <w:sz w:val="22"/>
          <w:szCs w:val="22"/>
        </w:rPr>
        <w:t>perfekt til instrumentbordet</w:t>
      </w:r>
      <w:r w:rsidRPr="007D1454">
        <w:rPr>
          <w:rFonts w:asciiTheme="minorHAnsi" w:hAnsiTheme="minorHAnsi" w:cstheme="minorHAnsi"/>
          <w:sz w:val="22"/>
          <w:szCs w:val="22"/>
        </w:rPr>
        <w:t xml:space="preserve"> og har en åbne og lukkemekanisme, så det er pænt skjult, hvis man ikke benytter det</w:t>
      </w:r>
      <w:r w:rsidR="00931DB2" w:rsidRPr="007D1454">
        <w:rPr>
          <w:rFonts w:asciiTheme="minorHAnsi" w:hAnsiTheme="minorHAnsi" w:cstheme="minorHAnsi"/>
          <w:sz w:val="22"/>
          <w:szCs w:val="22"/>
        </w:rPr>
        <w:t xml:space="preserve">. </w:t>
      </w:r>
      <w:r w:rsidR="00563FC0" w:rsidRPr="007D1454">
        <w:rPr>
          <w:rFonts w:asciiTheme="minorHAnsi" w:hAnsiTheme="minorHAnsi" w:cstheme="minorHAnsi"/>
          <w:sz w:val="22"/>
          <w:szCs w:val="22"/>
        </w:rPr>
        <w:t>Det bet</w:t>
      </w:r>
      <w:r w:rsidR="00365CAE" w:rsidRPr="007D1454">
        <w:rPr>
          <w:rFonts w:asciiTheme="minorHAnsi" w:hAnsiTheme="minorHAnsi" w:cstheme="minorHAnsi"/>
          <w:sz w:val="22"/>
          <w:szCs w:val="22"/>
        </w:rPr>
        <w:t>yder at det er</w:t>
      </w:r>
      <w:r w:rsidRPr="007D1454">
        <w:rPr>
          <w:rFonts w:asciiTheme="minorHAnsi" w:hAnsiTheme="minorHAnsi" w:cstheme="minorHAnsi"/>
          <w:sz w:val="22"/>
          <w:szCs w:val="22"/>
        </w:rPr>
        <w:t xml:space="preserve"> </w:t>
      </w:r>
      <w:r w:rsidR="00365CAE" w:rsidRPr="007D1454">
        <w:rPr>
          <w:rFonts w:asciiTheme="minorHAnsi" w:hAnsiTheme="minorHAnsi" w:cstheme="minorHAnsi"/>
          <w:sz w:val="22"/>
          <w:szCs w:val="22"/>
        </w:rPr>
        <w:t>s</w:t>
      </w:r>
      <w:r w:rsidR="00931DB2" w:rsidRPr="007D1454">
        <w:rPr>
          <w:rFonts w:asciiTheme="minorHAnsi" w:hAnsiTheme="minorHAnsi" w:cstheme="minorHAnsi"/>
          <w:sz w:val="22"/>
          <w:szCs w:val="22"/>
        </w:rPr>
        <w:t>lut med</w:t>
      </w:r>
      <w:r w:rsidR="00563FC0" w:rsidRPr="007D1454">
        <w:rPr>
          <w:rFonts w:asciiTheme="minorHAnsi" w:hAnsiTheme="minorHAnsi" w:cstheme="minorHAnsi"/>
          <w:sz w:val="22"/>
          <w:szCs w:val="22"/>
        </w:rPr>
        <w:t xml:space="preserve"> løse</w:t>
      </w:r>
      <w:r w:rsidR="00931DB2" w:rsidRPr="007D1454">
        <w:rPr>
          <w:rFonts w:asciiTheme="minorHAnsi" w:hAnsiTheme="minorHAnsi" w:cstheme="minorHAnsi"/>
          <w:sz w:val="22"/>
          <w:szCs w:val="22"/>
        </w:rPr>
        <w:t xml:space="preserve"> strømledninger og sugeknopper på forruden. </w:t>
      </w:r>
      <w:r w:rsidR="004F4350">
        <w:rPr>
          <w:rFonts w:asciiTheme="minorHAnsi" w:hAnsiTheme="minorHAnsi" w:cstheme="minorHAnsi"/>
          <w:sz w:val="22"/>
          <w:szCs w:val="22"/>
        </w:rPr>
        <w:t>Det</w:t>
      </w:r>
      <w:r w:rsidR="00365CAE" w:rsidRPr="007D1454">
        <w:rPr>
          <w:rFonts w:asciiTheme="minorHAnsi" w:hAnsiTheme="minorHAnsi" w:cstheme="minorHAnsi"/>
          <w:sz w:val="22"/>
          <w:szCs w:val="22"/>
        </w:rPr>
        <w:t xml:space="preserve"> i</w:t>
      </w:r>
      <w:r w:rsidR="00931DB2" w:rsidRPr="007D1454">
        <w:rPr>
          <w:rFonts w:asciiTheme="minorHAnsi" w:hAnsiTheme="minorHAnsi" w:cstheme="minorHAnsi"/>
          <w:sz w:val="22"/>
          <w:szCs w:val="22"/>
        </w:rPr>
        <w:t xml:space="preserve">nstalleres og afinstalleres i en håndevending og giver </w:t>
      </w:r>
      <w:r w:rsidR="00563FC0" w:rsidRPr="007D1454">
        <w:rPr>
          <w:rFonts w:asciiTheme="minorHAnsi" w:hAnsiTheme="minorHAnsi" w:cstheme="minorHAnsi"/>
          <w:sz w:val="22"/>
          <w:szCs w:val="22"/>
        </w:rPr>
        <w:t xml:space="preserve">således </w:t>
      </w:r>
      <w:r w:rsidR="00931DB2" w:rsidRPr="007D1454">
        <w:rPr>
          <w:rFonts w:asciiTheme="minorHAnsi" w:hAnsiTheme="minorHAnsi" w:cstheme="minorHAnsi"/>
          <w:sz w:val="22"/>
          <w:szCs w:val="22"/>
        </w:rPr>
        <w:t xml:space="preserve">fuld frihed </w:t>
      </w:r>
      <w:r w:rsidR="00563FC0" w:rsidRPr="007D1454">
        <w:rPr>
          <w:rFonts w:asciiTheme="minorHAnsi" w:hAnsiTheme="minorHAnsi" w:cstheme="minorHAnsi"/>
          <w:sz w:val="22"/>
          <w:szCs w:val="22"/>
        </w:rPr>
        <w:t xml:space="preserve">f.eks. også til </w:t>
      </w:r>
      <w:r w:rsidR="00E23D65" w:rsidRPr="007D1454">
        <w:rPr>
          <w:rFonts w:asciiTheme="minorHAnsi" w:hAnsiTheme="minorHAnsi" w:cstheme="minorHAnsi"/>
          <w:sz w:val="22"/>
          <w:szCs w:val="22"/>
        </w:rPr>
        <w:t>navigation</w:t>
      </w:r>
      <w:r w:rsidR="00563FC0" w:rsidRPr="007D1454">
        <w:rPr>
          <w:rFonts w:asciiTheme="minorHAnsi" w:hAnsiTheme="minorHAnsi" w:cstheme="minorHAnsi"/>
          <w:sz w:val="22"/>
          <w:szCs w:val="22"/>
        </w:rPr>
        <w:t>brug andre steder end i bilen.</w:t>
      </w:r>
      <w:r w:rsidR="00EA1CE1">
        <w:rPr>
          <w:rFonts w:asciiTheme="minorHAnsi" w:hAnsiTheme="minorHAnsi" w:cstheme="minorHAnsi"/>
          <w:sz w:val="22"/>
          <w:szCs w:val="22"/>
        </w:rPr>
        <w:t xml:space="preserve"> </w:t>
      </w:r>
      <w:r w:rsidR="00EA1CE1" w:rsidRPr="007D1454">
        <w:rPr>
          <w:rFonts w:asciiTheme="minorHAnsi" w:hAnsiTheme="minorHAnsi" w:cstheme="minorHAnsi"/>
          <w:sz w:val="22"/>
          <w:szCs w:val="22"/>
        </w:rPr>
        <w:t xml:space="preserve">Desuden </w:t>
      </w:r>
      <w:r w:rsidR="00EA1CE1">
        <w:rPr>
          <w:rFonts w:asciiTheme="minorHAnsi" w:hAnsiTheme="minorHAnsi" w:cstheme="minorHAnsi"/>
          <w:sz w:val="22"/>
          <w:szCs w:val="22"/>
        </w:rPr>
        <w:t>kan man som noget helt</w:t>
      </w:r>
      <w:r w:rsidR="00EA1CE1" w:rsidRPr="007D1454">
        <w:rPr>
          <w:rFonts w:asciiTheme="minorHAnsi" w:hAnsiTheme="minorHAnsi" w:cstheme="minorHAnsi"/>
          <w:sz w:val="22"/>
          <w:szCs w:val="22"/>
        </w:rPr>
        <w:t xml:space="preserve"> unikt</w:t>
      </w:r>
      <w:r w:rsidR="00EA1CE1">
        <w:rPr>
          <w:rFonts w:asciiTheme="minorHAnsi" w:hAnsiTheme="minorHAnsi" w:cstheme="minorHAnsi"/>
          <w:sz w:val="22"/>
          <w:szCs w:val="22"/>
        </w:rPr>
        <w:t xml:space="preserve"> tilkøbe</w:t>
      </w:r>
      <w:r w:rsidR="00EA1CE1" w:rsidRPr="007D1454">
        <w:rPr>
          <w:rFonts w:asciiTheme="minorHAnsi" w:hAnsiTheme="minorHAnsi" w:cstheme="minorHAnsi"/>
          <w:sz w:val="22"/>
          <w:szCs w:val="22"/>
        </w:rPr>
        <w:t xml:space="preserve"> en docking station</w:t>
      </w:r>
      <w:r w:rsidR="00EA1CE1">
        <w:rPr>
          <w:rFonts w:asciiTheme="minorHAnsi" w:hAnsiTheme="minorHAnsi" w:cstheme="minorHAnsi"/>
          <w:sz w:val="22"/>
          <w:szCs w:val="22"/>
        </w:rPr>
        <w:t xml:space="preserve"> til iPod og iPhone</w:t>
      </w:r>
      <w:r w:rsidR="00EA1CE1" w:rsidRPr="007D1454">
        <w:rPr>
          <w:rFonts w:asciiTheme="minorHAnsi" w:hAnsiTheme="minorHAnsi" w:cstheme="minorHAnsi"/>
          <w:sz w:val="22"/>
          <w:szCs w:val="22"/>
        </w:rPr>
        <w:t>, hvorfra man kan he</w:t>
      </w:r>
      <w:r w:rsidR="00EA1CE1">
        <w:rPr>
          <w:rFonts w:asciiTheme="minorHAnsi" w:hAnsiTheme="minorHAnsi" w:cstheme="minorHAnsi"/>
          <w:sz w:val="22"/>
          <w:szCs w:val="22"/>
        </w:rPr>
        <w:t>nte f.eks sin egen musik</w:t>
      </w:r>
      <w:r w:rsidR="00EA1CE1">
        <w:rPr>
          <w:rFonts w:asciiTheme="minorHAnsi" w:hAnsiTheme="minorHAnsi" w:cstheme="minorHAnsi"/>
          <w:sz w:val="22"/>
          <w:szCs w:val="22"/>
        </w:rPr>
        <w:t>.</w:t>
      </w:r>
    </w:p>
    <w:p w:rsidR="00E23D65" w:rsidRPr="007D1454" w:rsidRDefault="00E23D65" w:rsidP="00365CAE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D1454" w:rsidRPr="007D1454" w:rsidRDefault="007D1454" w:rsidP="007D1454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Det semi-integrerede navigationsanlæg indeholder :</w:t>
      </w:r>
    </w:p>
    <w:p w:rsidR="007D1454" w:rsidRPr="007D1454" w:rsidRDefault="007D1454" w:rsidP="007D1454">
      <w:pPr>
        <w:spacing w:line="360" w:lineRule="auto"/>
        <w:rPr>
          <w:rFonts w:cstheme="minorHAnsi"/>
          <w:lang w:val="fr-FR"/>
        </w:rPr>
      </w:pPr>
      <w:r w:rsidRPr="007D1454">
        <w:rPr>
          <w:rFonts w:cstheme="minorHAnsi"/>
          <w:lang w:val="fr-FR"/>
        </w:rPr>
        <w:t>•  LCD fingertouchfarveskærm på 4,8”</w:t>
      </w:r>
      <w:r w:rsidR="00D75412">
        <w:rPr>
          <w:rFonts w:cstheme="minorHAnsi"/>
          <w:lang w:val="fr-FR"/>
        </w:rPr>
        <w:br/>
      </w:r>
      <w:r w:rsidRPr="007D1454">
        <w:rPr>
          <w:rFonts w:cstheme="minorHAnsi"/>
          <w:lang w:val="fr-FR"/>
        </w:rPr>
        <w:t>•  2D eller 3D-visning</w:t>
      </w:r>
      <w:r w:rsidR="00D75412">
        <w:rPr>
          <w:rFonts w:cstheme="minorHAnsi"/>
          <w:lang w:val="fr-FR"/>
        </w:rPr>
        <w:br/>
      </w:r>
      <w:r w:rsidRPr="007D1454">
        <w:rPr>
          <w:rFonts w:cstheme="minorHAnsi"/>
          <w:lang w:val="fr-FR"/>
        </w:rPr>
        <w:t>•  Stemmestyret navigation</w:t>
      </w:r>
      <w:r w:rsidR="00D75412">
        <w:rPr>
          <w:rFonts w:cstheme="minorHAnsi"/>
          <w:lang w:val="fr-FR"/>
        </w:rPr>
        <w:br/>
      </w:r>
      <w:r w:rsidRPr="007D1454">
        <w:rPr>
          <w:rFonts w:cstheme="minorHAnsi"/>
          <w:lang w:val="fr-FR"/>
        </w:rPr>
        <w:t>•  Vejbaneskift-assistent</w:t>
      </w:r>
      <w:r w:rsidR="00D75412">
        <w:rPr>
          <w:rFonts w:cstheme="minorHAnsi"/>
          <w:lang w:val="fr-FR"/>
        </w:rPr>
        <w:br/>
      </w:r>
      <w:r w:rsidRPr="007D1454">
        <w:rPr>
          <w:rFonts w:cstheme="minorHAnsi"/>
          <w:lang w:val="fr-FR"/>
        </w:rPr>
        <w:t>•  Multimedia-afspiller</w:t>
      </w:r>
      <w:r w:rsidR="00D75412">
        <w:rPr>
          <w:rFonts w:cstheme="minorHAnsi"/>
          <w:lang w:val="fr-FR"/>
        </w:rPr>
        <w:br/>
      </w:r>
      <w:r w:rsidRPr="007D1454">
        <w:rPr>
          <w:rFonts w:cstheme="minorHAnsi"/>
          <w:lang w:val="fr-FR"/>
        </w:rPr>
        <w:t>•  iPod/iPhone-styring</w:t>
      </w:r>
      <w:r w:rsidR="00EA1CE1">
        <w:rPr>
          <w:rFonts w:cstheme="minorHAnsi"/>
          <w:lang w:val="fr-FR"/>
        </w:rPr>
        <w:t xml:space="preserve"> – kan tilkøbes</w:t>
      </w:r>
      <w:r w:rsidR="00D75412">
        <w:rPr>
          <w:rFonts w:cstheme="minorHAnsi"/>
          <w:lang w:val="fr-FR"/>
        </w:rPr>
        <w:br/>
      </w:r>
      <w:r w:rsidRPr="007D1454">
        <w:rPr>
          <w:rFonts w:cstheme="minorHAnsi"/>
          <w:lang w:val="fr-FR"/>
        </w:rPr>
        <w:t>•  Håndfri Bluetooth-telefoni</w:t>
      </w:r>
    </w:p>
    <w:p w:rsidR="007D1454" w:rsidRPr="007D1454" w:rsidRDefault="00902729" w:rsidP="007D1454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Pris</w:t>
      </w:r>
      <w:r w:rsidR="001B4958">
        <w:rPr>
          <w:rFonts w:cstheme="minorHAnsi"/>
          <w:lang w:val="fr-FR"/>
        </w:rPr>
        <w:t>en er kun</w:t>
      </w:r>
      <w:r>
        <w:rPr>
          <w:rFonts w:cstheme="minorHAnsi"/>
          <w:lang w:val="fr-FR"/>
        </w:rPr>
        <w:t xml:space="preserve"> 3.495 kr.</w:t>
      </w:r>
      <w:r w:rsidR="001B4958">
        <w:rPr>
          <w:rFonts w:cstheme="minorHAnsi"/>
          <w:lang w:val="fr-FR"/>
        </w:rPr>
        <w:t xml:space="preserve"> – normalpris 6.000 kr.</w:t>
      </w:r>
    </w:p>
    <w:p w:rsidR="00A616BE" w:rsidRDefault="00A616BE" w:rsidP="00A616BE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242424"/>
          <w:sz w:val="22"/>
          <w:szCs w:val="22"/>
        </w:rPr>
      </w:pPr>
      <w:r w:rsidRPr="00A616BE">
        <w:rPr>
          <w:rStyle w:val="Strk"/>
          <w:rFonts w:asciiTheme="minorHAnsi" w:hAnsiTheme="minorHAnsi" w:cstheme="minorHAnsi"/>
          <w:iCs/>
          <w:color w:val="242424"/>
          <w:sz w:val="22"/>
          <w:szCs w:val="22"/>
        </w:rPr>
        <w:t>Peugeot 107 rummer komfort og stil til en attraktiv pris</w:t>
      </w:r>
      <w:r w:rsidRPr="00A616BE">
        <w:rPr>
          <w:rFonts w:asciiTheme="minorHAnsi" w:hAnsiTheme="minorHAnsi" w:cstheme="minorHAnsi"/>
          <w:color w:val="242424"/>
          <w:sz w:val="22"/>
          <w:szCs w:val="22"/>
        </w:rPr>
        <w:br/>
      </w:r>
      <w:r w:rsidRPr="00A616BE">
        <w:rPr>
          <w:rFonts w:asciiTheme="minorHAnsi" w:hAnsiTheme="minorHAnsi" w:cstheme="minorHAnsi"/>
          <w:color w:val="333333"/>
          <w:sz w:val="22"/>
          <w:szCs w:val="22"/>
        </w:rPr>
        <w:t>Den lille rappe Peugeot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Pr="00A616BE">
        <w:rPr>
          <w:rFonts w:asciiTheme="minorHAnsi" w:hAnsiTheme="minorHAnsi" w:cstheme="minorHAnsi"/>
          <w:color w:val="333333"/>
          <w:sz w:val="22"/>
          <w:szCs w:val="22"/>
        </w:rPr>
        <w:t xml:space="preserve">holder sig stadig i </w:t>
      </w:r>
      <w:r w:rsidR="00EA1CE1">
        <w:rPr>
          <w:rFonts w:asciiTheme="minorHAnsi" w:hAnsiTheme="minorHAnsi" w:cstheme="minorHAnsi"/>
          <w:color w:val="333333"/>
          <w:sz w:val="22"/>
          <w:szCs w:val="22"/>
        </w:rPr>
        <w:t>top</w:t>
      </w:r>
      <w:r w:rsidRPr="00A616BE">
        <w:rPr>
          <w:rFonts w:asciiTheme="minorHAnsi" w:hAnsiTheme="minorHAnsi" w:cstheme="minorHAnsi"/>
          <w:color w:val="333333"/>
          <w:sz w:val="22"/>
          <w:szCs w:val="22"/>
        </w:rPr>
        <w:t xml:space="preserve">form og </w:t>
      </w:r>
      <w:r w:rsidR="00EA1CE1">
        <w:rPr>
          <w:rFonts w:asciiTheme="minorHAnsi" w:hAnsiTheme="minorHAnsi" w:cstheme="minorHAnsi"/>
          <w:color w:val="333333"/>
          <w:sz w:val="22"/>
          <w:szCs w:val="22"/>
        </w:rPr>
        <w:t>befinder sig</w:t>
      </w:r>
      <w:r w:rsidRPr="00A616BE">
        <w:rPr>
          <w:rFonts w:asciiTheme="minorHAnsi" w:hAnsiTheme="minorHAnsi" w:cstheme="minorHAnsi"/>
          <w:color w:val="333333"/>
          <w:sz w:val="22"/>
          <w:szCs w:val="22"/>
        </w:rPr>
        <w:t xml:space="preserve"> i toppen på salgslisten. </w:t>
      </w:r>
      <w:r w:rsidRPr="00A616BE">
        <w:rPr>
          <w:rFonts w:asciiTheme="minorHAnsi" w:hAnsiTheme="minorHAnsi" w:cstheme="minorHAnsi"/>
          <w:color w:val="242424"/>
          <w:sz w:val="22"/>
          <w:szCs w:val="22"/>
        </w:rPr>
        <w:t xml:space="preserve">Uden at gå på kompromis med de begrænsninger, der er ved bykørsel, er </w:t>
      </w:r>
      <w:r>
        <w:rPr>
          <w:rFonts w:asciiTheme="minorHAnsi" w:hAnsiTheme="minorHAnsi" w:cstheme="minorHAnsi"/>
          <w:color w:val="242424"/>
          <w:sz w:val="22"/>
          <w:szCs w:val="22"/>
        </w:rPr>
        <w:t>107’eren</w:t>
      </w:r>
      <w:r w:rsidRPr="00A616BE">
        <w:rPr>
          <w:rFonts w:asciiTheme="minorHAnsi" w:hAnsiTheme="minorHAnsi" w:cstheme="minorHAnsi"/>
          <w:color w:val="242424"/>
          <w:sz w:val="22"/>
          <w:szCs w:val="22"/>
        </w:rPr>
        <w:t xml:space="preserve"> en moderne og praktisk bil, der byder på masser af kør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ekomfort og ikke mindst et lavt </w:t>
      </w:r>
      <w:r w:rsidRPr="00A616BE">
        <w:rPr>
          <w:rFonts w:asciiTheme="minorHAnsi" w:hAnsiTheme="minorHAnsi" w:cstheme="minorHAnsi"/>
          <w:color w:val="242424"/>
          <w:sz w:val="22"/>
          <w:szCs w:val="22"/>
        </w:rPr>
        <w:t xml:space="preserve">brændstofforbrug, hvor man kan køre helt op til 23,3 km/l med en CO2-udledning på kun 99 g/km. En ny afrundet front med LED-kørelys og et mere aggressivt look får bilen til at fremstå charmerende, mens de 6 airbags og ESP-systemet er med til at holde sikkerheden i top. </w:t>
      </w:r>
    </w:p>
    <w:p w:rsidR="00A616BE" w:rsidRPr="00A616BE" w:rsidRDefault="00A616BE" w:rsidP="00A616BE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242424"/>
          <w:sz w:val="22"/>
          <w:szCs w:val="22"/>
        </w:rPr>
      </w:pPr>
    </w:p>
    <w:p w:rsidR="00A616BE" w:rsidRPr="00A616BE" w:rsidRDefault="00001E51" w:rsidP="00A616BE">
      <w:pPr>
        <w:pStyle w:val="NormalWeb"/>
        <w:spacing w:before="0" w:beforeAutospacing="0" w:after="225" w:afterAutospacing="0" w:line="270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Peugeot 107 koster fra: 79.990 </w:t>
      </w:r>
      <w:r w:rsidR="00A616BE" w:rsidRPr="00A616BE">
        <w:rPr>
          <w:rFonts w:asciiTheme="minorHAnsi" w:hAnsiTheme="minorHAnsi" w:cstheme="minorHAnsi"/>
          <w:color w:val="242424"/>
          <w:sz w:val="22"/>
          <w:szCs w:val="22"/>
        </w:rPr>
        <w:t>kr.</w:t>
      </w:r>
      <w:bookmarkStart w:id="0" w:name="_GoBack"/>
      <w:bookmarkEnd w:id="0"/>
    </w:p>
    <w:p w:rsidR="00365CAE" w:rsidRDefault="00365CAE" w:rsidP="00365CAE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333333"/>
        </w:rPr>
      </w:pPr>
    </w:p>
    <w:p w:rsidR="00A616BE" w:rsidRDefault="00A616BE" w:rsidP="00365CAE">
      <w:pPr>
        <w:pStyle w:val="Sidehoved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333333"/>
        </w:rPr>
      </w:pPr>
    </w:p>
    <w:p w:rsidR="00F417FC" w:rsidRPr="00966E31" w:rsidRDefault="00F417FC" w:rsidP="0055260D">
      <w:pPr>
        <w:spacing w:line="360" w:lineRule="auto"/>
        <w:rPr>
          <w:rFonts w:cstheme="minorHAnsi"/>
          <w:lang w:val="fr-FR"/>
        </w:rPr>
      </w:pPr>
    </w:p>
    <w:sectPr w:rsidR="00F417FC" w:rsidRPr="00966E31">
      <w:headerReference w:type="default" r:id="rId8"/>
      <w:footerReference w:type="default" r:id="rId9"/>
      <w:pgSz w:w="11906" w:h="16838"/>
      <w:pgMar w:top="1418" w:right="1418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66" w:rsidRDefault="00D92C66" w:rsidP="00683EF0">
      <w:pPr>
        <w:spacing w:after="0" w:line="240" w:lineRule="auto"/>
      </w:pPr>
      <w:r>
        <w:separator/>
      </w:r>
    </w:p>
  </w:endnote>
  <w:endnote w:type="continuationSeparator" w:id="0">
    <w:p w:rsidR="00D92C66" w:rsidRDefault="00D92C66" w:rsidP="006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74" w:rsidRPr="007240EE" w:rsidRDefault="00D92C66">
    <w:pPr>
      <w:pStyle w:val="Sidefod"/>
      <w:tabs>
        <w:tab w:val="clear" w:pos="9072"/>
      </w:tabs>
      <w:ind w:left="-540" w:right="-470"/>
      <w:rPr>
        <w:rFonts w:ascii="Verdana" w:hAnsi="Verdana"/>
        <w:color w:val="808080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66" w:rsidRDefault="00D92C66" w:rsidP="00683EF0">
      <w:pPr>
        <w:spacing w:after="0" w:line="240" w:lineRule="auto"/>
      </w:pPr>
      <w:r>
        <w:separator/>
      </w:r>
    </w:p>
  </w:footnote>
  <w:footnote w:type="continuationSeparator" w:id="0">
    <w:p w:rsidR="00D92C66" w:rsidRDefault="00D92C66" w:rsidP="0068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74" w:rsidRPr="0091243A" w:rsidRDefault="00D92C66" w:rsidP="00683EF0">
    <w:pPr>
      <w:pStyle w:val="Sidehoved"/>
      <w:ind w:right="-110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B07"/>
    <w:multiLevelType w:val="hybridMultilevel"/>
    <w:tmpl w:val="787A5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91"/>
    <w:rsid w:val="00001E51"/>
    <w:rsid w:val="00027E66"/>
    <w:rsid w:val="00055991"/>
    <w:rsid w:val="00072C22"/>
    <w:rsid w:val="000A253C"/>
    <w:rsid w:val="000D16E8"/>
    <w:rsid w:val="00125D9B"/>
    <w:rsid w:val="0013102A"/>
    <w:rsid w:val="00142249"/>
    <w:rsid w:val="001946CF"/>
    <w:rsid w:val="001A003E"/>
    <w:rsid w:val="001A6B62"/>
    <w:rsid w:val="001B4958"/>
    <w:rsid w:val="00201B84"/>
    <w:rsid w:val="00216005"/>
    <w:rsid w:val="00247196"/>
    <w:rsid w:val="00247AA6"/>
    <w:rsid w:val="00267CB9"/>
    <w:rsid w:val="002B6AE7"/>
    <w:rsid w:val="002C42BB"/>
    <w:rsid w:val="002F6715"/>
    <w:rsid w:val="00340C77"/>
    <w:rsid w:val="00345DC6"/>
    <w:rsid w:val="00363C14"/>
    <w:rsid w:val="00363E2D"/>
    <w:rsid w:val="00365CAE"/>
    <w:rsid w:val="00380F1E"/>
    <w:rsid w:val="003C66E5"/>
    <w:rsid w:val="003D0F97"/>
    <w:rsid w:val="004535AC"/>
    <w:rsid w:val="00474F7F"/>
    <w:rsid w:val="004929A8"/>
    <w:rsid w:val="004D2628"/>
    <w:rsid w:val="004D5785"/>
    <w:rsid w:val="004E72F5"/>
    <w:rsid w:val="004F4350"/>
    <w:rsid w:val="0055260D"/>
    <w:rsid w:val="00563FC0"/>
    <w:rsid w:val="00587A0D"/>
    <w:rsid w:val="00673ED3"/>
    <w:rsid w:val="00683EF0"/>
    <w:rsid w:val="006B08EE"/>
    <w:rsid w:val="006B49FC"/>
    <w:rsid w:val="006C73A5"/>
    <w:rsid w:val="00724EFE"/>
    <w:rsid w:val="007A48FE"/>
    <w:rsid w:val="007B32FB"/>
    <w:rsid w:val="007D1454"/>
    <w:rsid w:val="007F6C9A"/>
    <w:rsid w:val="00885D65"/>
    <w:rsid w:val="008A597D"/>
    <w:rsid w:val="008E624E"/>
    <w:rsid w:val="00902729"/>
    <w:rsid w:val="0091243A"/>
    <w:rsid w:val="00931DB2"/>
    <w:rsid w:val="0093484F"/>
    <w:rsid w:val="00966E31"/>
    <w:rsid w:val="00972932"/>
    <w:rsid w:val="0097575D"/>
    <w:rsid w:val="009A3A74"/>
    <w:rsid w:val="009C0B84"/>
    <w:rsid w:val="00A02826"/>
    <w:rsid w:val="00A540F5"/>
    <w:rsid w:val="00A616BE"/>
    <w:rsid w:val="00AD0331"/>
    <w:rsid w:val="00B367C0"/>
    <w:rsid w:val="00B540C4"/>
    <w:rsid w:val="00B76849"/>
    <w:rsid w:val="00B82016"/>
    <w:rsid w:val="00B94C95"/>
    <w:rsid w:val="00B97E34"/>
    <w:rsid w:val="00BA3FC7"/>
    <w:rsid w:val="00BC0E50"/>
    <w:rsid w:val="00C02EAE"/>
    <w:rsid w:val="00C26E3F"/>
    <w:rsid w:val="00C32C22"/>
    <w:rsid w:val="00C43590"/>
    <w:rsid w:val="00C61BBC"/>
    <w:rsid w:val="00C72D1A"/>
    <w:rsid w:val="00C870D2"/>
    <w:rsid w:val="00CA658F"/>
    <w:rsid w:val="00D15C59"/>
    <w:rsid w:val="00D402A6"/>
    <w:rsid w:val="00D75412"/>
    <w:rsid w:val="00D75D79"/>
    <w:rsid w:val="00D92C66"/>
    <w:rsid w:val="00DA3E83"/>
    <w:rsid w:val="00DD7F73"/>
    <w:rsid w:val="00DF5757"/>
    <w:rsid w:val="00E22DA2"/>
    <w:rsid w:val="00E23D65"/>
    <w:rsid w:val="00E257C9"/>
    <w:rsid w:val="00E364B5"/>
    <w:rsid w:val="00E77361"/>
    <w:rsid w:val="00E83355"/>
    <w:rsid w:val="00E9083D"/>
    <w:rsid w:val="00E96DC6"/>
    <w:rsid w:val="00EA1CE1"/>
    <w:rsid w:val="00EA351A"/>
    <w:rsid w:val="00EA3BC4"/>
    <w:rsid w:val="00EE6AA7"/>
    <w:rsid w:val="00F26DC4"/>
    <w:rsid w:val="00F417FC"/>
    <w:rsid w:val="00F41C6A"/>
    <w:rsid w:val="00F5797F"/>
    <w:rsid w:val="00F6645A"/>
    <w:rsid w:val="00F67130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0559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5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E22DA2"/>
  </w:style>
  <w:style w:type="paragraph" w:styleId="Sidehoved">
    <w:name w:val="header"/>
    <w:basedOn w:val="Normal"/>
    <w:link w:val="SidehovedTegn"/>
    <w:rsid w:val="0068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dehovedTegn">
    <w:name w:val="Sidehoved Tegn"/>
    <w:basedOn w:val="Standardskrifttypeiafsnit"/>
    <w:link w:val="Sidehoved"/>
    <w:rsid w:val="00683E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defod">
    <w:name w:val="footer"/>
    <w:basedOn w:val="Normal"/>
    <w:link w:val="SidefodTegn"/>
    <w:rsid w:val="0068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defodTegn">
    <w:name w:val="Sidefod Tegn"/>
    <w:basedOn w:val="Standardskrifttypeiafsnit"/>
    <w:link w:val="Sidefod"/>
    <w:rsid w:val="00683E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6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63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0559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5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E22DA2"/>
  </w:style>
  <w:style w:type="paragraph" w:styleId="Sidehoved">
    <w:name w:val="header"/>
    <w:basedOn w:val="Normal"/>
    <w:link w:val="SidehovedTegn"/>
    <w:rsid w:val="0068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dehovedTegn">
    <w:name w:val="Sidehoved Tegn"/>
    <w:basedOn w:val="Standardskrifttypeiafsnit"/>
    <w:link w:val="Sidehoved"/>
    <w:rsid w:val="00683E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idefod">
    <w:name w:val="footer"/>
    <w:basedOn w:val="Normal"/>
    <w:link w:val="SidefodTegn"/>
    <w:rsid w:val="0068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idefodTegn">
    <w:name w:val="Sidefod Tegn"/>
    <w:basedOn w:val="Standardskrifttypeiafsnit"/>
    <w:link w:val="Sidefod"/>
    <w:rsid w:val="00683E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6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63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</dc:creator>
  <cp:lastModifiedBy>mgd</cp:lastModifiedBy>
  <cp:revision>16</cp:revision>
  <cp:lastPrinted>2012-11-02T14:29:00Z</cp:lastPrinted>
  <dcterms:created xsi:type="dcterms:W3CDTF">2012-11-01T14:57:00Z</dcterms:created>
  <dcterms:modified xsi:type="dcterms:W3CDTF">2012-11-02T14:35:00Z</dcterms:modified>
</cp:coreProperties>
</file>