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799A" w14:textId="257CA6F3" w:rsidR="00700F51" w:rsidRPr="00B42EF8" w:rsidRDefault="00873DE5" w:rsidP="00F565DD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8"/>
          <w:lang w:val="nb-NO" w:eastAsia="nb-NO"/>
        </w:rPr>
      </w:pPr>
      <w:r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1780FF4" wp14:editId="4608B698">
                <wp:simplePos x="0" y="0"/>
                <wp:positionH relativeFrom="column">
                  <wp:posOffset>-12700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33020" b="2540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.95pt;margin-top:29.45pt;width:453.4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YLNR8CAAA5BAAADgAAAGRycy9lMm9Eb2MueG1srFPBjtowEL1X6j9YvkMSNuxCRFhVAXrZdlF3&#10;+wHGdhJrHduyDQFV/feODUFse6mqcjDjzMybN/PGi8djJ9GBWye0KnE2TjHiimomVFPi76+b0Qwj&#10;54liRGrFS3ziDj8uP35Y9KbgE91qybhFAKJc0ZsSt96bIkkcbXlH3FgbrsBZa9sRD1fbJMySHtA7&#10;mUzS9D7ptWXGasqdg6+rsxMvI35dc+qf69pxj2SJgZuPp43nLpzJckGKxhLTCnqhQf6BRUeEgqJX&#10;qBXxBO2t+AOqE9Rqp2s/prpLdF0LymMP0E2W/tbNS0sMj73AcJy5jsn9P1j69bC1SLAS32GkSAcS&#10;fSNvyAiJJmE4vXEFxFRqa0N79KhezJOmbw4pXbVENTySfD0ZyMxCRvIuJVycgRK7/otmEEP2XsdJ&#10;HWvbBUiYATpGQU5XQfjRIwofpw/TWTYD3ejgS0gxJBrr/GeuOxSMEjtviWhaX2mlQHZts1iGHJ6c&#10;D7RIMSSEqkpvhJRRfalQX+L5dDKNCU5LwYIzhDnb7Cpp0YGE/Ym/2CN4bsOs3isWwVpO2PpieyLk&#10;2YbiUgU8aAzoXKzzgvyYp/P1bD3LR/nkfj3KU8ZGnzZVPrrfZA/T1d2qqlbZz0Aty4tWMMZVYDcs&#10;a5b/3TJcns15za7reh1D8h49zgvIDv+RdFQ2iHlei51mp60dFIf9jMGXtxQewO0d7NsXv/wFAAD/&#10;/wMAUEsDBBQABgAIAAAAIQABzZG73QAAAAgBAAAPAAAAZHJzL2Rvd25yZXYueG1sTI/NTsMwEITv&#10;lfoO1iJxqVo7FUVNiFNVlThwpK3E1Y2XJBCvo9hpQp+eRRzgtD8zmv02302uFVfsQ+NJQ7JSIJBK&#10;bxuqNJxPz8stiBANWdN6Qg1fGGBXzGe5yawf6RWvx1gJDqGQGQ11jF0mZShrdCasfIfE2rvvnYk8&#10;9pW0vRk53LVyrdSjdKYhvlCbDg81lp/HwWnAMGwStU9ddX65jYu39e1j7E5a399N+ycQEaf4Z4Yf&#10;fEaHgpkufiAbRKthmaTs1LDZcmU9VQ/cXH4Xssjl/weKbwAAAP//AwBQSwECLQAUAAYACAAAACEA&#10;5JnDwPsAAADhAQAAEwAAAAAAAAAAAAAAAAAAAAAAW0NvbnRlbnRfVHlwZXNdLnhtbFBLAQItABQA&#10;BgAIAAAAIQAjsmrh1wAAAJQBAAALAAAAAAAAAAAAAAAAACwBAABfcmVscy8ucmVsc1BLAQItABQA&#10;BgAIAAAAIQDv1gs1HwIAADkEAAAOAAAAAAAAAAAAAAAAACwCAABkcnMvZTJvRG9jLnhtbFBLAQIt&#10;ABQABgAIAAAAIQABzZG73QAAAAgBAAAPAAAAAAAAAAAAAAAAAHcEAABkcnMvZG93bnJldi54bWxQ&#10;SwUGAAAAAAQABADzAAAAgQUAAAAA&#10;"/>
            </w:pict>
          </mc:Fallback>
        </mc:AlternateConten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r w:rsidR="005058D4" w:rsidRPr="002F056E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Tjuvholmen, </w:t>
      </w:r>
      <w:r w:rsidR="00D13775">
        <w:rPr>
          <w:rFonts w:ascii="Georgia" w:hAnsi="Georgia" w:cs="Helvetica"/>
          <w:sz w:val="20"/>
          <w:szCs w:val="20"/>
          <w:lang w:val="nb-NO" w:eastAsia="en-US"/>
        </w:rPr>
        <w:t>30</w:t>
      </w:r>
      <w:r w:rsidR="00F1638F" w:rsidRPr="002F056E">
        <w:rPr>
          <w:rFonts w:ascii="Georgia" w:hAnsi="Georgia" w:cs="Helvetica"/>
          <w:sz w:val="20"/>
          <w:szCs w:val="20"/>
          <w:lang w:val="nb-NO" w:eastAsia="en-US"/>
        </w:rPr>
        <w:t>.</w:t>
      </w:r>
      <w:r w:rsidR="001E32A4" w:rsidRPr="002F056E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7140DB" w:rsidRPr="002F056E">
        <w:rPr>
          <w:rFonts w:ascii="Georgia" w:hAnsi="Georgia" w:cs="Helvetica"/>
          <w:sz w:val="20"/>
          <w:szCs w:val="20"/>
          <w:lang w:val="nb-NO" w:eastAsia="en-US"/>
        </w:rPr>
        <w:t>januar</w:t>
      </w:r>
      <w:r w:rsidR="000B10CC" w:rsidRPr="002F056E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058D4" w:rsidRPr="002F056E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435BC9" w:rsidRPr="002F056E">
        <w:rPr>
          <w:rFonts w:ascii="Georgia" w:hAnsi="Georgia" w:cs="Helvetica"/>
          <w:color w:val="000000"/>
          <w:sz w:val="20"/>
          <w:szCs w:val="20"/>
          <w:lang w:val="nb-NO" w:eastAsia="en-US"/>
        </w:rPr>
        <w:t>5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14:paraId="05BCE9C2" w14:textId="6AE31734" w:rsidR="000D79E7" w:rsidRDefault="000244CB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</w:pPr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>Bjarne Melgaard-utstilling på THE THIEF</w:t>
      </w:r>
    </w:p>
    <w:p w14:paraId="3B605EAA" w14:textId="39DC0DC8" w:rsidR="007140DB" w:rsidRPr="007140DB" w:rsidRDefault="00F97B24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I anledning</w:t>
      </w:r>
      <w:r w:rsidR="004B0DE1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åpningen av</w:t>
      </w: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utstillingen ”Melgaard + Munch. The End </w:t>
      </w:r>
      <w:proofErr w:type="spellStart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of</w:t>
      </w:r>
      <w:proofErr w:type="spellEnd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it All Has </w:t>
      </w:r>
      <w:proofErr w:type="spellStart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Already</w:t>
      </w:r>
      <w:proofErr w:type="spellEnd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</w:t>
      </w:r>
      <w:proofErr w:type="spellStart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Happ</w:t>
      </w:r>
      <w:r w:rsidR="004B0DE1">
        <w:rPr>
          <w:rFonts w:ascii="Georgia" w:eastAsia="Times New Roman" w:hAnsi="Georgia"/>
          <w:b/>
          <w:color w:val="414141"/>
          <w:sz w:val="22"/>
          <w:lang w:val="nb-NO" w:eastAsia="nb-NO"/>
        </w:rPr>
        <w:t>ened</w:t>
      </w:r>
      <w:proofErr w:type="spellEnd"/>
      <w:r w:rsidR="004B0DE1">
        <w:rPr>
          <w:rFonts w:ascii="Georgia" w:eastAsia="Times New Roman" w:hAnsi="Georgia"/>
          <w:b/>
          <w:color w:val="414141"/>
          <w:sz w:val="22"/>
          <w:lang w:val="nb-NO" w:eastAsia="nb-NO"/>
        </w:rPr>
        <w:t>” på Munchmuseet</w:t>
      </w: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stiller Bjarne Melgaard også ut arbeider på kunsthotellet THE THIEF.</w:t>
      </w:r>
    </w:p>
    <w:p w14:paraId="3C388A41" w14:textId="6C9AE8E6" w:rsidR="00E57EE6" w:rsidRPr="00E57EE6" w:rsidRDefault="00E57EE6" w:rsidP="00E57EE6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>
        <w:rPr>
          <w:rFonts w:ascii="Georgia" w:hAnsi="Georgia" w:cs="Arial"/>
          <w:color w:val="444444"/>
          <w:sz w:val="22"/>
          <w:lang w:val="nb-NO"/>
        </w:rPr>
        <w:t xml:space="preserve">- </w:t>
      </w:r>
      <w:r w:rsidR="004B0DE1">
        <w:rPr>
          <w:rFonts w:ascii="Georgia" w:hAnsi="Georgia" w:cs="Arial"/>
          <w:color w:val="444444"/>
          <w:sz w:val="22"/>
          <w:lang w:val="nb-NO"/>
        </w:rPr>
        <w:t xml:space="preserve">Vi </w:t>
      </w:r>
      <w:r w:rsidR="00F97B24">
        <w:rPr>
          <w:rFonts w:ascii="Georgia" w:hAnsi="Georgia" w:cs="Arial"/>
          <w:color w:val="444444"/>
          <w:sz w:val="22"/>
          <w:lang w:val="nb-NO"/>
        </w:rPr>
        <w:t>ønsker å gjøre hotellet til en arena for kunstopplevelser, og er stolte av å ha Bjarne Melgaards arbeider utstilt på hotellet, til glede for våre gjester</w:t>
      </w:r>
      <w:r w:rsidRPr="00E57EE6">
        <w:rPr>
          <w:rFonts w:ascii="Georgia" w:hAnsi="Georgia" w:cs="Arial"/>
          <w:color w:val="444444"/>
          <w:sz w:val="22"/>
          <w:lang w:val="nb-NO"/>
        </w:rPr>
        <w:t>, sier hotelldirektør Jarle Moen.</w:t>
      </w:r>
    </w:p>
    <w:p w14:paraId="64716659" w14:textId="5A504B35" w:rsidR="00D13775" w:rsidRDefault="004B0DE1" w:rsidP="009568B2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color w:val="414141"/>
          <w:sz w:val="22"/>
          <w:lang w:val="nb-NO" w:eastAsia="nb-NO"/>
        </w:rPr>
        <w:t>Utstillingen ”</w:t>
      </w:r>
      <w:r w:rsidRPr="004B0DE1">
        <w:rPr>
          <w:rFonts w:ascii="Georgia" w:eastAsia="Times New Roman" w:hAnsi="Georgia"/>
          <w:color w:val="414141"/>
          <w:sz w:val="22"/>
          <w:lang w:val="nb-NO" w:eastAsia="nb-NO"/>
        </w:rPr>
        <w:t xml:space="preserve">Melgaard + Munch. The End </w:t>
      </w:r>
      <w:proofErr w:type="spellStart"/>
      <w:r w:rsidRPr="004B0DE1">
        <w:rPr>
          <w:rFonts w:ascii="Georgia" w:eastAsia="Times New Roman" w:hAnsi="Georgia"/>
          <w:color w:val="414141"/>
          <w:sz w:val="22"/>
          <w:lang w:val="nb-NO" w:eastAsia="nb-NO"/>
        </w:rPr>
        <w:t>of</w:t>
      </w:r>
      <w:proofErr w:type="spellEnd"/>
      <w:r w:rsidRPr="004B0DE1">
        <w:rPr>
          <w:rFonts w:ascii="Georgia" w:eastAsia="Times New Roman" w:hAnsi="Georgia"/>
          <w:color w:val="414141"/>
          <w:sz w:val="22"/>
          <w:lang w:val="nb-NO" w:eastAsia="nb-NO"/>
        </w:rPr>
        <w:t xml:space="preserve"> it All Has </w:t>
      </w:r>
      <w:proofErr w:type="spellStart"/>
      <w:r w:rsidRPr="004B0DE1">
        <w:rPr>
          <w:rFonts w:ascii="Georgia" w:eastAsia="Times New Roman" w:hAnsi="Georgia"/>
          <w:color w:val="414141"/>
          <w:sz w:val="22"/>
          <w:lang w:val="nb-NO" w:eastAsia="nb-NO"/>
        </w:rPr>
        <w:t>Already</w:t>
      </w:r>
      <w:proofErr w:type="spellEnd"/>
      <w:r w:rsidRPr="004B0DE1">
        <w:rPr>
          <w:rFonts w:ascii="Georgia" w:eastAsia="Times New Roman" w:hAnsi="Georgia"/>
          <w:color w:val="414141"/>
          <w:sz w:val="22"/>
          <w:lang w:val="nb-NO" w:eastAsia="nb-NO"/>
        </w:rPr>
        <w:t xml:space="preserve"> </w:t>
      </w:r>
      <w:proofErr w:type="spellStart"/>
      <w:r w:rsidRPr="004B0DE1">
        <w:rPr>
          <w:rFonts w:ascii="Georgia" w:eastAsia="Times New Roman" w:hAnsi="Georgia"/>
          <w:color w:val="414141"/>
          <w:sz w:val="22"/>
          <w:lang w:val="nb-NO" w:eastAsia="nb-NO"/>
        </w:rPr>
        <w:t>Happened</w:t>
      </w:r>
      <w:proofErr w:type="spellEnd"/>
      <w:r w:rsidRPr="004B0DE1">
        <w:rPr>
          <w:rFonts w:ascii="Georgia" w:eastAsia="Times New Roman" w:hAnsi="Georgia"/>
          <w:color w:val="414141"/>
          <w:sz w:val="22"/>
          <w:lang w:val="nb-NO" w:eastAsia="nb-NO"/>
        </w:rPr>
        <w:t>”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åpner lørdag 31. januar på Munchmuseet i Oslo. I helgen vil også Bjarne Melgaard stille ut helt nye akrylarbeider og bronseskulpturen ”</w:t>
      </w:r>
      <w:proofErr w:type="spellStart"/>
      <w:r>
        <w:rPr>
          <w:rFonts w:ascii="Georgia" w:eastAsia="Times New Roman" w:hAnsi="Georgia"/>
          <w:color w:val="414141"/>
          <w:sz w:val="22"/>
          <w:lang w:val="nb-NO" w:eastAsia="nb-NO"/>
        </w:rPr>
        <w:t>Dad</w:t>
      </w:r>
      <w:proofErr w:type="spellEnd"/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</w:t>
      </w:r>
      <w:proofErr w:type="spellStart"/>
      <w:r>
        <w:rPr>
          <w:rFonts w:ascii="Georgia" w:eastAsia="Times New Roman" w:hAnsi="Georgia"/>
          <w:color w:val="414141"/>
          <w:sz w:val="22"/>
          <w:lang w:val="nb-NO" w:eastAsia="nb-NO"/>
        </w:rPr>
        <w:t>of</w:t>
      </w:r>
      <w:proofErr w:type="spellEnd"/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Son” p</w:t>
      </w:r>
      <w:r w:rsidRPr="004B0DE1">
        <w:rPr>
          <w:rFonts w:ascii="Georgia" w:eastAsia="Times New Roman" w:hAnsi="Georgia"/>
          <w:color w:val="414141"/>
          <w:sz w:val="22"/>
          <w:lang w:val="nb-NO" w:eastAsia="nb-NO"/>
        </w:rPr>
        <w:t>å</w:t>
      </w: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 THE THIEF.</w:t>
      </w:r>
    </w:p>
    <w:p w14:paraId="55620931" w14:textId="7371A8BD" w:rsidR="004B0DE1" w:rsidRDefault="004B0DE1" w:rsidP="009568B2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color w:val="414141"/>
          <w:sz w:val="22"/>
          <w:lang w:val="nb-NO" w:eastAsia="nb-NO"/>
        </w:rPr>
      </w:pPr>
      <w:r w:rsidRPr="00CC7838">
        <w:rPr>
          <w:rFonts w:ascii="Georgia" w:eastAsia="Times New Roman" w:hAnsi="Georgia"/>
          <w:color w:val="414141"/>
          <w:sz w:val="22"/>
          <w:lang w:val="nb-NO" w:eastAsia="nb-NO"/>
        </w:rPr>
        <w:t>- THE THIEF er et godt sted å være. Både for kunsten min og meg, sier Bjarne Melgaard.</w:t>
      </w:r>
    </w:p>
    <w:p w14:paraId="15DD3B08" w14:textId="77777777" w:rsidR="004B0DE1" w:rsidRDefault="004B0DE1" w:rsidP="000244CB">
      <w:pPr>
        <w:widowControl w:val="0"/>
        <w:autoSpaceDE w:val="0"/>
        <w:autoSpaceDN w:val="0"/>
        <w:adjustRightInd w:val="0"/>
        <w:rPr>
          <w:rFonts w:ascii="Georgia" w:eastAsia="Times New Roman" w:hAnsi="Georgia"/>
          <w:color w:val="414141"/>
          <w:sz w:val="22"/>
          <w:lang w:val="nb-NO" w:eastAsia="nb-NO"/>
        </w:rPr>
      </w:pPr>
    </w:p>
    <w:p w14:paraId="66D026A4" w14:textId="631E3469" w:rsidR="000244CB" w:rsidRDefault="00736C96" w:rsidP="000244CB">
      <w:pPr>
        <w:widowControl w:val="0"/>
        <w:autoSpaceDE w:val="0"/>
        <w:autoSpaceDN w:val="0"/>
        <w:adjustRightInd w:val="0"/>
        <w:rPr>
          <w:rFonts w:ascii="Georgia" w:eastAsia="Times New Roman" w:hAnsi="Georgia"/>
          <w:color w:val="414141"/>
          <w:sz w:val="22"/>
          <w:lang w:val="nb-NO" w:eastAsia="nb-NO"/>
        </w:rPr>
      </w:pPr>
      <w:r>
        <w:rPr>
          <w:rFonts w:ascii="Georgia" w:eastAsia="Times New Roman" w:hAnsi="Georgia"/>
          <w:color w:val="414141"/>
          <w:sz w:val="22"/>
          <w:lang w:val="nb-NO" w:eastAsia="nb-NO"/>
        </w:rPr>
        <w:t xml:space="preserve">Det er </w:t>
      </w:r>
      <w:r w:rsidR="004B0DE1">
        <w:rPr>
          <w:rFonts w:ascii="Georgia" w:eastAsia="Times New Roman" w:hAnsi="Georgia"/>
          <w:color w:val="414141"/>
          <w:sz w:val="22"/>
          <w:lang w:val="nb-NO" w:eastAsia="nb-NO"/>
        </w:rPr>
        <w:t>Rod Bianco Gallery i samarbeid med Studio Hugo Opdal som står bak utstillingen.</w:t>
      </w:r>
    </w:p>
    <w:p w14:paraId="526E94AA" w14:textId="77777777" w:rsidR="004B0DE1" w:rsidRDefault="004B0DE1" w:rsidP="000244CB">
      <w:pPr>
        <w:widowControl w:val="0"/>
        <w:autoSpaceDE w:val="0"/>
        <w:autoSpaceDN w:val="0"/>
        <w:adjustRightInd w:val="0"/>
        <w:rPr>
          <w:rFonts w:ascii="Georgia" w:eastAsia="Times New Roman" w:hAnsi="Georgia"/>
          <w:color w:val="414141"/>
          <w:sz w:val="22"/>
          <w:lang w:val="nb-NO" w:eastAsia="nb-NO"/>
        </w:rPr>
      </w:pPr>
    </w:p>
    <w:p w14:paraId="5A673CD7" w14:textId="67F9EFE1" w:rsidR="000244CB" w:rsidRPr="00E479F8" w:rsidRDefault="00E479F8" w:rsidP="000244CB">
      <w:pPr>
        <w:widowControl w:val="0"/>
        <w:autoSpaceDE w:val="0"/>
        <w:autoSpaceDN w:val="0"/>
        <w:adjustRightInd w:val="0"/>
        <w:rPr>
          <w:rFonts w:ascii="Georgia" w:eastAsia="Times New Roman" w:hAnsi="Georgia"/>
          <w:color w:val="414141"/>
          <w:sz w:val="22"/>
          <w:szCs w:val="20"/>
          <w:lang w:val="nb-NO" w:eastAsia="nb-NO"/>
        </w:rPr>
      </w:pPr>
      <w:r w:rsidRPr="00E479F8">
        <w:rPr>
          <w:rFonts w:ascii="Georgia" w:hAnsi="Georgia" w:cs="Helvetica"/>
          <w:color w:val="555555"/>
          <w:sz w:val="22"/>
          <w:szCs w:val="20"/>
          <w:lang w:val="nb-NO"/>
        </w:rPr>
        <w:t>- THE THIEF er et kunsthotell, så for oss var det naturlig å velge de til denne eksklusive Melgaard-visningen. Jeg forsøker å snobbe ned kunsten, gjøre den folkelig og tilgjengelig. Derfor tror jeg at terskelen for å besøke THE THIEF er nok lavere enn i et hipt galleri, sier Hugo Opdal.</w:t>
      </w:r>
    </w:p>
    <w:p w14:paraId="0B09DC4D" w14:textId="77777777" w:rsidR="00E479F8" w:rsidRPr="00E479F8" w:rsidRDefault="00E479F8" w:rsidP="000244CB">
      <w:pPr>
        <w:widowControl w:val="0"/>
        <w:autoSpaceDE w:val="0"/>
        <w:autoSpaceDN w:val="0"/>
        <w:adjustRightInd w:val="0"/>
        <w:rPr>
          <w:rFonts w:ascii="Georgia" w:eastAsia="Times New Roman" w:hAnsi="Georgia"/>
          <w:color w:val="414141"/>
          <w:sz w:val="22"/>
          <w:szCs w:val="20"/>
          <w:lang w:val="nb-NO" w:eastAsia="nb-NO"/>
        </w:rPr>
      </w:pPr>
    </w:p>
    <w:p w14:paraId="017098B9" w14:textId="2B90A38B" w:rsidR="004B0DE1" w:rsidRPr="00E479F8" w:rsidRDefault="004B0DE1" w:rsidP="000244CB">
      <w:pPr>
        <w:widowControl w:val="0"/>
        <w:autoSpaceDE w:val="0"/>
        <w:autoSpaceDN w:val="0"/>
        <w:adjustRightInd w:val="0"/>
        <w:rPr>
          <w:rFonts w:ascii="Georgia" w:eastAsia="Times New Roman" w:hAnsi="Georgia"/>
          <w:color w:val="414141"/>
          <w:sz w:val="22"/>
          <w:szCs w:val="20"/>
          <w:lang w:val="nb-NO" w:eastAsia="nb-NO"/>
        </w:rPr>
      </w:pPr>
      <w:r w:rsidRPr="00E479F8">
        <w:rPr>
          <w:rFonts w:ascii="Georgia" w:eastAsia="Times New Roman" w:hAnsi="Georgia"/>
          <w:color w:val="414141"/>
          <w:sz w:val="22"/>
          <w:szCs w:val="20"/>
          <w:lang w:val="nb-NO" w:eastAsia="nb-NO"/>
        </w:rPr>
        <w:t xml:space="preserve">Melgaards arbeider står utstilt på THE THIEF </w:t>
      </w:r>
      <w:r w:rsidR="00E479F8">
        <w:rPr>
          <w:rFonts w:ascii="Georgia" w:eastAsia="Times New Roman" w:hAnsi="Georgia"/>
          <w:color w:val="414141"/>
          <w:sz w:val="22"/>
          <w:szCs w:val="20"/>
          <w:lang w:val="nb-NO" w:eastAsia="nb-NO"/>
        </w:rPr>
        <w:t>frem til 3.februar.</w:t>
      </w:r>
      <w:bookmarkStart w:id="1" w:name="_GoBack"/>
      <w:bookmarkEnd w:id="1"/>
    </w:p>
    <w:p w14:paraId="79E8F0F1" w14:textId="77777777" w:rsidR="007140DB" w:rsidRPr="000D79E7" w:rsidRDefault="007140DB" w:rsidP="007140DB">
      <w:pPr>
        <w:spacing w:after="60"/>
        <w:rPr>
          <w:rFonts w:ascii="Georgia" w:hAnsi="Georgia" w:cs="Arial"/>
          <w:color w:val="444444"/>
          <w:sz w:val="14"/>
          <w:lang w:val="nb-NO"/>
        </w:rPr>
      </w:pPr>
    </w:p>
    <w:p w14:paraId="521BC77C" w14:textId="77777777" w:rsidR="000A62F7" w:rsidRDefault="000A62F7" w:rsidP="007140DB">
      <w:pPr>
        <w:spacing w:after="60"/>
        <w:rPr>
          <w:rFonts w:ascii="Georgia" w:hAnsi="Georgia" w:cs="Arial"/>
          <w:color w:val="444444"/>
          <w:sz w:val="22"/>
          <w:lang w:val="nb-NO"/>
        </w:rPr>
      </w:pPr>
    </w:p>
    <w:p w14:paraId="78704F66" w14:textId="77777777" w:rsidR="00E17172" w:rsidRDefault="00FE726D" w:rsidP="007140DB">
      <w:pPr>
        <w:spacing w:after="60"/>
        <w:rPr>
          <w:rFonts w:ascii="Georgia" w:hAnsi="Georgia" w:cs="Arial"/>
          <w:color w:val="444444"/>
          <w:sz w:val="22"/>
          <w:lang w:val="nb-NO"/>
        </w:rPr>
      </w:pPr>
      <w:r w:rsidRPr="00385606">
        <w:rPr>
          <w:rFonts w:ascii="Georgia" w:hAnsi="Georgia" w:cs="Arial"/>
          <w:color w:val="444444"/>
          <w:sz w:val="22"/>
          <w:lang w:val="nb-NO"/>
        </w:rPr>
        <w:t>For y</w:t>
      </w:r>
      <w:r w:rsidR="00A3722B" w:rsidRPr="00385606">
        <w:rPr>
          <w:rFonts w:ascii="Georgia" w:hAnsi="Georgia" w:cs="Arial"/>
          <w:color w:val="444444"/>
          <w:sz w:val="22"/>
          <w:lang w:val="nb-NO"/>
        </w:rPr>
        <w:t>tterligere informasjon</w:t>
      </w:r>
      <w:r w:rsidR="00B42EF8" w:rsidRPr="00385606">
        <w:rPr>
          <w:rFonts w:ascii="Georgia" w:hAnsi="Georgia" w:cs="Arial"/>
          <w:color w:val="444444"/>
          <w:sz w:val="22"/>
          <w:lang w:val="nb-NO"/>
        </w:rPr>
        <w:t>, kontakt</w:t>
      </w:r>
      <w:r w:rsidR="00A3722B" w:rsidRPr="00385606">
        <w:rPr>
          <w:rFonts w:ascii="Georgia" w:hAnsi="Georgia" w:cs="Arial"/>
          <w:color w:val="444444"/>
          <w:sz w:val="22"/>
          <w:lang w:val="nb-NO"/>
        </w:rPr>
        <w:t>: </w:t>
      </w:r>
    </w:p>
    <w:p w14:paraId="07A2F405" w14:textId="5EFF544D" w:rsidR="00F1638F" w:rsidRPr="00385606" w:rsidRDefault="00A3722B" w:rsidP="007140DB">
      <w:pPr>
        <w:spacing w:after="60"/>
        <w:rPr>
          <w:rFonts w:ascii="Georgia" w:hAnsi="Georgia" w:cs="Arial"/>
          <w:color w:val="444444"/>
          <w:sz w:val="22"/>
          <w:lang w:val="nb-NO"/>
        </w:rPr>
      </w:pPr>
      <w:r w:rsidRPr="00385606">
        <w:rPr>
          <w:rFonts w:ascii="Georgia" w:hAnsi="Georgia" w:cs="Arial"/>
          <w:color w:val="444444"/>
          <w:sz w:val="22"/>
          <w:lang w:val="nb-NO"/>
        </w:rPr>
        <w:br/>
        <w:t>Siri Løining Kolderup</w:t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Pr="00385606">
        <w:rPr>
          <w:rFonts w:ascii="Georgia" w:hAnsi="Georgia" w:cs="Arial"/>
          <w:color w:val="444444"/>
          <w:sz w:val="22"/>
          <w:lang w:val="nb-NO"/>
        </w:rPr>
        <w:br/>
      </w:r>
      <w:r w:rsidR="007140DB" w:rsidRPr="00385606">
        <w:rPr>
          <w:rFonts w:ascii="Georgia" w:hAnsi="Georgia" w:cs="Arial"/>
          <w:color w:val="444444"/>
          <w:sz w:val="22"/>
          <w:lang w:val="nb-NO"/>
        </w:rPr>
        <w:t xml:space="preserve">Kommunikasjonssjef </w:t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Pr="00385606">
        <w:rPr>
          <w:rFonts w:ascii="Georgia" w:hAnsi="Georgia" w:cs="Arial"/>
          <w:color w:val="444444"/>
          <w:sz w:val="22"/>
          <w:lang w:val="nb-NO"/>
        </w:rPr>
        <w:br/>
        <w:t>Mobil: +47 480 98 814</w:t>
      </w:r>
      <w:r w:rsidR="009F4B40" w:rsidRPr="009F4B40">
        <w:rPr>
          <w:rFonts w:ascii="Georgia" w:hAnsi="Georgia" w:cs="Arial"/>
          <w:color w:val="444444"/>
          <w:sz w:val="22"/>
          <w:lang w:val="nb-NO"/>
        </w:rPr>
        <w:t xml:space="preserve"> </w:t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9F4B40">
        <w:rPr>
          <w:rFonts w:ascii="Georgia" w:hAnsi="Georgia" w:cs="Arial"/>
          <w:color w:val="444444"/>
          <w:sz w:val="22"/>
          <w:lang w:val="nb-NO"/>
        </w:rPr>
        <w:tab/>
      </w:r>
      <w:r w:rsidR="00F1638F" w:rsidRPr="00385606">
        <w:rPr>
          <w:rFonts w:ascii="Georgia" w:hAnsi="Georgia" w:cs="Arial"/>
          <w:color w:val="444444"/>
          <w:sz w:val="22"/>
          <w:lang w:val="nb-NO"/>
        </w:rPr>
        <w:br/>
        <w:t xml:space="preserve">Email: </w:t>
      </w:r>
      <w:hyperlink r:id="rId8" w:history="1">
        <w:r w:rsidR="00F1638F" w:rsidRPr="00385606">
          <w:rPr>
            <w:rFonts w:cs="Arial"/>
            <w:color w:val="444444"/>
            <w:sz w:val="22"/>
            <w:lang w:val="nb-NO"/>
          </w:rPr>
          <w:t>siri.loining@thethief.com</w:t>
        </w:r>
      </w:hyperlink>
      <w:r w:rsidR="00F1638F" w:rsidRPr="00385606">
        <w:rPr>
          <w:rFonts w:ascii="Georgia" w:hAnsi="Georgia" w:cs="Arial"/>
          <w:color w:val="444444"/>
          <w:sz w:val="22"/>
          <w:lang w:val="nb-NO"/>
        </w:rPr>
        <w:br/>
        <w:t>www.thethief.com</w:t>
      </w:r>
      <w:bookmarkEnd w:id="0"/>
    </w:p>
    <w:sectPr w:rsidR="00F1638F" w:rsidRPr="00385606" w:rsidSect="002C44BD">
      <w:headerReference w:type="default" r:id="rId9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8F4E" w14:textId="77777777" w:rsidR="004B0DE1" w:rsidRDefault="004B0DE1">
      <w:r>
        <w:separator/>
      </w:r>
    </w:p>
  </w:endnote>
  <w:endnote w:type="continuationSeparator" w:id="0">
    <w:p w14:paraId="1C080A9C" w14:textId="77777777" w:rsidR="004B0DE1" w:rsidRDefault="004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AC79" w14:textId="77777777" w:rsidR="004B0DE1" w:rsidRDefault="004B0DE1">
      <w:r>
        <w:separator/>
      </w:r>
    </w:p>
  </w:footnote>
  <w:footnote w:type="continuationSeparator" w:id="0">
    <w:p w14:paraId="420C0DC4" w14:textId="77777777" w:rsidR="004B0DE1" w:rsidRDefault="004B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39E7" w14:textId="77777777" w:rsidR="004B0DE1" w:rsidRDefault="004B0DE1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558D374C" wp14:editId="258F3501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853140" w14:textId="77777777" w:rsidR="004B0DE1" w:rsidRDefault="004B0DE1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1F12B67" wp14:editId="1C1ABF33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33020" b="2540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ZaCh8CAAA5BAAADgAAAGRycy9lMm9Eb2MueG1srFNNj9owEL1X6n+wfId8FFiICKsqQC/bFnW3&#10;P8DYTmKtY1u2IaCq/71jQxDbXqqqHMw4M/Pmzbzx8vHUSXTk1gmtSpyNU4y4opoJ1ZT4+8t2NMfI&#10;eaIYkVrxEp+5w4+r9++WvSl4rlstGbcIQJQrelPi1ntTJImjLe+IG2vDFThrbTvi4WqbhFnSA3on&#10;kzxNZ0mvLTNWU+4cfF1fnHgV8euaU/+1rh33SJYYuPl42njuw5mslqRoLDGtoFca5B9YdEQoKHqD&#10;WhNP0MGKP6A6Qa12uvZjqrtE17WgPPYA3WTpb908t8Tw2AsMx5nbmNz/g6VfjjuLBCtxjpEiHUj0&#10;jbwiIyTKw3B64wqIqdTOhvboST2bJ01fHVK6aolqeCT5cjaQmYWM5E1KuDgDJfb9Z80ghhy8jpM6&#10;1bYLkDADdIqCnG+C8JNHFD5OH6bzbA660cGXkGJINNb5T1x3KBgldt4S0bS+0kqB7NpmsQw5Pjkf&#10;aJFiSAhVld4KKaP6UqG+xItpPo0JTkvBgjOEOdvsK2nRkYT9ib/YI3juw6w+KBbBWk7Y5mp7IuTF&#10;huJSBTxoDOhcrcuC/Fiki818M5+MJvlsM5qkjI0+bqvJaLbNHqbrD+uqWmc/A7VsUrSCMa4Cu2FZ&#10;s8nfLcP12VzW7LautzEkb9HjvIDs8B9JR2WDmJe12Gt23tlBcdjPGHx9S+EB3N/Bvn/xq18AAAD/&#10;/wMAUEsDBBQABgAIAAAAIQC1CaQ/2wAAAAYBAAAPAAAAZHJzL2Rvd25yZXYueG1sTI/BTsMwEETv&#10;SP0HaytxQdROBBVN41QVEgeOtJW4uvE2CcTrKHaa0K9nqx7gODurmTf5ZnKtOGMfGk8akoUCgVR6&#10;21Cl4bB/e3wBEaIha1pPqOEHA2yK2V1uMutH+sDzLlaCQyhkRkMdY5dJGcoanQkL3yGxd/K9M5Fl&#10;X0nbm5HDXStTpZbSmYa4oTYdvtZYfu8GpwHD8Jyo7cpVh/fL+PCZXr7Gbq/1/XzarkFEnOLfM1zx&#10;GR0KZjr6gWwQrQYeEjU8JSkIdldqyUOOt4Mscvkfv/gFAAD//wMAUEsBAi0AFAAGAAgAAAAhAOSZ&#10;w8D7AAAA4QEAABMAAAAAAAAAAAAAAAAAAAAAAFtDb250ZW50X1R5cGVzXS54bWxQSwECLQAUAAYA&#10;CAAAACEAI7Jq4dcAAACUAQAACwAAAAAAAAAAAAAAAAAsAQAAX3JlbHMvLnJlbHNQSwECLQAUAAYA&#10;CAAAACEA7dZaCh8CAAA5BAAADgAAAAAAAAAAAAAAAAAsAgAAZHJzL2Uyb0RvYy54bWxQSwECLQAU&#10;AAYACAAAACEAtQmkP9sAAAAGAQAADwAAAAAAAAAAAAAAAAB3BAAAZHJzL2Rvd25yZXYueG1sUEsF&#10;BgAAAAAEAAQA8wAAAH8FAAAAAA==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C1725"/>
    <w:multiLevelType w:val="hybridMultilevel"/>
    <w:tmpl w:val="BF1A01B0"/>
    <w:lvl w:ilvl="0" w:tplc="A3AC707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6BAA"/>
    <w:rsid w:val="00024206"/>
    <w:rsid w:val="000244CB"/>
    <w:rsid w:val="00094FAE"/>
    <w:rsid w:val="000A62F7"/>
    <w:rsid w:val="000B10CC"/>
    <w:rsid w:val="000B29AD"/>
    <w:rsid w:val="000C1555"/>
    <w:rsid w:val="000D6AF8"/>
    <w:rsid w:val="000D79E7"/>
    <w:rsid w:val="000D7FB1"/>
    <w:rsid w:val="000E37E9"/>
    <w:rsid w:val="00175D25"/>
    <w:rsid w:val="00184E18"/>
    <w:rsid w:val="001A4040"/>
    <w:rsid w:val="001C48F2"/>
    <w:rsid w:val="001C64A8"/>
    <w:rsid w:val="001E32A4"/>
    <w:rsid w:val="001E364B"/>
    <w:rsid w:val="001F26FF"/>
    <w:rsid w:val="00231233"/>
    <w:rsid w:val="002641D7"/>
    <w:rsid w:val="002A160E"/>
    <w:rsid w:val="002A3945"/>
    <w:rsid w:val="002C44BD"/>
    <w:rsid w:val="002E592E"/>
    <w:rsid w:val="002F056E"/>
    <w:rsid w:val="002F74CC"/>
    <w:rsid w:val="00306D86"/>
    <w:rsid w:val="003421E0"/>
    <w:rsid w:val="00371FC9"/>
    <w:rsid w:val="00372223"/>
    <w:rsid w:val="00385606"/>
    <w:rsid w:val="00394518"/>
    <w:rsid w:val="00402A96"/>
    <w:rsid w:val="00435BC9"/>
    <w:rsid w:val="0047263E"/>
    <w:rsid w:val="004912C9"/>
    <w:rsid w:val="004B0DE1"/>
    <w:rsid w:val="004D03EA"/>
    <w:rsid w:val="004D61D1"/>
    <w:rsid w:val="004E02E1"/>
    <w:rsid w:val="004F21F5"/>
    <w:rsid w:val="005058D4"/>
    <w:rsid w:val="005360A1"/>
    <w:rsid w:val="0054170D"/>
    <w:rsid w:val="0055134B"/>
    <w:rsid w:val="00561DE6"/>
    <w:rsid w:val="00590AD2"/>
    <w:rsid w:val="005A7D20"/>
    <w:rsid w:val="005B5D83"/>
    <w:rsid w:val="005C7739"/>
    <w:rsid w:val="006203D3"/>
    <w:rsid w:val="00663205"/>
    <w:rsid w:val="0068394E"/>
    <w:rsid w:val="00685736"/>
    <w:rsid w:val="006C2BC5"/>
    <w:rsid w:val="00700F51"/>
    <w:rsid w:val="007028BE"/>
    <w:rsid w:val="00707DB5"/>
    <w:rsid w:val="007140DB"/>
    <w:rsid w:val="00736C96"/>
    <w:rsid w:val="00762053"/>
    <w:rsid w:val="0079585D"/>
    <w:rsid w:val="007B6D91"/>
    <w:rsid w:val="007C0612"/>
    <w:rsid w:val="007E2A19"/>
    <w:rsid w:val="00850D08"/>
    <w:rsid w:val="00873DE5"/>
    <w:rsid w:val="00875ED1"/>
    <w:rsid w:val="008B3FF6"/>
    <w:rsid w:val="008C24A6"/>
    <w:rsid w:val="008E1762"/>
    <w:rsid w:val="009110B0"/>
    <w:rsid w:val="00955F3A"/>
    <w:rsid w:val="009568B2"/>
    <w:rsid w:val="00967460"/>
    <w:rsid w:val="009719F7"/>
    <w:rsid w:val="009A30C7"/>
    <w:rsid w:val="009A55BC"/>
    <w:rsid w:val="009E430C"/>
    <w:rsid w:val="009F4B40"/>
    <w:rsid w:val="00A12D2C"/>
    <w:rsid w:val="00A13C84"/>
    <w:rsid w:val="00A258CD"/>
    <w:rsid w:val="00A35063"/>
    <w:rsid w:val="00A3722B"/>
    <w:rsid w:val="00A53744"/>
    <w:rsid w:val="00A5451A"/>
    <w:rsid w:val="00AA0944"/>
    <w:rsid w:val="00B42EF8"/>
    <w:rsid w:val="00B51018"/>
    <w:rsid w:val="00B567AD"/>
    <w:rsid w:val="00B570E0"/>
    <w:rsid w:val="00B8378D"/>
    <w:rsid w:val="00BB0C99"/>
    <w:rsid w:val="00BB7031"/>
    <w:rsid w:val="00BB7B0E"/>
    <w:rsid w:val="00BD45F8"/>
    <w:rsid w:val="00BE5D85"/>
    <w:rsid w:val="00BF16E1"/>
    <w:rsid w:val="00C1118F"/>
    <w:rsid w:val="00C23A88"/>
    <w:rsid w:val="00C65F74"/>
    <w:rsid w:val="00CC1D14"/>
    <w:rsid w:val="00CC4C84"/>
    <w:rsid w:val="00CC7838"/>
    <w:rsid w:val="00CD4889"/>
    <w:rsid w:val="00D030A3"/>
    <w:rsid w:val="00D053B3"/>
    <w:rsid w:val="00D13775"/>
    <w:rsid w:val="00D27901"/>
    <w:rsid w:val="00D449CC"/>
    <w:rsid w:val="00D64B73"/>
    <w:rsid w:val="00D70557"/>
    <w:rsid w:val="00D85AB3"/>
    <w:rsid w:val="00DA16DC"/>
    <w:rsid w:val="00DF3FC6"/>
    <w:rsid w:val="00E17172"/>
    <w:rsid w:val="00E472EA"/>
    <w:rsid w:val="00E479F8"/>
    <w:rsid w:val="00E56074"/>
    <w:rsid w:val="00E57EE6"/>
    <w:rsid w:val="00E63FA3"/>
    <w:rsid w:val="00F1638F"/>
    <w:rsid w:val="00F24FB9"/>
    <w:rsid w:val="00F42C19"/>
    <w:rsid w:val="00F478E4"/>
    <w:rsid w:val="00F565DD"/>
    <w:rsid w:val="00F74282"/>
    <w:rsid w:val="00F8309E"/>
    <w:rsid w:val="00F9130F"/>
    <w:rsid w:val="00F97B24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F10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20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32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loining@thethie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 Løining</cp:lastModifiedBy>
  <cp:revision>2</cp:revision>
  <cp:lastPrinted>2012-02-24T08:57:00Z</cp:lastPrinted>
  <dcterms:created xsi:type="dcterms:W3CDTF">2015-01-30T02:12:00Z</dcterms:created>
  <dcterms:modified xsi:type="dcterms:W3CDTF">2015-01-30T02:12:00Z</dcterms:modified>
</cp:coreProperties>
</file>