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FE74F" w14:textId="20A8E62A" w:rsidR="003F5A3B" w:rsidRDefault="003F5A3B" w:rsidP="003F5A3B">
      <w:pPr>
        <w:jc w:val="center"/>
        <w:rPr>
          <w:rFonts w:ascii="Averta" w:hAnsi="Averta"/>
          <w:color w:val="000000" w:themeColor="text1"/>
          <w:sz w:val="16"/>
          <w:szCs w:val="16"/>
          <w:lang w:val="en-US"/>
        </w:rPr>
      </w:pPr>
      <w:r w:rsidRPr="003A0EA2">
        <w:rPr>
          <w:rFonts w:ascii="Averta" w:hAnsi="Averta"/>
          <w:color w:val="000000" w:themeColor="text1"/>
          <w:sz w:val="16"/>
          <w:szCs w:val="16"/>
          <w:lang w:val="en-US"/>
        </w:rPr>
        <w:t>FOR IMMEDIATE RELEASE</w:t>
      </w:r>
      <w:r w:rsidRPr="005F4A2D">
        <w:rPr>
          <w:rFonts w:ascii="Averta" w:hAnsi="Averta"/>
          <w:color w:val="000000" w:themeColor="text1"/>
          <w:sz w:val="16"/>
          <w:szCs w:val="16"/>
          <w:lang w:val="en-US"/>
        </w:rPr>
        <w:t xml:space="preserve"> / </w:t>
      </w:r>
      <w:r w:rsidR="004E1150">
        <w:rPr>
          <w:rFonts w:ascii="Averta" w:hAnsi="Averta"/>
          <w:color w:val="000000" w:themeColor="text1"/>
          <w:sz w:val="16"/>
          <w:szCs w:val="16"/>
          <w:lang w:val="en-US"/>
        </w:rPr>
        <w:t>February</w:t>
      </w:r>
      <w:r>
        <w:rPr>
          <w:rFonts w:ascii="Averta" w:hAnsi="Averta"/>
          <w:color w:val="000000" w:themeColor="text1"/>
          <w:sz w:val="16"/>
          <w:szCs w:val="16"/>
          <w:lang w:val="en-US"/>
        </w:rPr>
        <w:t xml:space="preserve"> </w:t>
      </w:r>
      <w:r w:rsidR="005B1110">
        <w:rPr>
          <w:rFonts w:ascii="Averta" w:hAnsi="Averta"/>
          <w:color w:val="000000" w:themeColor="text1"/>
          <w:sz w:val="16"/>
          <w:szCs w:val="16"/>
          <w:lang w:val="en-US"/>
        </w:rPr>
        <w:t>08</w:t>
      </w:r>
      <w:r>
        <w:rPr>
          <w:rFonts w:ascii="Averta" w:hAnsi="Averta"/>
          <w:color w:val="000000" w:themeColor="text1"/>
          <w:sz w:val="16"/>
          <w:szCs w:val="16"/>
          <w:lang w:val="en-US"/>
        </w:rPr>
        <w:t>, 2021</w:t>
      </w:r>
    </w:p>
    <w:p w14:paraId="33B43135" w14:textId="77777777" w:rsidR="003F5A3B" w:rsidRDefault="003F5A3B" w:rsidP="003F5A3B">
      <w:pPr>
        <w:jc w:val="center"/>
        <w:rPr>
          <w:rFonts w:ascii="Averta" w:hAnsi="Averta"/>
          <w:color w:val="000000" w:themeColor="text1"/>
          <w:sz w:val="16"/>
          <w:szCs w:val="16"/>
          <w:lang w:val="en-US"/>
        </w:rPr>
      </w:pPr>
    </w:p>
    <w:p w14:paraId="7E9DF706" w14:textId="77777777" w:rsidR="00EF0014" w:rsidRDefault="003F5A3B" w:rsidP="00FD20E7">
      <w:pPr>
        <w:jc w:val="center"/>
        <w:rPr>
          <w:rFonts w:ascii="Averta" w:eastAsia="Times New Roman" w:hAnsi="Averta" w:cs="Times New Roman"/>
          <w:b/>
          <w:bCs/>
          <w:color w:val="333333"/>
          <w:kern w:val="36"/>
          <w:sz w:val="36"/>
          <w:szCs w:val="36"/>
          <w:lang w:val="en-US" w:eastAsia="sv-SE"/>
        </w:rPr>
      </w:pPr>
      <w:r>
        <w:rPr>
          <w:rFonts w:ascii="Averta" w:eastAsia="Times New Roman" w:hAnsi="Averta" w:cs="Times New Roman"/>
          <w:b/>
          <w:bCs/>
          <w:color w:val="333333"/>
          <w:kern w:val="36"/>
          <w:sz w:val="36"/>
          <w:szCs w:val="36"/>
          <w:lang w:val="en-US" w:eastAsia="sv-SE"/>
        </w:rPr>
        <w:t>Proximus</w:t>
      </w:r>
      <w:r w:rsidR="00FD20E7">
        <w:rPr>
          <w:rFonts w:ascii="Averta" w:eastAsia="Times New Roman" w:hAnsi="Averta" w:cs="Times New Roman"/>
          <w:b/>
          <w:bCs/>
          <w:color w:val="333333"/>
          <w:kern w:val="36"/>
          <w:sz w:val="36"/>
          <w:szCs w:val="36"/>
          <w:lang w:val="en-US" w:eastAsia="sv-SE"/>
        </w:rPr>
        <w:t xml:space="preserve"> become the first telecom company </w:t>
      </w:r>
    </w:p>
    <w:p w14:paraId="5015D0B6" w14:textId="6FF4C037" w:rsidR="00EF0014" w:rsidRDefault="00FD20E7" w:rsidP="00FD20E7">
      <w:pPr>
        <w:jc w:val="center"/>
        <w:rPr>
          <w:rFonts w:ascii="Averta" w:eastAsia="Times New Roman" w:hAnsi="Averta" w:cs="Times New Roman"/>
          <w:b/>
          <w:bCs/>
          <w:color w:val="333333"/>
          <w:kern w:val="36"/>
          <w:sz w:val="36"/>
          <w:szCs w:val="36"/>
          <w:lang w:val="en-US" w:eastAsia="sv-SE"/>
        </w:rPr>
      </w:pPr>
      <w:r>
        <w:rPr>
          <w:rFonts w:ascii="Averta" w:eastAsia="Times New Roman" w:hAnsi="Averta" w:cs="Times New Roman"/>
          <w:b/>
          <w:bCs/>
          <w:color w:val="333333"/>
          <w:kern w:val="36"/>
          <w:sz w:val="36"/>
          <w:szCs w:val="36"/>
          <w:lang w:val="en-US" w:eastAsia="sv-SE"/>
        </w:rPr>
        <w:t>in the world to engage user</w:t>
      </w:r>
      <w:r w:rsidR="00EF0014">
        <w:rPr>
          <w:rFonts w:ascii="Averta" w:eastAsia="Times New Roman" w:hAnsi="Averta" w:cs="Times New Roman"/>
          <w:b/>
          <w:bCs/>
          <w:color w:val="333333"/>
          <w:kern w:val="36"/>
          <w:sz w:val="36"/>
          <w:szCs w:val="36"/>
          <w:lang w:val="en-US" w:eastAsia="sv-SE"/>
        </w:rPr>
        <w:t>s</w:t>
      </w:r>
      <w:r>
        <w:rPr>
          <w:rFonts w:ascii="Averta" w:eastAsia="Times New Roman" w:hAnsi="Averta" w:cs="Times New Roman"/>
          <w:b/>
          <w:bCs/>
          <w:color w:val="333333"/>
          <w:kern w:val="36"/>
          <w:sz w:val="36"/>
          <w:szCs w:val="36"/>
          <w:lang w:val="en-US" w:eastAsia="sv-SE"/>
        </w:rPr>
        <w:t xml:space="preserve"> in </w:t>
      </w:r>
    </w:p>
    <w:p w14:paraId="2C9C8117" w14:textId="0D1A96BF" w:rsidR="005F0602" w:rsidRDefault="00FD20E7" w:rsidP="00FD20E7">
      <w:pPr>
        <w:jc w:val="center"/>
        <w:rPr>
          <w:rFonts w:ascii="Averta" w:eastAsia="Times New Roman" w:hAnsi="Averta" w:cs="Times New Roman"/>
          <w:b/>
          <w:bCs/>
          <w:color w:val="333333"/>
          <w:kern w:val="36"/>
          <w:sz w:val="36"/>
          <w:szCs w:val="36"/>
          <w:lang w:val="en-US" w:eastAsia="sv-SE"/>
        </w:rPr>
      </w:pPr>
      <w:r>
        <w:rPr>
          <w:rFonts w:ascii="Averta" w:eastAsia="Times New Roman" w:hAnsi="Averta" w:cs="Times New Roman"/>
          <w:b/>
          <w:bCs/>
          <w:color w:val="333333"/>
          <w:kern w:val="36"/>
          <w:sz w:val="36"/>
          <w:szCs w:val="36"/>
          <w:lang w:val="en-US" w:eastAsia="sv-SE"/>
        </w:rPr>
        <w:t>climate action</w:t>
      </w:r>
      <w:r w:rsidR="005F0602">
        <w:rPr>
          <w:rFonts w:ascii="Averta" w:eastAsia="Times New Roman" w:hAnsi="Averta" w:cs="Times New Roman"/>
          <w:b/>
          <w:bCs/>
          <w:color w:val="333333"/>
          <w:kern w:val="36"/>
          <w:sz w:val="36"/>
          <w:szCs w:val="36"/>
          <w:lang w:val="en-US" w:eastAsia="sv-SE"/>
        </w:rPr>
        <w:t xml:space="preserve"> </w:t>
      </w:r>
      <w:r>
        <w:rPr>
          <w:rFonts w:ascii="Averta" w:eastAsia="Times New Roman" w:hAnsi="Averta" w:cs="Times New Roman"/>
          <w:b/>
          <w:bCs/>
          <w:color w:val="333333"/>
          <w:kern w:val="36"/>
          <w:sz w:val="36"/>
          <w:szCs w:val="36"/>
          <w:lang w:val="en-US" w:eastAsia="sv-SE"/>
        </w:rPr>
        <w:t>together</w:t>
      </w:r>
      <w:r w:rsidR="005F0602">
        <w:rPr>
          <w:rFonts w:ascii="Averta" w:eastAsia="Times New Roman" w:hAnsi="Averta" w:cs="Times New Roman"/>
          <w:b/>
          <w:bCs/>
          <w:color w:val="333333"/>
          <w:kern w:val="36"/>
          <w:sz w:val="36"/>
          <w:szCs w:val="36"/>
          <w:lang w:val="en-US" w:eastAsia="sv-SE"/>
        </w:rPr>
        <w:t xml:space="preserve"> with Doconomy</w:t>
      </w:r>
    </w:p>
    <w:p w14:paraId="0195466D" w14:textId="56BB7426" w:rsidR="005F0602" w:rsidRDefault="005F0602" w:rsidP="005F0602">
      <w:pPr>
        <w:jc w:val="center"/>
        <w:rPr>
          <w:rFonts w:ascii="Averta" w:eastAsia="Times New Roman" w:hAnsi="Averta" w:cs="Times New Roman"/>
          <w:b/>
          <w:bCs/>
          <w:color w:val="333333"/>
          <w:kern w:val="36"/>
          <w:sz w:val="36"/>
          <w:szCs w:val="36"/>
          <w:lang w:val="en-US" w:eastAsia="sv-SE"/>
        </w:rPr>
      </w:pPr>
    </w:p>
    <w:p w14:paraId="0D9F3C03" w14:textId="03EFE3B1" w:rsidR="000C2733" w:rsidRDefault="005F0602" w:rsidP="005F0602">
      <w:pPr>
        <w:rPr>
          <w:rFonts w:ascii="Averta" w:eastAsia="Times New Roman" w:hAnsi="Averta" w:cs="Times New Roman"/>
          <w:color w:val="333333"/>
          <w:lang w:val="en-US" w:eastAsia="sv-SE"/>
        </w:rPr>
      </w:pPr>
      <w:r w:rsidRPr="009B594E">
        <w:rPr>
          <w:rFonts w:ascii="Averta" w:eastAsia="Times New Roman" w:hAnsi="Averta" w:cs="Times New Roman"/>
          <w:b/>
          <w:bCs/>
          <w:color w:val="333333"/>
          <w:lang w:val="en-US" w:eastAsia="sv-SE"/>
        </w:rPr>
        <w:t>Doconomy</w:t>
      </w:r>
      <w:r>
        <w:rPr>
          <w:rFonts w:ascii="Averta" w:eastAsia="Times New Roman" w:hAnsi="Averta" w:cs="Times New Roman"/>
          <w:color w:val="333333"/>
          <w:lang w:val="en-US" w:eastAsia="sv-SE"/>
        </w:rPr>
        <w:t xml:space="preserve"> </w:t>
      </w:r>
      <w:r w:rsidR="000A0EBA">
        <w:rPr>
          <w:rFonts w:ascii="Averta" w:eastAsia="Times New Roman" w:hAnsi="Averta" w:cs="Times New Roman"/>
          <w:color w:val="333333"/>
          <w:lang w:val="en-US" w:eastAsia="sv-SE"/>
        </w:rPr>
        <w:t xml:space="preserve">has signed a partnership with Belgium’s largest telecommunications company </w:t>
      </w:r>
      <w:r w:rsidR="000A0EBA" w:rsidRPr="009B594E">
        <w:rPr>
          <w:rFonts w:ascii="Averta" w:eastAsia="Times New Roman" w:hAnsi="Averta" w:cs="Times New Roman"/>
          <w:b/>
          <w:bCs/>
          <w:color w:val="333333"/>
          <w:lang w:val="en-US" w:eastAsia="sv-SE"/>
        </w:rPr>
        <w:t>Proximus</w:t>
      </w:r>
      <w:r w:rsidR="000A0EBA">
        <w:rPr>
          <w:rFonts w:ascii="Averta" w:eastAsia="Times New Roman" w:hAnsi="Averta" w:cs="Times New Roman"/>
          <w:color w:val="333333"/>
          <w:lang w:val="en-US" w:eastAsia="sv-SE"/>
        </w:rPr>
        <w:t>. The new partnership makes Proximus the first telecom</w:t>
      </w:r>
      <w:r w:rsidR="00B73457">
        <w:rPr>
          <w:rFonts w:ascii="Averta" w:eastAsia="Times New Roman" w:hAnsi="Averta" w:cs="Times New Roman"/>
          <w:color w:val="333333"/>
          <w:lang w:val="en-US" w:eastAsia="sv-SE"/>
        </w:rPr>
        <w:t xml:space="preserve">, </w:t>
      </w:r>
      <w:r w:rsidR="000A0EBA">
        <w:rPr>
          <w:rFonts w:ascii="Averta" w:eastAsia="Times New Roman" w:hAnsi="Averta" w:cs="Times New Roman"/>
          <w:color w:val="333333"/>
          <w:lang w:val="en-US" w:eastAsia="sv-SE"/>
        </w:rPr>
        <w:t xml:space="preserve">as well as </w:t>
      </w:r>
      <w:r w:rsidR="000C2733">
        <w:rPr>
          <w:rFonts w:ascii="Averta" w:eastAsia="Times New Roman" w:hAnsi="Averta" w:cs="Times New Roman"/>
          <w:color w:val="333333"/>
          <w:lang w:val="en-US" w:eastAsia="sv-SE"/>
        </w:rPr>
        <w:t xml:space="preserve">the </w:t>
      </w:r>
      <w:r w:rsidR="000A0EBA">
        <w:rPr>
          <w:rFonts w:ascii="Averta" w:eastAsia="Times New Roman" w:hAnsi="Averta" w:cs="Times New Roman"/>
          <w:color w:val="333333"/>
          <w:lang w:val="en-US" w:eastAsia="sv-SE"/>
        </w:rPr>
        <w:t>first Belgi</w:t>
      </w:r>
      <w:r w:rsidR="009031F1">
        <w:rPr>
          <w:rFonts w:ascii="Averta" w:eastAsia="Times New Roman" w:hAnsi="Averta" w:cs="Times New Roman"/>
          <w:color w:val="333333"/>
          <w:lang w:val="en-US" w:eastAsia="sv-SE"/>
        </w:rPr>
        <w:t>an</w:t>
      </w:r>
      <w:r w:rsidR="00B73457">
        <w:rPr>
          <w:rFonts w:ascii="Averta" w:eastAsia="Times New Roman" w:hAnsi="Averta" w:cs="Times New Roman"/>
          <w:color w:val="333333"/>
          <w:lang w:val="en-US" w:eastAsia="sv-SE"/>
        </w:rPr>
        <w:t>,</w:t>
      </w:r>
      <w:r w:rsidR="000A0EBA">
        <w:rPr>
          <w:rFonts w:ascii="Averta" w:eastAsia="Times New Roman" w:hAnsi="Averta" w:cs="Times New Roman"/>
          <w:color w:val="333333"/>
          <w:lang w:val="en-US" w:eastAsia="sv-SE"/>
        </w:rPr>
        <w:t xml:space="preserve"> company to team up with Doconomy</w:t>
      </w:r>
      <w:r w:rsidR="009031F1">
        <w:rPr>
          <w:rFonts w:ascii="Averta" w:eastAsia="Times New Roman" w:hAnsi="Averta" w:cs="Times New Roman"/>
          <w:color w:val="333333"/>
          <w:lang w:val="en-US" w:eastAsia="sv-SE"/>
        </w:rPr>
        <w:t>. Yet another example of how responsible and bold companies stepping up their ambitions to further make the transition to a more resilient future possible.</w:t>
      </w:r>
    </w:p>
    <w:p w14:paraId="68F3118E" w14:textId="77777777" w:rsidR="005F0602" w:rsidRDefault="005F0602" w:rsidP="005F0602">
      <w:pPr>
        <w:rPr>
          <w:rFonts w:ascii="Averta" w:hAnsi="Averta"/>
          <w:lang w:val="en-US"/>
        </w:rPr>
      </w:pPr>
    </w:p>
    <w:p w14:paraId="1585C6F5" w14:textId="1501F4B9" w:rsidR="005F0602" w:rsidRDefault="00EF0014" w:rsidP="005F0602">
      <w:pPr>
        <w:rPr>
          <w:rFonts w:ascii="Averta" w:hAnsi="Averta"/>
          <w:i/>
          <w:iCs/>
          <w:lang w:val="en-US"/>
        </w:rPr>
      </w:pPr>
      <w:r>
        <w:rPr>
          <w:rFonts w:ascii="Averta" w:hAnsi="Averta"/>
          <w:i/>
          <w:iCs/>
          <w:lang w:val="en-US"/>
        </w:rPr>
        <w:t xml:space="preserve">“The alliance of the willing and dedicated companies in the world, aiming to tackle the climate crisis, just made a giant leap forward! Adding telecom to the toolbox of positive change and a more resilient tomorrow is a strong signal that every business can engage and educated their users in climate action! The dedicated </w:t>
      </w:r>
      <w:r w:rsidR="00206D5F">
        <w:rPr>
          <w:rFonts w:ascii="Averta" w:hAnsi="Averta"/>
          <w:i/>
          <w:iCs/>
          <w:lang w:val="en-US"/>
        </w:rPr>
        <w:t xml:space="preserve">and innovative </w:t>
      </w:r>
      <w:r>
        <w:rPr>
          <w:rFonts w:ascii="Averta" w:hAnsi="Averta"/>
          <w:i/>
          <w:iCs/>
          <w:lang w:val="en-US"/>
        </w:rPr>
        <w:t>team at Proximus show the way and as it is great news to Doconomy</w:t>
      </w:r>
      <w:r w:rsidR="00206D5F">
        <w:rPr>
          <w:rFonts w:ascii="Averta" w:hAnsi="Averta"/>
          <w:i/>
          <w:iCs/>
          <w:lang w:val="en-US"/>
        </w:rPr>
        <w:t xml:space="preserve"> with a partnership like this,</w:t>
      </w:r>
      <w:r>
        <w:rPr>
          <w:rFonts w:ascii="Averta" w:hAnsi="Averta"/>
          <w:i/>
          <w:iCs/>
          <w:lang w:val="en-US"/>
        </w:rPr>
        <w:t xml:space="preserve"> it is even greater news to the planet.” </w:t>
      </w:r>
      <w:r w:rsidRPr="004E1150">
        <w:rPr>
          <w:rFonts w:ascii="Averta" w:hAnsi="Averta"/>
          <w:lang w:val="en-US"/>
        </w:rPr>
        <w:t>Mathias Wikström, Doconomy</w:t>
      </w:r>
      <w:r w:rsidR="004E1150" w:rsidRPr="004E1150">
        <w:rPr>
          <w:rFonts w:ascii="Averta" w:hAnsi="Averta"/>
          <w:lang w:val="en-US"/>
        </w:rPr>
        <w:t xml:space="preserve"> CEO say</w:t>
      </w:r>
      <w:r w:rsidR="004E1150">
        <w:rPr>
          <w:rFonts w:ascii="Averta" w:hAnsi="Averta"/>
          <w:lang w:val="en-US"/>
        </w:rPr>
        <w:t>s</w:t>
      </w:r>
      <w:r w:rsidR="004E1150" w:rsidRPr="004E1150">
        <w:rPr>
          <w:rFonts w:ascii="Averta" w:hAnsi="Averta"/>
          <w:lang w:val="en-US"/>
        </w:rPr>
        <w:t>.</w:t>
      </w:r>
    </w:p>
    <w:p w14:paraId="0D96B3DB" w14:textId="697E83A4" w:rsidR="00907116" w:rsidRPr="00CA6E07" w:rsidRDefault="00907116" w:rsidP="005F0602">
      <w:pPr>
        <w:rPr>
          <w:rFonts w:ascii="Averta" w:hAnsi="Averta"/>
          <w:i/>
          <w:iCs/>
          <w:lang w:val="en-US"/>
        </w:rPr>
      </w:pPr>
    </w:p>
    <w:p w14:paraId="007BD131" w14:textId="6DE78D51" w:rsidR="00907116" w:rsidRPr="00CA6E07" w:rsidRDefault="00907116" w:rsidP="00907116">
      <w:pPr>
        <w:rPr>
          <w:rFonts w:ascii="Averta" w:hAnsi="Averta"/>
          <w:lang w:val="en-US"/>
        </w:rPr>
      </w:pPr>
      <w:r w:rsidRPr="00CA6E07">
        <w:rPr>
          <w:rFonts w:ascii="Averta" w:eastAsia="Times New Roman" w:hAnsi="Averta" w:cs="Times New Roman"/>
          <w:color w:val="333333"/>
          <w:lang w:val="en-US" w:eastAsia="sv-SE"/>
        </w:rPr>
        <w:t xml:space="preserve">The </w:t>
      </w:r>
      <w:r w:rsidRPr="00CA6E07">
        <w:rPr>
          <w:rFonts w:ascii="Averta" w:hAnsi="Averta"/>
          <w:b/>
          <w:bCs/>
          <w:lang w:val="en-US"/>
        </w:rPr>
        <w:t>Åland Index</w:t>
      </w:r>
      <w:r w:rsidRPr="00CA6E07">
        <w:rPr>
          <w:rFonts w:ascii="Averta" w:hAnsi="Averta"/>
          <w:lang w:val="en-US"/>
        </w:rPr>
        <w:t xml:space="preserve"> impact calculations methodology will be implemented as a part of </w:t>
      </w:r>
      <w:proofErr w:type="spellStart"/>
      <w:r w:rsidR="009B594E" w:rsidRPr="00CA6E07">
        <w:rPr>
          <w:rFonts w:ascii="Averta" w:hAnsi="Averta"/>
          <w:lang w:val="en-US"/>
        </w:rPr>
        <w:t>Proxumus</w:t>
      </w:r>
      <w:proofErr w:type="spellEnd"/>
      <w:r w:rsidR="009B594E" w:rsidRPr="00CA6E07">
        <w:rPr>
          <w:rFonts w:ascii="Averta" w:hAnsi="Averta"/>
          <w:lang w:val="en-US"/>
        </w:rPr>
        <w:t>’</w:t>
      </w:r>
      <w:r w:rsidRPr="00CA6E07">
        <w:rPr>
          <w:rFonts w:ascii="Averta" w:hAnsi="Averta"/>
          <w:lang w:val="en-US"/>
        </w:rPr>
        <w:t xml:space="preserve"> </w:t>
      </w:r>
      <w:r w:rsidR="009B594E" w:rsidRPr="00CA6E07">
        <w:rPr>
          <w:rFonts w:ascii="Averta" w:hAnsi="Averta"/>
          <w:lang w:val="en-US"/>
        </w:rPr>
        <w:t xml:space="preserve">updated </w:t>
      </w:r>
      <w:r w:rsidRPr="00CA6E07">
        <w:rPr>
          <w:rFonts w:ascii="Averta" w:hAnsi="Averta"/>
          <w:lang w:val="en-US"/>
        </w:rPr>
        <w:t xml:space="preserve">consumer app </w:t>
      </w:r>
      <w:proofErr w:type="spellStart"/>
      <w:r w:rsidRPr="00CA6E07">
        <w:rPr>
          <w:rFonts w:ascii="Averta" w:hAnsi="Averta"/>
          <w:lang w:val="en-US"/>
        </w:rPr>
        <w:t>Myproximus</w:t>
      </w:r>
      <w:proofErr w:type="spellEnd"/>
      <w:r w:rsidR="009B594E" w:rsidRPr="00CA6E07">
        <w:rPr>
          <w:rFonts w:ascii="Averta" w:hAnsi="Averta"/>
          <w:lang w:val="en-US"/>
        </w:rPr>
        <w:t xml:space="preserve">. By offering an app-connected credit card the Proximus </w:t>
      </w:r>
      <w:r w:rsidRPr="00CA6E07">
        <w:rPr>
          <w:rFonts w:ascii="Averta" w:hAnsi="Averta"/>
          <w:lang w:val="en-US"/>
        </w:rPr>
        <w:t xml:space="preserve">clients </w:t>
      </w:r>
      <w:r w:rsidR="009031F1" w:rsidRPr="00CA6E07">
        <w:rPr>
          <w:rFonts w:ascii="Averta" w:hAnsi="Averta"/>
          <w:lang w:val="en-US"/>
        </w:rPr>
        <w:t>will be able to</w:t>
      </w:r>
      <w:r w:rsidRPr="00CA6E07">
        <w:rPr>
          <w:rFonts w:ascii="Averta" w:hAnsi="Averta"/>
          <w:lang w:val="en-US"/>
        </w:rPr>
        <w:t xml:space="preserve"> track and measure their carbon footprint</w:t>
      </w:r>
      <w:r w:rsidR="00224445" w:rsidRPr="00CA6E07">
        <w:rPr>
          <w:rFonts w:ascii="Averta" w:hAnsi="Averta"/>
          <w:lang w:val="en-US"/>
        </w:rPr>
        <w:t xml:space="preserve"> from every transaction</w:t>
      </w:r>
      <w:r w:rsidR="009031F1" w:rsidRPr="00CA6E07">
        <w:rPr>
          <w:rFonts w:ascii="Averta" w:hAnsi="Averta"/>
          <w:lang w:val="en-US"/>
        </w:rPr>
        <w:t>, bringing insights for users to act upon.</w:t>
      </w:r>
    </w:p>
    <w:p w14:paraId="672548C5" w14:textId="1C65A095" w:rsidR="009031F1" w:rsidRPr="00CA6E07" w:rsidRDefault="009031F1" w:rsidP="00907116">
      <w:pPr>
        <w:rPr>
          <w:rFonts w:ascii="Averta" w:hAnsi="Averta"/>
          <w:lang w:val="en-US"/>
        </w:rPr>
      </w:pPr>
    </w:p>
    <w:p w14:paraId="3236660E" w14:textId="77777777" w:rsidR="00E3144E" w:rsidRPr="00E3144E" w:rsidRDefault="00E3144E" w:rsidP="00E3144E">
      <w:pPr>
        <w:jc w:val="both"/>
        <w:rPr>
          <w:rFonts w:ascii="Averta" w:hAnsi="Averta"/>
          <w:i/>
          <w:iCs/>
          <w:lang w:val="en-US"/>
        </w:rPr>
      </w:pPr>
      <w:r w:rsidRPr="00E3144E">
        <w:rPr>
          <w:rFonts w:ascii="Averta" w:hAnsi="Averta"/>
          <w:i/>
          <w:iCs/>
          <w:lang w:val="en-US"/>
        </w:rPr>
        <w:t>“At Proximus, we have made the commitment to act for a green and digital Belgium. To have a real impact, we need to go beyond our own activities and rethink how our networks, our products and services can reduce the environmental impact of other actors in the entire chain.</w:t>
      </w:r>
    </w:p>
    <w:p w14:paraId="12A88295" w14:textId="4CB3E17E" w:rsidR="009031F1" w:rsidRPr="00E3144E" w:rsidRDefault="00E3144E" w:rsidP="00E3144E">
      <w:pPr>
        <w:jc w:val="both"/>
        <w:rPr>
          <w:rFonts w:ascii="Averta" w:hAnsi="Averta"/>
          <w:i/>
          <w:iCs/>
          <w:color w:val="4D4D4D"/>
          <w:lang w:val="en-GB"/>
        </w:rPr>
      </w:pPr>
      <w:r w:rsidRPr="00E3144E">
        <w:rPr>
          <w:rFonts w:ascii="Averta" w:hAnsi="Averta"/>
          <w:i/>
          <w:iCs/>
          <w:lang w:val="en-US"/>
        </w:rPr>
        <w:t>This partnership marks a first step towards the creation of a virtuous sustainable digital ecosystem, combining the local reach of Proximus and the expertise of Doconomy. We are very proud to lead the way”</w:t>
      </w:r>
      <w:r>
        <w:rPr>
          <w:rFonts w:ascii="Averta" w:hAnsi="Averta"/>
          <w:i/>
          <w:iCs/>
          <w:lang w:val="en-US"/>
        </w:rPr>
        <w:t xml:space="preserve"> </w:t>
      </w:r>
      <w:r w:rsidR="004E1150" w:rsidRPr="00E3144E">
        <w:rPr>
          <w:rFonts w:ascii="Averta" w:hAnsi="Averta"/>
          <w:i/>
          <w:iCs/>
          <w:lang w:val="en-US"/>
        </w:rPr>
        <w:t xml:space="preserve">states </w:t>
      </w:r>
      <w:r w:rsidR="004E1150" w:rsidRPr="00E3144E">
        <w:rPr>
          <w:rFonts w:ascii="Averta" w:hAnsi="Averta"/>
          <w:b/>
          <w:bCs/>
          <w:lang w:val="en-US"/>
        </w:rPr>
        <w:t>Guillaume Boutin</w:t>
      </w:r>
      <w:r w:rsidR="004E1150" w:rsidRPr="00E3144E">
        <w:rPr>
          <w:rFonts w:ascii="Averta" w:hAnsi="Averta"/>
          <w:lang w:val="en-US"/>
        </w:rPr>
        <w:t>, Proximus CEO</w:t>
      </w:r>
    </w:p>
    <w:p w14:paraId="50D0A0F7" w14:textId="77777777" w:rsidR="009031F1" w:rsidRPr="00CA6E07" w:rsidRDefault="009031F1" w:rsidP="009031F1">
      <w:pPr>
        <w:pStyle w:val="Normalwebb"/>
        <w:rPr>
          <w:rFonts w:ascii="Averta" w:hAnsi="Averta"/>
          <w:lang w:val="en-US"/>
        </w:rPr>
      </w:pPr>
      <w:r w:rsidRPr="00CA6E07">
        <w:rPr>
          <w:rFonts w:ascii="Averta" w:hAnsi="Averta" w:cs="Calibri"/>
          <w:b/>
          <w:bCs/>
          <w:sz w:val="20"/>
          <w:szCs w:val="20"/>
          <w:lang w:val="en-US"/>
        </w:rPr>
        <w:t xml:space="preserve">For additional information – please contact: </w:t>
      </w:r>
    </w:p>
    <w:p w14:paraId="21B73437" w14:textId="0C99B102" w:rsidR="00CA6E07" w:rsidRPr="005B1110" w:rsidRDefault="009031F1" w:rsidP="00CA6E07">
      <w:pPr>
        <w:pStyle w:val="Normalwebb"/>
        <w:rPr>
          <w:rFonts w:ascii="Averta" w:hAnsi="Averta"/>
          <w:sz w:val="20"/>
          <w:szCs w:val="20"/>
          <w:lang w:val="en-US"/>
        </w:rPr>
      </w:pPr>
      <w:r w:rsidRPr="005B1110">
        <w:rPr>
          <w:rFonts w:ascii="Averta" w:hAnsi="Averta" w:cs="Calibri"/>
          <w:sz w:val="20"/>
          <w:szCs w:val="20"/>
          <w:lang w:val="en-US"/>
        </w:rPr>
        <w:t xml:space="preserve">Masse Benesch, Head of Communications </w:t>
      </w:r>
      <w:r w:rsidR="005B1110" w:rsidRPr="005B1110">
        <w:rPr>
          <w:rFonts w:ascii="Averta" w:hAnsi="Averta" w:cs="Calibri"/>
          <w:sz w:val="20"/>
          <w:szCs w:val="20"/>
          <w:lang w:val="en-US"/>
        </w:rPr>
        <w:t>Doconomy</w:t>
      </w:r>
    </w:p>
    <w:p w14:paraId="234C1BF2" w14:textId="26D703BD" w:rsidR="009031F1" w:rsidRPr="005B1110" w:rsidRDefault="00F13E56" w:rsidP="00CA6E07">
      <w:pPr>
        <w:pStyle w:val="Normalwebb"/>
        <w:rPr>
          <w:rFonts w:ascii="Averta" w:hAnsi="Averta"/>
          <w:sz w:val="20"/>
          <w:szCs w:val="20"/>
          <w:lang w:val="en-US"/>
        </w:rPr>
      </w:pPr>
      <w:hyperlink r:id="rId4" w:history="1">
        <w:r w:rsidR="00CA6E07" w:rsidRPr="005B1110">
          <w:rPr>
            <w:rStyle w:val="Hyperlnk"/>
            <w:rFonts w:ascii="Averta" w:hAnsi="Averta" w:cs="Calibri"/>
            <w:sz w:val="20"/>
            <w:szCs w:val="20"/>
            <w:lang w:val="en-US"/>
          </w:rPr>
          <w:t>masse.benesch@doconomy.com</w:t>
        </w:r>
      </w:hyperlink>
      <w:r w:rsidR="009031F1" w:rsidRPr="005B1110">
        <w:rPr>
          <w:rFonts w:ascii="Averta" w:hAnsi="Averta" w:cs="Calibri"/>
          <w:color w:val="0260BF"/>
          <w:sz w:val="20"/>
          <w:szCs w:val="20"/>
          <w:lang w:val="en-US"/>
        </w:rPr>
        <w:t xml:space="preserve"> </w:t>
      </w:r>
      <w:r w:rsidR="00CA6E07" w:rsidRPr="005B1110">
        <w:rPr>
          <w:rFonts w:ascii="Averta" w:hAnsi="Averta"/>
          <w:sz w:val="20"/>
          <w:szCs w:val="20"/>
          <w:lang w:val="en-US"/>
        </w:rPr>
        <w:t xml:space="preserve">  </w:t>
      </w:r>
      <w:r w:rsidR="009031F1" w:rsidRPr="005B1110">
        <w:rPr>
          <w:rFonts w:ascii="Averta" w:hAnsi="Averta" w:cs="Calibri"/>
          <w:sz w:val="20"/>
          <w:szCs w:val="20"/>
          <w:lang w:val="en-US"/>
        </w:rPr>
        <w:t xml:space="preserve">+46 733 14 14 34 </w:t>
      </w:r>
    </w:p>
    <w:tbl>
      <w:tblPr>
        <w:tblStyle w:val="Tabellrutnt"/>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0" w:type="dxa"/>
          <w:left w:w="0" w:type="dxa"/>
          <w:bottom w:w="0" w:type="dxa"/>
          <w:right w:w="0" w:type="dxa"/>
        </w:tblCellMar>
        <w:tblLook w:val="04A0" w:firstRow="1" w:lastRow="0" w:firstColumn="1" w:lastColumn="0" w:noHBand="0" w:noVBand="1"/>
      </w:tblPr>
      <w:tblGrid>
        <w:gridCol w:w="3913"/>
        <w:gridCol w:w="5159"/>
      </w:tblGrid>
      <w:tr w:rsidR="005B1110" w:rsidRPr="005B1110" w14:paraId="4B5B4CEA" w14:textId="77777777" w:rsidTr="005B1110">
        <w:trPr>
          <w:trHeight w:val="701"/>
        </w:trPr>
        <w:tc>
          <w:tcPr>
            <w:tcW w:w="3913" w:type="dxa"/>
            <w:shd w:val="clear" w:color="auto" w:fill="FFFFFF" w:themeFill="background1"/>
          </w:tcPr>
          <w:p w14:paraId="79FB80F2" w14:textId="13554ADB" w:rsidR="005B1110" w:rsidRPr="005B1110" w:rsidRDefault="005B1110" w:rsidP="005B1110">
            <w:pPr>
              <w:pStyle w:val="contact"/>
              <w:jc w:val="both"/>
              <w:rPr>
                <w:rFonts w:ascii="Averta" w:hAnsi="Averta"/>
                <w:b w:val="0"/>
                <w:sz w:val="20"/>
                <w:szCs w:val="20"/>
              </w:rPr>
            </w:pPr>
            <w:r w:rsidRPr="005B1110">
              <w:rPr>
                <w:rFonts w:ascii="Averta" w:hAnsi="Averta"/>
                <w:sz w:val="20"/>
                <w:szCs w:val="20"/>
                <w:lang w:val="en-GB"/>
              </w:rPr>
              <w:t>Proximus p</w:t>
            </w:r>
            <w:r w:rsidRPr="005B1110">
              <w:rPr>
                <w:rFonts w:ascii="Averta" w:hAnsi="Averta"/>
                <w:sz w:val="20"/>
                <w:szCs w:val="20"/>
                <w:lang w:val="en-GB"/>
              </w:rPr>
              <w:t>ress Relations department:</w:t>
            </w:r>
            <w:r>
              <w:rPr>
                <w:rFonts w:ascii="Averta" w:hAnsi="Averta"/>
                <w:sz w:val="20"/>
                <w:szCs w:val="20"/>
                <w:lang w:val="en-GB"/>
              </w:rPr>
              <w:t xml:space="preserve"> </w:t>
            </w:r>
            <w:r w:rsidRPr="005B1110">
              <w:rPr>
                <w:rFonts w:ascii="Averta" w:hAnsi="Averta"/>
                <w:b w:val="0"/>
                <w:bCs/>
                <w:sz w:val="20"/>
                <w:szCs w:val="20"/>
                <w:lang w:val="en-GB"/>
              </w:rPr>
              <w:t xml:space="preserve">+32 </w:t>
            </w:r>
          </w:p>
        </w:tc>
        <w:tc>
          <w:tcPr>
            <w:tcW w:w="5159" w:type="dxa"/>
            <w:shd w:val="clear" w:color="auto" w:fill="FFFFFF" w:themeFill="background1"/>
          </w:tcPr>
          <w:p w14:paraId="5CF558C4" w14:textId="25F717B5" w:rsidR="005B1110" w:rsidRPr="005B1110" w:rsidRDefault="005B1110" w:rsidP="005B1110">
            <w:pPr>
              <w:pStyle w:val="contact"/>
              <w:jc w:val="both"/>
              <w:rPr>
                <w:rFonts w:ascii="Averta" w:hAnsi="Averta"/>
                <w:b w:val="0"/>
                <w:bCs/>
                <w:sz w:val="20"/>
                <w:szCs w:val="20"/>
              </w:rPr>
            </w:pPr>
            <w:r>
              <w:rPr>
                <w:rFonts w:ascii="Averta" w:hAnsi="Averta"/>
                <w:sz w:val="20"/>
                <w:szCs w:val="20"/>
              </w:rPr>
              <w:t xml:space="preserve"> </w:t>
            </w:r>
            <w:r w:rsidRPr="005B1110">
              <w:rPr>
                <w:rFonts w:ascii="Averta" w:hAnsi="Averta"/>
                <w:b w:val="0"/>
                <w:bCs/>
                <w:sz w:val="20"/>
                <w:szCs w:val="20"/>
              </w:rPr>
              <w:t>2</w:t>
            </w:r>
            <w:r w:rsidRPr="005B1110">
              <w:rPr>
                <w:rFonts w:ascii="Cambria" w:hAnsi="Cambria" w:cs="Cambria"/>
                <w:b w:val="0"/>
                <w:bCs/>
                <w:sz w:val="20"/>
                <w:szCs w:val="20"/>
              </w:rPr>
              <w:t> </w:t>
            </w:r>
            <w:r w:rsidRPr="005B1110">
              <w:rPr>
                <w:rFonts w:ascii="Averta" w:hAnsi="Averta"/>
                <w:b w:val="0"/>
                <w:bCs/>
                <w:sz w:val="20"/>
                <w:szCs w:val="20"/>
              </w:rPr>
              <w:t>202 44 44</w:t>
            </w:r>
          </w:p>
        </w:tc>
      </w:tr>
    </w:tbl>
    <w:p w14:paraId="5874BE20" w14:textId="77777777" w:rsidR="00CA6E07" w:rsidRPr="009031F1" w:rsidRDefault="00CA6E07" w:rsidP="009031F1">
      <w:pPr>
        <w:pStyle w:val="Normalwebb"/>
        <w:rPr>
          <w:lang w:val="en-US"/>
        </w:rPr>
      </w:pPr>
    </w:p>
    <w:p w14:paraId="392C13A2" w14:textId="77777777" w:rsidR="00877894" w:rsidRDefault="00877894" w:rsidP="004E1150">
      <w:pPr>
        <w:pStyle w:val="Normalwebb"/>
        <w:rPr>
          <w:rFonts w:ascii="Averta" w:hAnsi="Averta" w:cs="Calibri"/>
          <w:b/>
          <w:bCs/>
          <w:sz w:val="16"/>
          <w:szCs w:val="16"/>
          <w:lang w:val="en-US"/>
        </w:rPr>
      </w:pPr>
    </w:p>
    <w:p w14:paraId="2DE9C879" w14:textId="1C27AD32" w:rsidR="004E1150" w:rsidRDefault="009031F1" w:rsidP="004E1150">
      <w:pPr>
        <w:pStyle w:val="Normalwebb"/>
        <w:rPr>
          <w:rFonts w:ascii="Averta" w:hAnsi="Averta" w:cs="Calibri"/>
          <w:b/>
          <w:bCs/>
          <w:sz w:val="16"/>
          <w:szCs w:val="16"/>
          <w:lang w:val="en-US"/>
        </w:rPr>
      </w:pPr>
      <w:r w:rsidRPr="009031F1">
        <w:rPr>
          <w:rFonts w:ascii="Averta" w:hAnsi="Averta" w:cs="Calibri"/>
          <w:b/>
          <w:bCs/>
          <w:sz w:val="16"/>
          <w:szCs w:val="16"/>
          <w:lang w:val="en-US"/>
        </w:rPr>
        <w:lastRenderedPageBreak/>
        <w:t xml:space="preserve">About Doconomy: </w:t>
      </w:r>
    </w:p>
    <w:p w14:paraId="4FFCF0EF" w14:textId="3AE99444" w:rsidR="009031F1" w:rsidRPr="009031F1" w:rsidRDefault="009031F1" w:rsidP="004E1150">
      <w:pPr>
        <w:pStyle w:val="Normalwebb"/>
        <w:rPr>
          <w:rFonts w:ascii="Averta" w:hAnsi="Averta"/>
          <w:lang w:val="en-US"/>
        </w:rPr>
      </w:pPr>
      <w:r w:rsidRPr="009031F1">
        <w:rPr>
          <w:rFonts w:ascii="Averta" w:hAnsi="Averta" w:cs="Calibri"/>
          <w:sz w:val="16"/>
          <w:szCs w:val="16"/>
          <w:lang w:val="en-US"/>
        </w:rPr>
        <w:t xml:space="preserve">Doconomy, founded in Sweden 2018, provides digital solutions to help track and measure the carbon footprint. </w:t>
      </w:r>
      <w:proofErr w:type="spellStart"/>
      <w:r w:rsidRPr="009031F1">
        <w:rPr>
          <w:rFonts w:ascii="Averta" w:hAnsi="Averta" w:cs="Calibri"/>
          <w:sz w:val="16"/>
          <w:szCs w:val="16"/>
          <w:lang w:val="en-US"/>
        </w:rPr>
        <w:t>Doconomy's</w:t>
      </w:r>
      <w:proofErr w:type="spellEnd"/>
      <w:r w:rsidRPr="009031F1">
        <w:rPr>
          <w:rFonts w:ascii="Averta" w:hAnsi="Averta" w:cs="Calibri"/>
          <w:sz w:val="16"/>
          <w:szCs w:val="16"/>
          <w:lang w:val="en-US"/>
        </w:rPr>
        <w:t xml:space="preserve"> </w:t>
      </w:r>
      <w:proofErr w:type="spellStart"/>
      <w:r w:rsidRPr="009031F1">
        <w:rPr>
          <w:rFonts w:ascii="Averta" w:hAnsi="Averta" w:cs="Calibri"/>
          <w:sz w:val="16"/>
          <w:szCs w:val="16"/>
          <w:lang w:val="en-US"/>
        </w:rPr>
        <w:t>servi</w:t>
      </w:r>
      <w:proofErr w:type="spellEnd"/>
      <w:r w:rsidRPr="009031F1">
        <w:rPr>
          <w:rFonts w:ascii="Averta" w:hAnsi="Averta" w:cs="Calibri"/>
          <w:sz w:val="16"/>
          <w:szCs w:val="16"/>
          <w:lang w:val="en-US"/>
        </w:rPr>
        <w:t xml:space="preserve"> </w:t>
      </w:r>
      <w:proofErr w:type="spellStart"/>
      <w:r w:rsidRPr="009031F1">
        <w:rPr>
          <w:rFonts w:ascii="Averta" w:hAnsi="Averta" w:cs="Calibri"/>
          <w:sz w:val="16"/>
          <w:szCs w:val="16"/>
          <w:lang w:val="en-US"/>
        </w:rPr>
        <w:t>ce</w:t>
      </w:r>
      <w:proofErr w:type="spellEnd"/>
      <w:r w:rsidRPr="009031F1">
        <w:rPr>
          <w:rFonts w:ascii="Averta" w:hAnsi="Averta" w:cs="Calibri"/>
          <w:sz w:val="16"/>
          <w:szCs w:val="16"/>
          <w:lang w:val="en-US"/>
        </w:rPr>
        <w:t xml:space="preserve">, DO, a mobile banking app, manages savings and promotes sustainable consumption. The </w:t>
      </w:r>
      <w:proofErr w:type="spellStart"/>
      <w:r w:rsidRPr="009031F1">
        <w:rPr>
          <w:rFonts w:ascii="Averta" w:hAnsi="Averta" w:cs="Calibri"/>
          <w:b/>
          <w:bCs/>
          <w:sz w:val="16"/>
          <w:szCs w:val="16"/>
          <w:lang w:val="en-US"/>
        </w:rPr>
        <w:t>Åland</w:t>
      </w:r>
      <w:proofErr w:type="spellEnd"/>
      <w:r w:rsidRPr="009031F1">
        <w:rPr>
          <w:rFonts w:ascii="Averta" w:hAnsi="Averta" w:cs="Calibri"/>
          <w:b/>
          <w:bCs/>
          <w:sz w:val="16"/>
          <w:szCs w:val="16"/>
          <w:lang w:val="en-US"/>
        </w:rPr>
        <w:t xml:space="preserve"> Index Solutions </w:t>
      </w:r>
      <w:r w:rsidRPr="009031F1">
        <w:rPr>
          <w:rFonts w:ascii="Averta" w:hAnsi="Averta" w:cs="Calibri"/>
          <w:sz w:val="16"/>
          <w:szCs w:val="16"/>
          <w:lang w:val="en-US"/>
        </w:rPr>
        <w:t xml:space="preserve">impact calculations in DO use data, covering 99% of global market cap, through a unique partnership with </w:t>
      </w:r>
      <w:r w:rsidRPr="009031F1">
        <w:rPr>
          <w:rFonts w:ascii="Averta" w:hAnsi="Averta" w:cs="Calibri"/>
          <w:b/>
          <w:bCs/>
          <w:sz w:val="16"/>
          <w:szCs w:val="16"/>
          <w:lang w:val="en-US"/>
        </w:rPr>
        <w:t>Trucost</w:t>
      </w:r>
      <w:r w:rsidRPr="009031F1">
        <w:rPr>
          <w:rFonts w:ascii="Averta" w:hAnsi="Averta" w:cs="Calibri"/>
          <w:sz w:val="16"/>
          <w:szCs w:val="16"/>
          <w:lang w:val="en-US"/>
        </w:rPr>
        <w:t xml:space="preserve">, a part of S&amp;P Global. Through </w:t>
      </w:r>
      <w:proofErr w:type="spellStart"/>
      <w:r w:rsidRPr="009031F1">
        <w:rPr>
          <w:rFonts w:ascii="Averta" w:hAnsi="Averta" w:cs="Calibri"/>
          <w:sz w:val="16"/>
          <w:szCs w:val="16"/>
          <w:lang w:val="en-US"/>
        </w:rPr>
        <w:t>Doconomy’s</w:t>
      </w:r>
      <w:proofErr w:type="spellEnd"/>
      <w:r w:rsidRPr="009031F1">
        <w:rPr>
          <w:rFonts w:ascii="Averta" w:hAnsi="Averta" w:cs="Calibri"/>
          <w:sz w:val="16"/>
          <w:szCs w:val="16"/>
          <w:lang w:val="en-US"/>
        </w:rPr>
        <w:t xml:space="preserve"> collaboration with the United Nations Climate Change Secretariat (</w:t>
      </w:r>
      <w:r w:rsidRPr="009031F1">
        <w:rPr>
          <w:rFonts w:ascii="Averta" w:hAnsi="Averta" w:cs="Calibri"/>
          <w:b/>
          <w:bCs/>
          <w:sz w:val="16"/>
          <w:szCs w:val="16"/>
          <w:lang w:val="en-US"/>
        </w:rPr>
        <w:t>UNFCCC</w:t>
      </w:r>
      <w:r w:rsidRPr="009031F1">
        <w:rPr>
          <w:rFonts w:ascii="Averta" w:hAnsi="Averta" w:cs="Calibri"/>
          <w:sz w:val="16"/>
          <w:szCs w:val="16"/>
          <w:lang w:val="en-US"/>
        </w:rPr>
        <w:t xml:space="preserve">), to educate and engage individuals around climate action, additional innovative tools to explain our impact are also developed. Doconomy utilizes innovation, data and design to support consumer change of behavior by enabling well -informed choices, which in turn, promote responsible consumption. </w:t>
      </w:r>
      <w:r w:rsidRPr="009031F1">
        <w:rPr>
          <w:rFonts w:ascii="Averta" w:hAnsi="Averta" w:cs="Calibri"/>
          <w:b/>
          <w:bCs/>
          <w:sz w:val="16"/>
          <w:szCs w:val="16"/>
          <w:lang w:val="en-US"/>
        </w:rPr>
        <w:t xml:space="preserve">The 2030 Calculator </w:t>
      </w:r>
      <w:r w:rsidRPr="009031F1">
        <w:rPr>
          <w:rFonts w:ascii="Averta" w:hAnsi="Averta" w:cs="Calibri"/>
          <w:sz w:val="16"/>
          <w:szCs w:val="16"/>
          <w:lang w:val="en-US"/>
        </w:rPr>
        <w:t xml:space="preserve">is such an innovation, to increase transparency and responsibility on product level. </w:t>
      </w:r>
    </w:p>
    <w:p w14:paraId="55C3ACCF" w14:textId="1089889C" w:rsidR="009031F1" w:rsidRDefault="00F13E56" w:rsidP="009031F1">
      <w:pPr>
        <w:pStyle w:val="Normalwebb"/>
        <w:rPr>
          <w:rFonts w:ascii="Averta" w:hAnsi="Averta" w:cs="Calibri"/>
          <w:color w:val="0260BF"/>
          <w:sz w:val="16"/>
          <w:szCs w:val="16"/>
          <w:lang w:val="en-US"/>
        </w:rPr>
      </w:pPr>
      <w:hyperlink r:id="rId5" w:history="1">
        <w:r w:rsidR="009031F1" w:rsidRPr="00884DD0">
          <w:rPr>
            <w:rStyle w:val="Hyperlnk"/>
            <w:rFonts w:ascii="Averta" w:hAnsi="Averta" w:cs="Calibri"/>
            <w:sz w:val="16"/>
            <w:szCs w:val="16"/>
            <w:lang w:val="en-US"/>
          </w:rPr>
          <w:t>https://www.doconomy.com</w:t>
        </w:r>
      </w:hyperlink>
      <w:r w:rsidR="009031F1" w:rsidRPr="009031F1">
        <w:rPr>
          <w:rFonts w:ascii="Averta" w:hAnsi="Averta" w:cs="Calibri"/>
          <w:color w:val="0260BF"/>
          <w:sz w:val="16"/>
          <w:szCs w:val="16"/>
          <w:lang w:val="en-US"/>
        </w:rPr>
        <w:t xml:space="preserve"> </w:t>
      </w:r>
    </w:p>
    <w:p w14:paraId="500AE9A8" w14:textId="202DDECD" w:rsidR="009031F1" w:rsidRDefault="00F13E56" w:rsidP="009031F1">
      <w:pPr>
        <w:pStyle w:val="Normalwebb"/>
        <w:rPr>
          <w:rFonts w:ascii="Averta" w:hAnsi="Averta" w:cs="Calibri"/>
          <w:color w:val="0260BF"/>
          <w:sz w:val="16"/>
          <w:szCs w:val="16"/>
          <w:lang w:val="en-US"/>
        </w:rPr>
      </w:pPr>
      <w:hyperlink r:id="rId6" w:history="1">
        <w:r w:rsidR="009031F1" w:rsidRPr="00884DD0">
          <w:rPr>
            <w:rStyle w:val="Hyperlnk"/>
            <w:rFonts w:ascii="Averta" w:hAnsi="Averta" w:cs="Calibri"/>
            <w:sz w:val="16"/>
            <w:szCs w:val="16"/>
            <w:lang w:val="en-US"/>
          </w:rPr>
          <w:t>https://www.2030calculator.com/</w:t>
        </w:r>
      </w:hyperlink>
      <w:r w:rsidR="009031F1" w:rsidRPr="009031F1">
        <w:rPr>
          <w:rFonts w:ascii="Averta" w:hAnsi="Averta" w:cs="Calibri"/>
          <w:color w:val="0260BF"/>
          <w:sz w:val="16"/>
          <w:szCs w:val="16"/>
          <w:lang w:val="en-US"/>
        </w:rPr>
        <w:t xml:space="preserve"> </w:t>
      </w:r>
    </w:p>
    <w:p w14:paraId="300A1A35" w14:textId="44A51612" w:rsidR="009031F1" w:rsidRDefault="00F13E56" w:rsidP="009031F1">
      <w:pPr>
        <w:pStyle w:val="Normalwebb"/>
        <w:rPr>
          <w:rFonts w:ascii="Averta" w:hAnsi="Averta" w:cs="Calibri"/>
          <w:color w:val="0260BF"/>
          <w:sz w:val="16"/>
          <w:szCs w:val="16"/>
          <w:lang w:val="en-US"/>
        </w:rPr>
      </w:pPr>
      <w:hyperlink r:id="rId7" w:history="1">
        <w:r w:rsidR="009031F1" w:rsidRPr="00884DD0">
          <w:rPr>
            <w:rStyle w:val="Hyperlnk"/>
            <w:rFonts w:ascii="Averta" w:hAnsi="Averta" w:cs="Calibri"/>
            <w:sz w:val="16"/>
            <w:szCs w:val="16"/>
            <w:lang w:val="en-US"/>
          </w:rPr>
          <w:t>https://planetloyalty.com/</w:t>
        </w:r>
      </w:hyperlink>
      <w:r w:rsidR="009031F1" w:rsidRPr="009031F1">
        <w:rPr>
          <w:rFonts w:ascii="Averta" w:hAnsi="Averta" w:cs="Calibri"/>
          <w:color w:val="0260BF"/>
          <w:sz w:val="16"/>
          <w:szCs w:val="16"/>
          <w:lang w:val="en-US"/>
        </w:rPr>
        <w:t xml:space="preserve"> </w:t>
      </w:r>
    </w:p>
    <w:p w14:paraId="35B3E2FB" w14:textId="1AC91A7E" w:rsidR="009031F1" w:rsidRPr="009031F1" w:rsidRDefault="009031F1" w:rsidP="009031F1">
      <w:pPr>
        <w:pStyle w:val="Normalwebb"/>
        <w:rPr>
          <w:rFonts w:ascii="Averta" w:hAnsi="Averta"/>
          <w:lang w:val="en-US"/>
        </w:rPr>
      </w:pPr>
      <w:r w:rsidRPr="009031F1">
        <w:rPr>
          <w:rFonts w:ascii="Averta" w:hAnsi="Averta" w:cs="Calibri"/>
          <w:color w:val="0260BF"/>
          <w:sz w:val="16"/>
          <w:szCs w:val="16"/>
          <w:lang w:val="en-US"/>
        </w:rPr>
        <w:t xml:space="preserve">http://www.alandindexsolutions.com/ </w:t>
      </w:r>
    </w:p>
    <w:p w14:paraId="198088C9" w14:textId="6AF9F7BB" w:rsidR="00BA01F0" w:rsidRPr="007B1103" w:rsidRDefault="009031F1" w:rsidP="00BA01F0">
      <w:pPr>
        <w:rPr>
          <w:sz w:val="16"/>
          <w:szCs w:val="16"/>
          <w:lang w:val="en-GB"/>
        </w:rPr>
      </w:pPr>
      <w:r w:rsidRPr="009031F1">
        <w:rPr>
          <w:rFonts w:ascii="Averta" w:hAnsi="Averta" w:cs="Calibri"/>
          <w:b/>
          <w:bCs/>
          <w:sz w:val="16"/>
          <w:szCs w:val="16"/>
          <w:lang w:val="en-US"/>
        </w:rPr>
        <w:t>About</w:t>
      </w:r>
      <w:r w:rsidR="00BA01F0">
        <w:rPr>
          <w:rFonts w:ascii="Averta" w:hAnsi="Averta" w:cs="Calibri"/>
          <w:b/>
          <w:bCs/>
          <w:sz w:val="16"/>
          <w:szCs w:val="16"/>
          <w:lang w:val="en-US"/>
        </w:rPr>
        <w:t xml:space="preserve"> </w:t>
      </w:r>
      <w:r w:rsidRPr="009031F1">
        <w:rPr>
          <w:rFonts w:ascii="Averta" w:hAnsi="Averta" w:cs="Calibri"/>
          <w:b/>
          <w:bCs/>
          <w:sz w:val="16"/>
          <w:szCs w:val="16"/>
          <w:lang w:val="en-US"/>
        </w:rPr>
        <w:t>Proximus:</w:t>
      </w:r>
      <w:r w:rsidRPr="009031F1">
        <w:rPr>
          <w:rFonts w:ascii="Averta" w:hAnsi="Averta" w:cs="Calibri"/>
          <w:b/>
          <w:bCs/>
          <w:sz w:val="16"/>
          <w:szCs w:val="16"/>
          <w:lang w:val="en-US"/>
        </w:rPr>
        <w:br/>
      </w:r>
      <w:r w:rsidR="00BA01F0" w:rsidRPr="007B1103">
        <w:rPr>
          <w:sz w:val="16"/>
          <w:lang w:val="en-GB"/>
        </w:rPr>
        <w:t xml:space="preserve">Proximus Group </w:t>
      </w:r>
      <w:r w:rsidR="00BA01F0" w:rsidRPr="007B1103">
        <w:rPr>
          <w:bCs/>
          <w:sz w:val="16"/>
          <w:szCs w:val="16"/>
          <w:lang w:val="en-GB"/>
        </w:rPr>
        <w:t>(Euronext Brussels: PROX)</w:t>
      </w:r>
      <w:r w:rsidR="00BA01F0" w:rsidRPr="007B1103">
        <w:rPr>
          <w:sz w:val="16"/>
          <w:lang w:val="en-GB"/>
        </w:rPr>
        <w:t xml:space="preserve"> is a provider of digital services and communication solutions operating in the Belgian and international markets. </w:t>
      </w:r>
      <w:r w:rsidR="00BA01F0" w:rsidRPr="007B1103">
        <w:rPr>
          <w:sz w:val="16"/>
          <w:szCs w:val="16"/>
          <w:lang w:val="en-GB"/>
        </w:rPr>
        <w:t>Delivering communication and entertainment experiences for residential consumers and enabling digital transformation for enterprises,</w:t>
      </w:r>
      <w:r w:rsidR="00BA01F0" w:rsidRPr="007B1103">
        <w:rPr>
          <w:sz w:val="16"/>
          <w:lang w:val="en-GB"/>
        </w:rPr>
        <w:t xml:space="preserve"> w</w:t>
      </w:r>
      <w:r w:rsidR="00BA01F0" w:rsidRPr="007B1103">
        <w:rPr>
          <w:sz w:val="16"/>
          <w:szCs w:val="16"/>
          <w:lang w:val="en-GB"/>
        </w:rPr>
        <w:t xml:space="preserve">e open up a world of digital </w:t>
      </w:r>
      <w:proofErr w:type="gramStart"/>
      <w:r w:rsidR="00BA01F0" w:rsidRPr="007B1103">
        <w:rPr>
          <w:sz w:val="16"/>
          <w:szCs w:val="16"/>
          <w:lang w:val="en-GB"/>
        </w:rPr>
        <w:t>opportunities</w:t>
      </w:r>
      <w:proofErr w:type="gramEnd"/>
      <w:r w:rsidR="00BA01F0" w:rsidRPr="007B1103">
        <w:rPr>
          <w:sz w:val="16"/>
          <w:szCs w:val="16"/>
          <w:lang w:val="en-GB"/>
        </w:rPr>
        <w:t xml:space="preserve"> so people live better and work smarter. Thanks to advanced interconnected fixed and mobile networks, Proximus provides access anywhere and anytime to digital services and data, as well as to a broad offering of multimedia content. Proximus is a pioneer in ICT innovation, with integrated solutions based on IoT, Data analytics, cloud and security.</w:t>
      </w:r>
    </w:p>
    <w:p w14:paraId="730C4C07" w14:textId="77777777" w:rsidR="00BA01F0" w:rsidRPr="007B1103" w:rsidRDefault="00BA01F0" w:rsidP="00BA01F0">
      <w:pPr>
        <w:jc w:val="both"/>
        <w:rPr>
          <w:sz w:val="16"/>
          <w:lang w:val="en-GB"/>
        </w:rPr>
      </w:pPr>
      <w:r w:rsidRPr="007B1103">
        <w:rPr>
          <w:sz w:val="16"/>
          <w:szCs w:val="16"/>
          <w:lang w:val="en-GB"/>
        </w:rPr>
        <w:t xml:space="preserve">Proximus has the ambition to become the reference operator in Europe through next generation networks, a truly digital mindset and a spirit of openness towards partnerships and ecosystems, while contributing to a safe, sustainable, inclusive and prosperous digital Belgium. </w:t>
      </w:r>
    </w:p>
    <w:p w14:paraId="39CD8D8C" w14:textId="77777777" w:rsidR="00BA01F0" w:rsidRPr="007B1103" w:rsidRDefault="00BA01F0" w:rsidP="00BA01F0">
      <w:pPr>
        <w:pStyle w:val="Tabletext"/>
        <w:jc w:val="both"/>
        <w:rPr>
          <w:rFonts w:asciiTheme="minorHAnsi" w:hAnsiTheme="minorHAnsi"/>
          <w:bCs/>
          <w:szCs w:val="16"/>
        </w:rPr>
      </w:pPr>
      <w:r w:rsidRPr="007B1103">
        <w:rPr>
          <w:rFonts w:asciiTheme="minorHAnsi" w:hAnsiTheme="minorHAnsi"/>
          <w:bCs/>
          <w:szCs w:val="16"/>
        </w:rPr>
        <w:t xml:space="preserve">In Belgium, Proximus’ core products and services are offered under the Proximus and Scarlet brands. The Group is also active in Luxembourg as, under the brand names Tango and </w:t>
      </w:r>
      <w:proofErr w:type="spellStart"/>
      <w:r w:rsidRPr="007B1103">
        <w:rPr>
          <w:rFonts w:asciiTheme="minorHAnsi" w:hAnsiTheme="minorHAnsi"/>
          <w:bCs/>
          <w:szCs w:val="16"/>
        </w:rPr>
        <w:t>Telindus</w:t>
      </w:r>
      <w:proofErr w:type="spellEnd"/>
      <w:r w:rsidRPr="007B1103">
        <w:rPr>
          <w:rFonts w:asciiTheme="minorHAnsi" w:hAnsiTheme="minorHAnsi"/>
          <w:bCs/>
          <w:szCs w:val="16"/>
        </w:rPr>
        <w:t xml:space="preserve"> Luxembourg, and in the Netherlands through </w:t>
      </w:r>
      <w:proofErr w:type="spellStart"/>
      <w:r w:rsidRPr="007B1103">
        <w:rPr>
          <w:rFonts w:asciiTheme="minorHAnsi" w:hAnsiTheme="minorHAnsi"/>
          <w:bCs/>
          <w:szCs w:val="16"/>
        </w:rPr>
        <w:t>Telindus</w:t>
      </w:r>
      <w:proofErr w:type="spellEnd"/>
      <w:r w:rsidRPr="007B1103">
        <w:rPr>
          <w:rFonts w:asciiTheme="minorHAnsi" w:hAnsiTheme="minorHAnsi"/>
          <w:bCs/>
          <w:szCs w:val="16"/>
        </w:rPr>
        <w:t xml:space="preserve"> Netherlands. The Group’s international carrier activities are managed by </w:t>
      </w:r>
      <w:proofErr w:type="spellStart"/>
      <w:r w:rsidRPr="007B1103">
        <w:rPr>
          <w:rFonts w:asciiTheme="minorHAnsi" w:hAnsiTheme="minorHAnsi"/>
          <w:bCs/>
          <w:szCs w:val="16"/>
        </w:rPr>
        <w:t>BICS</w:t>
      </w:r>
      <w:proofErr w:type="spellEnd"/>
      <w:r w:rsidRPr="007B1103">
        <w:rPr>
          <w:rFonts w:asciiTheme="minorHAnsi" w:hAnsiTheme="minorHAnsi"/>
          <w:bCs/>
          <w:szCs w:val="16"/>
        </w:rPr>
        <w:t>, a leading international communications enabler, one of the key global voice carriers and the leading provider of mobile data services worldwide.</w:t>
      </w:r>
    </w:p>
    <w:p w14:paraId="1DBC0802" w14:textId="77777777" w:rsidR="00BA01F0" w:rsidRPr="007B1103" w:rsidRDefault="00BA01F0" w:rsidP="00BA01F0">
      <w:pPr>
        <w:pStyle w:val="Tabletext"/>
        <w:jc w:val="both"/>
        <w:rPr>
          <w:rFonts w:asciiTheme="minorHAnsi" w:hAnsiTheme="minorHAnsi"/>
          <w:szCs w:val="16"/>
        </w:rPr>
      </w:pPr>
    </w:p>
    <w:p w14:paraId="518BE787" w14:textId="77777777" w:rsidR="00BA01F0" w:rsidRPr="007B1103" w:rsidRDefault="00BA01F0" w:rsidP="00BA01F0">
      <w:pPr>
        <w:pStyle w:val="Tabletext"/>
        <w:jc w:val="both"/>
        <w:rPr>
          <w:rFonts w:asciiTheme="minorHAnsi" w:hAnsiTheme="minorHAnsi"/>
          <w:szCs w:val="16"/>
        </w:rPr>
      </w:pPr>
      <w:r w:rsidRPr="007B1103">
        <w:rPr>
          <w:rFonts w:asciiTheme="minorHAnsi" w:hAnsiTheme="minorHAnsi"/>
          <w:szCs w:val="16"/>
        </w:rPr>
        <w:t>With 12,931 employees, all engaged to offer customers a superior experience, the Group realized an underlying Group revenue of EUR 5,686 million end-2019.</w:t>
      </w:r>
    </w:p>
    <w:p w14:paraId="719B6773" w14:textId="707E92CA" w:rsidR="00CA6E07" w:rsidRPr="00CA6E07" w:rsidRDefault="00F13E56" w:rsidP="00CA6E07">
      <w:pPr>
        <w:rPr>
          <w:rFonts w:ascii="Averta" w:hAnsi="Averta"/>
          <w:sz w:val="16"/>
          <w:szCs w:val="16"/>
        </w:rPr>
      </w:pPr>
      <w:hyperlink r:id="rId8" w:history="1">
        <w:r w:rsidR="00CA6E07" w:rsidRPr="00CA6E07">
          <w:rPr>
            <w:rStyle w:val="Hyperlnk"/>
            <w:rFonts w:ascii="Averta" w:hAnsi="Averta"/>
            <w:b/>
            <w:bCs/>
            <w:sz w:val="16"/>
            <w:szCs w:val="16"/>
          </w:rPr>
          <w:t>www.proximus.com</w:t>
        </w:r>
      </w:hyperlink>
    </w:p>
    <w:p w14:paraId="2B365F87" w14:textId="71DCA840" w:rsidR="009031F1" w:rsidRPr="00CA6E07" w:rsidRDefault="009031F1" w:rsidP="009031F1">
      <w:pPr>
        <w:rPr>
          <w:rFonts w:ascii="Averta" w:hAnsi="Averta"/>
          <w:sz w:val="16"/>
          <w:szCs w:val="16"/>
          <w:lang w:val="en-US"/>
        </w:rPr>
      </w:pPr>
    </w:p>
    <w:p w14:paraId="51178F13" w14:textId="5FFB8500" w:rsidR="009031F1" w:rsidRPr="009031F1" w:rsidRDefault="009031F1" w:rsidP="009031F1">
      <w:pPr>
        <w:pStyle w:val="Normalwebb"/>
        <w:rPr>
          <w:lang w:val="en-US"/>
        </w:rPr>
      </w:pPr>
    </w:p>
    <w:p w14:paraId="3979E317" w14:textId="77777777" w:rsidR="009031F1" w:rsidRDefault="009031F1" w:rsidP="009031F1">
      <w:pPr>
        <w:rPr>
          <w:rFonts w:ascii="Averta" w:hAnsi="Averta"/>
          <w:i/>
          <w:iCs/>
          <w:lang w:val="en-US"/>
        </w:rPr>
      </w:pPr>
    </w:p>
    <w:p w14:paraId="01CE4701" w14:textId="77777777" w:rsidR="009031F1" w:rsidRDefault="009031F1" w:rsidP="00907116">
      <w:pPr>
        <w:rPr>
          <w:rFonts w:ascii="Averta" w:eastAsia="Times New Roman" w:hAnsi="Averta" w:cs="Times New Roman"/>
          <w:color w:val="333333"/>
          <w:lang w:val="en-US" w:eastAsia="sv-SE"/>
        </w:rPr>
      </w:pPr>
    </w:p>
    <w:p w14:paraId="358D156D" w14:textId="77777777" w:rsidR="00907116" w:rsidRPr="00647B2B" w:rsidRDefault="00907116" w:rsidP="005F0602">
      <w:pPr>
        <w:rPr>
          <w:rFonts w:ascii="Averta" w:hAnsi="Averta"/>
          <w:i/>
          <w:iCs/>
          <w:lang w:val="en-US"/>
        </w:rPr>
      </w:pPr>
    </w:p>
    <w:p w14:paraId="7063CA9E" w14:textId="77777777" w:rsidR="005F0602" w:rsidRDefault="005F0602" w:rsidP="005F0602">
      <w:pPr>
        <w:rPr>
          <w:rFonts w:ascii="Averta" w:eastAsia="Times New Roman" w:hAnsi="Averta" w:cs="Times New Roman"/>
          <w:b/>
          <w:bCs/>
          <w:color w:val="333333"/>
          <w:kern w:val="36"/>
          <w:sz w:val="36"/>
          <w:szCs w:val="36"/>
          <w:lang w:val="en-US" w:eastAsia="sv-SE"/>
        </w:rPr>
      </w:pPr>
    </w:p>
    <w:p w14:paraId="181CAF78" w14:textId="1F843E53" w:rsidR="005F0602" w:rsidRDefault="005F0602" w:rsidP="005F0602">
      <w:pPr>
        <w:jc w:val="center"/>
        <w:rPr>
          <w:rFonts w:ascii="Averta" w:eastAsia="Times New Roman" w:hAnsi="Averta" w:cs="Times New Roman"/>
          <w:b/>
          <w:bCs/>
          <w:color w:val="333333"/>
          <w:kern w:val="36"/>
          <w:sz w:val="36"/>
          <w:szCs w:val="36"/>
          <w:lang w:val="en-US" w:eastAsia="sv-SE"/>
        </w:rPr>
      </w:pPr>
    </w:p>
    <w:p w14:paraId="2F57C4AE" w14:textId="77777777" w:rsidR="005F0602" w:rsidRPr="003F5A3B" w:rsidRDefault="005F0602" w:rsidP="005F0602">
      <w:pPr>
        <w:jc w:val="center"/>
        <w:rPr>
          <w:rFonts w:ascii="Averta" w:hAnsi="Averta"/>
          <w:sz w:val="20"/>
          <w:szCs w:val="20"/>
          <w:lang w:val="en-US"/>
        </w:rPr>
      </w:pPr>
    </w:p>
    <w:p w14:paraId="6D2B97C9" w14:textId="058867C5" w:rsidR="003F5A3B" w:rsidRPr="003F5A3B" w:rsidRDefault="003F5A3B" w:rsidP="003F5A3B">
      <w:pPr>
        <w:jc w:val="center"/>
        <w:rPr>
          <w:rFonts w:ascii="Averta" w:hAnsi="Averta"/>
          <w:sz w:val="20"/>
          <w:szCs w:val="20"/>
          <w:lang w:val="en-US"/>
        </w:rPr>
      </w:pPr>
    </w:p>
    <w:sectPr w:rsidR="003F5A3B" w:rsidRPr="003F5A3B" w:rsidSect="003870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us Light">
    <w:altName w:val="Calibri"/>
    <w:panose1 w:val="020B0604020202020204"/>
    <w:charset w:val="00"/>
    <w:family w:val="auto"/>
    <w:pitch w:val="variable"/>
    <w:sig w:usb0="00000003" w:usb1="00000000" w:usb2="00000000" w:usb3="00000000" w:csb0="00000001" w:csb1="00000000"/>
  </w:font>
  <w:font w:name="Proximus Bold">
    <w:altName w:val="Cambria"/>
    <w:panose1 w:val="020B0604020202020204"/>
    <w:charset w:val="00"/>
    <w:family w:val="roman"/>
    <w:pitch w:val="default"/>
  </w:font>
  <w:font w:name="Averta">
    <w:altName w:val="﷽﷽﷽﷽﷽﷽﷽"/>
    <w:panose1 w:val="020B0604020202020204"/>
    <w:charset w:val="4D"/>
    <w:family w:val="auto"/>
    <w:notTrueType/>
    <w:pitch w:val="variable"/>
    <w:sig w:usb0="20000087" w:usb1="00000001" w:usb2="00000000" w:usb3="00000000" w:csb0="0000019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3B"/>
    <w:rsid w:val="000008F1"/>
    <w:rsid w:val="000A0EBA"/>
    <w:rsid w:val="000C2733"/>
    <w:rsid w:val="00206D5F"/>
    <w:rsid w:val="00224445"/>
    <w:rsid w:val="00233D6B"/>
    <w:rsid w:val="003870CC"/>
    <w:rsid w:val="003F5A3B"/>
    <w:rsid w:val="004C6193"/>
    <w:rsid w:val="004E1150"/>
    <w:rsid w:val="005B1110"/>
    <w:rsid w:val="005F0602"/>
    <w:rsid w:val="006D2E27"/>
    <w:rsid w:val="00877894"/>
    <w:rsid w:val="009031F1"/>
    <w:rsid w:val="00907116"/>
    <w:rsid w:val="009B594E"/>
    <w:rsid w:val="009F2E65"/>
    <w:rsid w:val="00A42A71"/>
    <w:rsid w:val="00AD7D1B"/>
    <w:rsid w:val="00B73457"/>
    <w:rsid w:val="00BA01F0"/>
    <w:rsid w:val="00CA6E07"/>
    <w:rsid w:val="00E3144E"/>
    <w:rsid w:val="00EE3563"/>
    <w:rsid w:val="00EF0014"/>
    <w:rsid w:val="00F13E56"/>
    <w:rsid w:val="00FD20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B1CE"/>
  <w15:chartTrackingRefBased/>
  <w15:docId w15:val="{FBA58AC2-AFE1-F249-8CF1-D9DB3B79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A3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031F1"/>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9031F1"/>
    <w:rPr>
      <w:color w:val="0563C1" w:themeColor="hyperlink"/>
      <w:u w:val="single"/>
    </w:rPr>
  </w:style>
  <w:style w:type="character" w:styleId="Olstomnmnande">
    <w:name w:val="Unresolved Mention"/>
    <w:basedOn w:val="Standardstycketeckensnitt"/>
    <w:uiPriority w:val="99"/>
    <w:semiHidden/>
    <w:unhideWhenUsed/>
    <w:rsid w:val="009031F1"/>
    <w:rPr>
      <w:color w:val="605E5C"/>
      <w:shd w:val="clear" w:color="auto" w:fill="E1DFDD"/>
    </w:rPr>
  </w:style>
  <w:style w:type="paragraph" w:styleId="Kommentarer">
    <w:name w:val="annotation text"/>
    <w:basedOn w:val="Normal"/>
    <w:link w:val="KommentarerChar"/>
    <w:semiHidden/>
    <w:rsid w:val="00CA6E07"/>
    <w:pPr>
      <w:spacing w:after="170" w:line="260" w:lineRule="atLeast"/>
    </w:pPr>
    <w:rPr>
      <w:rFonts w:ascii="Proximus Light" w:eastAsia="Times New Roman" w:hAnsi="Proximus Light" w:cs="Times New Roman"/>
      <w:lang w:val="en-US"/>
    </w:rPr>
  </w:style>
  <w:style w:type="character" w:customStyle="1" w:styleId="KommentarerChar">
    <w:name w:val="Kommentarer Char"/>
    <w:basedOn w:val="Standardstycketeckensnitt"/>
    <w:link w:val="Kommentarer"/>
    <w:semiHidden/>
    <w:rsid w:val="00CA6E07"/>
    <w:rPr>
      <w:rFonts w:ascii="Proximus Light" w:eastAsia="Times New Roman" w:hAnsi="Proximus Light" w:cs="Times New Roman"/>
      <w:lang w:val="en-US"/>
    </w:rPr>
  </w:style>
  <w:style w:type="character" w:styleId="Kommentarsreferens">
    <w:name w:val="annotation reference"/>
    <w:basedOn w:val="Standardstycketeckensnitt"/>
    <w:semiHidden/>
    <w:unhideWhenUsed/>
    <w:rsid w:val="00CA6E07"/>
    <w:rPr>
      <w:sz w:val="16"/>
      <w:szCs w:val="16"/>
    </w:rPr>
  </w:style>
  <w:style w:type="paragraph" w:customStyle="1" w:styleId="Tabletext">
    <w:name w:val="Table text"/>
    <w:basedOn w:val="Normal"/>
    <w:uiPriority w:val="99"/>
    <w:qFormat/>
    <w:rsid w:val="00BA01F0"/>
    <w:pPr>
      <w:spacing w:line="220" w:lineRule="atLeast"/>
      <w:contextualSpacing/>
    </w:pPr>
    <w:rPr>
      <w:rFonts w:ascii="Proximus Light" w:eastAsia="Times New Roman" w:hAnsi="Proximus Light" w:cs="Times New Roman"/>
      <w:sz w:val="16"/>
      <w:lang w:val="en-GB" w:eastAsia="en-GB"/>
    </w:rPr>
  </w:style>
  <w:style w:type="table" w:styleId="Tabellrutnt">
    <w:name w:val="Table Grid"/>
    <w:basedOn w:val="Normaltabell"/>
    <w:rsid w:val="005B1110"/>
    <w:pPr>
      <w:spacing w:line="220" w:lineRule="exact"/>
    </w:pPr>
    <w:rPr>
      <w:rFonts w:eastAsia="Times New Roman" w:cs="Times New Roman"/>
      <w:sz w:val="17"/>
      <w:lang w:val="en-US"/>
    </w:rPr>
    <w:tblPr>
      <w:tblInd w:w="14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142" w:type="dxa"/>
        <w:left w:w="142" w:type="dxa"/>
        <w:bottom w:w="142" w:type="dxa"/>
        <w:right w:w="142" w:type="dxa"/>
      </w:tblCellMar>
    </w:tblPr>
    <w:trPr>
      <w:tblHeader/>
    </w:trPr>
    <w:tcPr>
      <w:shd w:val="clear" w:color="auto" w:fill="E0DEEB"/>
      <w:tcMar>
        <w:top w:w="142" w:type="dxa"/>
        <w:bottom w:w="142" w:type="dxa"/>
      </w:tcMar>
    </w:tcPr>
  </w:style>
  <w:style w:type="paragraph" w:customStyle="1" w:styleId="contact">
    <w:name w:val="contact"/>
    <w:basedOn w:val="Normal"/>
    <w:link w:val="contactChar"/>
    <w:qFormat/>
    <w:rsid w:val="005B1110"/>
    <w:pPr>
      <w:spacing w:line="260" w:lineRule="atLeast"/>
    </w:pPr>
    <w:rPr>
      <w:rFonts w:ascii="Proximus Bold" w:eastAsia="Times New Roman" w:hAnsi="Proximus Bold" w:cs="Times New Roman"/>
      <w:b/>
      <w:sz w:val="14"/>
      <w:szCs w:val="14"/>
      <w:lang w:val="fr-BE"/>
    </w:rPr>
  </w:style>
  <w:style w:type="character" w:customStyle="1" w:styleId="contactChar">
    <w:name w:val="contact Char"/>
    <w:basedOn w:val="Standardstycketeckensnitt"/>
    <w:link w:val="contact"/>
    <w:rsid w:val="005B1110"/>
    <w:rPr>
      <w:rFonts w:ascii="Proximus Bold" w:eastAsia="Times New Roman" w:hAnsi="Proximus Bold" w:cs="Times New Roman"/>
      <w:b/>
      <w:sz w:val="14"/>
      <w:szCs w:val="1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467684">
      <w:bodyDiv w:val="1"/>
      <w:marLeft w:val="0"/>
      <w:marRight w:val="0"/>
      <w:marTop w:val="0"/>
      <w:marBottom w:val="0"/>
      <w:divBdr>
        <w:top w:val="none" w:sz="0" w:space="0" w:color="auto"/>
        <w:left w:val="none" w:sz="0" w:space="0" w:color="auto"/>
        <w:bottom w:val="none" w:sz="0" w:space="0" w:color="auto"/>
        <w:right w:val="none" w:sz="0" w:space="0" w:color="auto"/>
      </w:divBdr>
      <w:divsChild>
        <w:div w:id="422189755">
          <w:marLeft w:val="0"/>
          <w:marRight w:val="0"/>
          <w:marTop w:val="0"/>
          <w:marBottom w:val="0"/>
          <w:divBdr>
            <w:top w:val="none" w:sz="0" w:space="0" w:color="auto"/>
            <w:left w:val="none" w:sz="0" w:space="0" w:color="auto"/>
            <w:bottom w:val="none" w:sz="0" w:space="0" w:color="auto"/>
            <w:right w:val="none" w:sz="0" w:space="0" w:color="auto"/>
          </w:divBdr>
          <w:divsChild>
            <w:div w:id="648284228">
              <w:marLeft w:val="0"/>
              <w:marRight w:val="0"/>
              <w:marTop w:val="0"/>
              <w:marBottom w:val="0"/>
              <w:divBdr>
                <w:top w:val="none" w:sz="0" w:space="0" w:color="auto"/>
                <w:left w:val="none" w:sz="0" w:space="0" w:color="auto"/>
                <w:bottom w:val="none" w:sz="0" w:space="0" w:color="auto"/>
                <w:right w:val="none" w:sz="0" w:space="0" w:color="auto"/>
              </w:divBdr>
              <w:divsChild>
                <w:div w:id="5439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ximus.com" TargetMode="External"/><Relationship Id="rId3" Type="http://schemas.openxmlformats.org/officeDocument/2006/relationships/webSettings" Target="webSettings.xml"/><Relationship Id="rId7" Type="http://schemas.openxmlformats.org/officeDocument/2006/relationships/hyperlink" Target="https://planetloyal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030calculator.com/" TargetMode="External"/><Relationship Id="rId5" Type="http://schemas.openxmlformats.org/officeDocument/2006/relationships/hyperlink" Target="https://www.doconomy.com" TargetMode="External"/><Relationship Id="rId10" Type="http://schemas.openxmlformats.org/officeDocument/2006/relationships/theme" Target="theme/theme1.xml"/><Relationship Id="rId4" Type="http://schemas.openxmlformats.org/officeDocument/2006/relationships/hyperlink" Target="mailto:masse.benesch@doconomy.com"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4129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 Benesch</dc:creator>
  <cp:keywords/>
  <dc:description/>
  <cp:lastModifiedBy>Masse Benesch</cp:lastModifiedBy>
  <cp:revision>2</cp:revision>
  <dcterms:created xsi:type="dcterms:W3CDTF">2021-02-08T16:33:00Z</dcterms:created>
  <dcterms:modified xsi:type="dcterms:W3CDTF">2021-02-08T16:33:00Z</dcterms:modified>
</cp:coreProperties>
</file>