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32743" w14:textId="792F0017" w:rsidR="00554983" w:rsidRPr="00445808" w:rsidRDefault="00684B76" w:rsidP="00F41401">
      <w:pPr>
        <w:rPr>
          <w:sz w:val="20"/>
        </w:rPr>
      </w:pPr>
      <w:r>
        <w:rPr>
          <w:sz w:val="20"/>
        </w:rPr>
        <w:t>Embargo: 9 h 00 HEC mardi 13 avril 2021</w:t>
      </w:r>
    </w:p>
    <w:p w14:paraId="23762A9B" w14:textId="77777777" w:rsidR="00E760CF" w:rsidRPr="00A84663" w:rsidRDefault="00E760CF" w:rsidP="00F41401">
      <w:pPr>
        <w:rPr>
          <w:sz w:val="20"/>
        </w:rPr>
      </w:pPr>
    </w:p>
    <w:p w14:paraId="074D3A21" w14:textId="2B48C45D" w:rsidR="00E760CF" w:rsidRPr="00A84663" w:rsidRDefault="00E760CF" w:rsidP="00445808">
      <w:pPr>
        <w:spacing w:line="240" w:lineRule="auto"/>
        <w:ind w:right="-6"/>
        <w:rPr>
          <w:sz w:val="22"/>
        </w:rPr>
      </w:pPr>
    </w:p>
    <w:p w14:paraId="38BBB1D8" w14:textId="13F24D9F" w:rsidR="00E760CF" w:rsidRPr="00445808" w:rsidRDefault="00EA6682" w:rsidP="00445808">
      <w:pPr>
        <w:spacing w:line="240" w:lineRule="auto"/>
        <w:ind w:right="-6"/>
        <w:rPr>
          <w:b/>
          <w:sz w:val="24"/>
          <w:szCs w:val="20"/>
        </w:rPr>
      </w:pPr>
      <w:r>
        <w:rPr>
          <w:b/>
          <w:sz w:val="24"/>
        </w:rPr>
        <w:t xml:space="preserve">La gamme de modèles de la </w:t>
      </w:r>
      <w:proofErr w:type="spellStart"/>
      <w:r>
        <w:rPr>
          <w:b/>
          <w:sz w:val="24"/>
        </w:rPr>
        <w:t>Polestar</w:t>
      </w:r>
      <w:proofErr w:type="spellEnd"/>
      <w:r>
        <w:rPr>
          <w:b/>
          <w:sz w:val="24"/>
        </w:rPr>
        <w:t xml:space="preserve"> 2 désormais disponible en trois variantes</w:t>
      </w:r>
    </w:p>
    <w:p w14:paraId="13A28B9B" w14:textId="127BA832" w:rsidR="00E760CF" w:rsidRPr="00A84663" w:rsidRDefault="00E760CF" w:rsidP="00445808">
      <w:pPr>
        <w:spacing w:line="240" w:lineRule="auto"/>
        <w:ind w:right="-6"/>
        <w:rPr>
          <w:b/>
          <w:sz w:val="24"/>
          <w:szCs w:val="20"/>
        </w:rPr>
      </w:pPr>
    </w:p>
    <w:p w14:paraId="52DA3656" w14:textId="59DA8415" w:rsidR="00E268F5" w:rsidRPr="00E268F5" w:rsidRDefault="00E268F5" w:rsidP="00E268F5">
      <w:pPr>
        <w:pStyle w:val="ListParagraph"/>
        <w:numPr>
          <w:ilvl w:val="0"/>
          <w:numId w:val="16"/>
        </w:numPr>
        <w:spacing w:line="240" w:lineRule="auto"/>
        <w:ind w:right="-6"/>
        <w:rPr>
          <w:bCs/>
          <w:sz w:val="24"/>
          <w:szCs w:val="20"/>
        </w:rPr>
      </w:pPr>
      <w:r w:rsidRPr="00E268F5">
        <w:rPr>
          <w:sz w:val="24"/>
        </w:rPr>
        <w:t xml:space="preserve">La gamme de modèles de la </w:t>
      </w:r>
      <w:proofErr w:type="spellStart"/>
      <w:r w:rsidRPr="00E268F5">
        <w:rPr>
          <w:sz w:val="24"/>
        </w:rPr>
        <w:t>Polestar</w:t>
      </w:r>
      <w:proofErr w:type="spellEnd"/>
      <w:r w:rsidRPr="00E268F5">
        <w:rPr>
          <w:sz w:val="24"/>
        </w:rPr>
        <w:t xml:space="preserve"> 2 désormais disponible en trois variantes </w:t>
      </w:r>
      <w:r w:rsidR="001F6CAC">
        <w:rPr>
          <w:sz w:val="24"/>
        </w:rPr>
        <w:t>à partir de 43´900 francs suisses*</w:t>
      </w:r>
    </w:p>
    <w:p w14:paraId="496B8C9E" w14:textId="4A8B08B7" w:rsidR="00EA6682" w:rsidRDefault="0054055B" w:rsidP="00E268F5">
      <w:pPr>
        <w:pStyle w:val="ListParagraph"/>
        <w:numPr>
          <w:ilvl w:val="0"/>
          <w:numId w:val="16"/>
        </w:numPr>
        <w:spacing w:line="240" w:lineRule="auto"/>
        <w:ind w:right="-6"/>
        <w:rPr>
          <w:bCs/>
          <w:sz w:val="24"/>
          <w:szCs w:val="20"/>
        </w:rPr>
      </w:pPr>
      <w:r>
        <w:rPr>
          <w:sz w:val="24"/>
        </w:rPr>
        <w:t>Trois motorisations avec des groupes motopropulseurs doubles et simples et des options de batterie longue portée et standard</w:t>
      </w:r>
    </w:p>
    <w:p w14:paraId="47BB47D8" w14:textId="0A6C131F" w:rsidR="00EA6682" w:rsidRPr="001F6CAC" w:rsidRDefault="0054055B" w:rsidP="00445808">
      <w:pPr>
        <w:pStyle w:val="ListParagraph"/>
        <w:numPr>
          <w:ilvl w:val="0"/>
          <w:numId w:val="16"/>
        </w:numPr>
        <w:spacing w:line="240" w:lineRule="auto"/>
        <w:ind w:right="-6"/>
        <w:rPr>
          <w:bCs/>
          <w:sz w:val="24"/>
          <w:szCs w:val="20"/>
        </w:rPr>
      </w:pPr>
      <w:r>
        <w:rPr>
          <w:sz w:val="24"/>
        </w:rPr>
        <w:t>Trois packs optionnels valorisant le véhicule en simplifiant le choix</w:t>
      </w:r>
    </w:p>
    <w:p w14:paraId="6F263F23" w14:textId="77777777" w:rsidR="001F6CAC" w:rsidRPr="001F6CAC" w:rsidRDefault="001F6CAC" w:rsidP="001F6CAC">
      <w:pPr>
        <w:spacing w:line="240" w:lineRule="auto"/>
        <w:ind w:left="360" w:right="-6"/>
        <w:rPr>
          <w:bCs/>
          <w:sz w:val="24"/>
          <w:szCs w:val="20"/>
        </w:rPr>
      </w:pPr>
    </w:p>
    <w:p w14:paraId="5DD26E82" w14:textId="16F0F657" w:rsidR="00E760CF" w:rsidRDefault="00EA6682" w:rsidP="00445808">
      <w:pPr>
        <w:spacing w:line="240" w:lineRule="auto"/>
        <w:ind w:right="-6"/>
        <w:rPr>
          <w:sz w:val="24"/>
          <w:szCs w:val="20"/>
        </w:rPr>
      </w:pPr>
      <w:r>
        <w:rPr>
          <w:sz w:val="24"/>
        </w:rPr>
        <w:t xml:space="preserve">La gamme </w:t>
      </w:r>
      <w:proofErr w:type="spellStart"/>
      <w:r>
        <w:rPr>
          <w:sz w:val="24"/>
        </w:rPr>
        <w:t>Polestar</w:t>
      </w:r>
      <w:proofErr w:type="spellEnd"/>
      <w:r>
        <w:rPr>
          <w:sz w:val="24"/>
        </w:rPr>
        <w:t xml:space="preserve"> 2 compte désormais trois variantes. Avec deux groupes motopropulseurs, deux blocs-batteries et des packs d’équipements en option élaborés avec soin, le </w:t>
      </w:r>
      <w:proofErr w:type="spellStart"/>
      <w:r>
        <w:rPr>
          <w:sz w:val="24"/>
        </w:rPr>
        <w:t>fastback</w:t>
      </w:r>
      <w:proofErr w:type="spellEnd"/>
      <w:r>
        <w:rPr>
          <w:sz w:val="24"/>
        </w:rPr>
        <w:t xml:space="preserve"> électrique hautes performances </w:t>
      </w:r>
      <w:proofErr w:type="gramStart"/>
      <w:r>
        <w:rPr>
          <w:sz w:val="24"/>
        </w:rPr>
        <w:t>est</w:t>
      </w:r>
      <w:proofErr w:type="gramEnd"/>
      <w:r>
        <w:rPr>
          <w:sz w:val="24"/>
        </w:rPr>
        <w:t xml:space="preserve"> désormais disponible à partir </w:t>
      </w:r>
      <w:r w:rsidR="00821A17">
        <w:rPr>
          <w:sz w:val="24"/>
        </w:rPr>
        <w:t>de</w:t>
      </w:r>
      <w:r>
        <w:rPr>
          <w:sz w:val="24"/>
        </w:rPr>
        <w:t xml:space="preserve"> </w:t>
      </w:r>
      <w:r w:rsidR="001F6CAC">
        <w:rPr>
          <w:sz w:val="24"/>
        </w:rPr>
        <w:t>43</w:t>
      </w:r>
      <w:r w:rsidR="004F7215">
        <w:rPr>
          <w:sz w:val="24"/>
        </w:rPr>
        <w:t>´</w:t>
      </w:r>
      <w:r w:rsidR="0038635F">
        <w:rPr>
          <w:sz w:val="24"/>
        </w:rPr>
        <w:t>900</w:t>
      </w:r>
      <w:r w:rsidRPr="004F7215">
        <w:rPr>
          <w:sz w:val="24"/>
        </w:rPr>
        <w:t xml:space="preserve"> </w:t>
      </w:r>
      <w:r w:rsidR="007C706D">
        <w:rPr>
          <w:sz w:val="24"/>
        </w:rPr>
        <w:t>franc</w:t>
      </w:r>
      <w:r w:rsidR="0033662D">
        <w:rPr>
          <w:sz w:val="24"/>
        </w:rPr>
        <w:t>s</w:t>
      </w:r>
      <w:r w:rsidR="007C706D">
        <w:rPr>
          <w:sz w:val="24"/>
        </w:rPr>
        <w:t xml:space="preserve"> suisse</w:t>
      </w:r>
      <w:r w:rsidR="0033662D">
        <w:rPr>
          <w:sz w:val="24"/>
        </w:rPr>
        <w:t>s</w:t>
      </w:r>
      <w:r w:rsidR="001F6CAC">
        <w:rPr>
          <w:sz w:val="24"/>
        </w:rPr>
        <w:t>*</w:t>
      </w:r>
      <w:r>
        <w:rPr>
          <w:sz w:val="24"/>
        </w:rPr>
        <w:t>. Il est ainsi accessible à un public plus large afin d’accélérer le passage à une mobilité plus durable.</w:t>
      </w:r>
    </w:p>
    <w:p w14:paraId="5CB26E68" w14:textId="44427F05" w:rsidR="00EA6682" w:rsidRPr="00A84663" w:rsidRDefault="00EA6682" w:rsidP="00445808">
      <w:pPr>
        <w:spacing w:line="240" w:lineRule="auto"/>
        <w:ind w:right="-6"/>
        <w:rPr>
          <w:sz w:val="24"/>
          <w:szCs w:val="20"/>
        </w:rPr>
      </w:pPr>
    </w:p>
    <w:p w14:paraId="3C5D4BDD" w14:textId="7573C373" w:rsidR="00EA6682" w:rsidRDefault="00EA6682" w:rsidP="00445808">
      <w:pPr>
        <w:spacing w:line="240" w:lineRule="auto"/>
        <w:ind w:right="-6"/>
        <w:rPr>
          <w:sz w:val="24"/>
          <w:szCs w:val="20"/>
        </w:rPr>
      </w:pPr>
      <w:r>
        <w:rPr>
          <w:sz w:val="24"/>
        </w:rPr>
        <w:t xml:space="preserve">«2021 sera l’année du véritable essor de la </w:t>
      </w:r>
      <w:proofErr w:type="spellStart"/>
      <w:r>
        <w:rPr>
          <w:sz w:val="24"/>
        </w:rPr>
        <w:t>Polestar</w:t>
      </w:r>
      <w:proofErr w:type="spellEnd"/>
      <w:r>
        <w:rPr>
          <w:sz w:val="24"/>
        </w:rPr>
        <w:t> </w:t>
      </w:r>
      <w:proofErr w:type="gramStart"/>
      <w:r>
        <w:rPr>
          <w:sz w:val="24"/>
        </w:rPr>
        <w:t>2»</w:t>
      </w:r>
      <w:proofErr w:type="gramEnd"/>
      <w:r>
        <w:rPr>
          <w:sz w:val="24"/>
        </w:rPr>
        <w:t xml:space="preserve">, déclare Thomas </w:t>
      </w:r>
      <w:proofErr w:type="spellStart"/>
      <w:r>
        <w:rPr>
          <w:sz w:val="24"/>
        </w:rPr>
        <w:t>Ingenlath</w:t>
      </w:r>
      <w:proofErr w:type="spellEnd"/>
      <w:r>
        <w:rPr>
          <w:sz w:val="24"/>
        </w:rPr>
        <w:t xml:space="preserve">, CEO de </w:t>
      </w:r>
      <w:proofErr w:type="spellStart"/>
      <w:r>
        <w:rPr>
          <w:sz w:val="24"/>
        </w:rPr>
        <w:t>Polestar</w:t>
      </w:r>
      <w:proofErr w:type="spellEnd"/>
      <w:r>
        <w:rPr>
          <w:sz w:val="24"/>
        </w:rPr>
        <w:t xml:space="preserve">. </w:t>
      </w:r>
      <w:proofErr w:type="gramStart"/>
      <w:r>
        <w:rPr>
          <w:sz w:val="24"/>
        </w:rPr>
        <w:t>«Nous</w:t>
      </w:r>
      <w:proofErr w:type="gramEnd"/>
      <w:r>
        <w:rPr>
          <w:sz w:val="24"/>
        </w:rPr>
        <w:t xml:space="preserve"> avons lancé une offre solide qui a parfaitement donné le ton pour cette voiture. À présent, nous élargissons l’offre avec des versions supplémentaires – chacune conservant son design unique, sa qualité haut de gamme et sa formidable expérience de conduite</w:t>
      </w:r>
      <w:proofErr w:type="gramStart"/>
      <w:r>
        <w:rPr>
          <w:sz w:val="24"/>
        </w:rPr>
        <w:t>.»</w:t>
      </w:r>
      <w:proofErr w:type="gramEnd"/>
    </w:p>
    <w:p w14:paraId="05597926" w14:textId="77777777" w:rsidR="00EA6682" w:rsidRPr="00A84663" w:rsidRDefault="00EA6682" w:rsidP="00445808">
      <w:pPr>
        <w:spacing w:line="240" w:lineRule="auto"/>
        <w:ind w:right="-6"/>
        <w:rPr>
          <w:sz w:val="24"/>
          <w:szCs w:val="20"/>
        </w:rPr>
      </w:pPr>
    </w:p>
    <w:p w14:paraId="460FCA98" w14:textId="5F427CBC" w:rsidR="00EA6682" w:rsidRDefault="00EA6682" w:rsidP="00445808">
      <w:pPr>
        <w:spacing w:line="240" w:lineRule="auto"/>
        <w:ind w:right="-6"/>
        <w:rPr>
          <w:sz w:val="24"/>
          <w:szCs w:val="20"/>
        </w:rPr>
      </w:pPr>
      <w:r>
        <w:rPr>
          <w:sz w:val="24"/>
        </w:rPr>
        <w:t xml:space="preserve">Lancée sur tous les marchés de lancement mondiaux de </w:t>
      </w:r>
      <w:proofErr w:type="spellStart"/>
      <w:r>
        <w:rPr>
          <w:sz w:val="24"/>
        </w:rPr>
        <w:t>Polestar</w:t>
      </w:r>
      <w:proofErr w:type="spellEnd"/>
      <w:r>
        <w:rPr>
          <w:sz w:val="24"/>
        </w:rPr>
        <w:t xml:space="preserve"> au second semestre 2020, la </w:t>
      </w:r>
      <w:proofErr w:type="spellStart"/>
      <w:r>
        <w:rPr>
          <w:sz w:val="24"/>
        </w:rPr>
        <w:t>Polestar</w:t>
      </w:r>
      <w:proofErr w:type="spellEnd"/>
      <w:r>
        <w:rPr>
          <w:sz w:val="24"/>
        </w:rPr>
        <w:t xml:space="preserve"> 2 a reçu les éloges des clients et de la presse, et remporté divers prix dans toutes les régions. </w:t>
      </w:r>
      <w:r w:rsidR="00821A17" w:rsidRPr="00821A17">
        <w:rPr>
          <w:sz w:val="24"/>
        </w:rPr>
        <w:t xml:space="preserve">Le dernier prix en date a été décerné par </w:t>
      </w:r>
      <w:proofErr w:type="spellStart"/>
      <w:r w:rsidR="00821A17" w:rsidRPr="00821A17">
        <w:rPr>
          <w:sz w:val="24"/>
        </w:rPr>
        <w:t>Red</w:t>
      </w:r>
      <w:proofErr w:type="spellEnd"/>
      <w:r w:rsidR="00821A17" w:rsidRPr="00821A17">
        <w:rPr>
          <w:sz w:val="24"/>
        </w:rPr>
        <w:t xml:space="preserve"> Dot, qui a désigné </w:t>
      </w:r>
      <w:proofErr w:type="spellStart"/>
      <w:r w:rsidR="00821A17" w:rsidRPr="00821A17">
        <w:rPr>
          <w:sz w:val="24"/>
        </w:rPr>
        <w:t>Polestar</w:t>
      </w:r>
      <w:proofErr w:type="spellEnd"/>
      <w:r w:rsidR="00821A17" w:rsidRPr="00821A17">
        <w:rPr>
          <w:sz w:val="24"/>
        </w:rPr>
        <w:t xml:space="preserve"> 2 comme "Best of the Best" dans la catégorie "Design de produit" pour 2021.</w:t>
      </w:r>
    </w:p>
    <w:p w14:paraId="2ED23B89" w14:textId="5242BA6E" w:rsidR="00100594" w:rsidRPr="00A84663" w:rsidRDefault="00100594" w:rsidP="00445808">
      <w:pPr>
        <w:spacing w:line="240" w:lineRule="auto"/>
        <w:ind w:right="-6"/>
        <w:rPr>
          <w:sz w:val="24"/>
          <w:szCs w:val="20"/>
        </w:rPr>
      </w:pPr>
    </w:p>
    <w:p w14:paraId="64F6E89F" w14:textId="1EE1CC50" w:rsidR="00100594" w:rsidRDefault="00100594" w:rsidP="00445808">
      <w:pPr>
        <w:spacing w:line="240" w:lineRule="auto"/>
        <w:ind w:right="-6"/>
        <w:rPr>
          <w:sz w:val="24"/>
          <w:szCs w:val="20"/>
        </w:rPr>
      </w:pPr>
      <w:r>
        <w:rPr>
          <w:sz w:val="24"/>
        </w:rPr>
        <w:t xml:space="preserve">Thomas </w:t>
      </w:r>
      <w:proofErr w:type="spellStart"/>
      <w:r>
        <w:rPr>
          <w:sz w:val="24"/>
        </w:rPr>
        <w:t>Ingenlath</w:t>
      </w:r>
      <w:proofErr w:type="spellEnd"/>
      <w:r>
        <w:rPr>
          <w:sz w:val="24"/>
        </w:rPr>
        <w:t xml:space="preserve"> poursuit:</w:t>
      </w:r>
      <w:proofErr w:type="gramStart"/>
      <w:r>
        <w:rPr>
          <w:sz w:val="24"/>
        </w:rPr>
        <w:t xml:space="preserve"> «Avec</w:t>
      </w:r>
      <w:proofErr w:type="gramEnd"/>
      <w:r>
        <w:rPr>
          <w:sz w:val="24"/>
        </w:rPr>
        <w:t xml:space="preserve"> les nouvelles versions, nous sommes parvenus à éviter de dépouiller les modèles les moins chers de leur caractère et de leur aspect haut de gamme. Même la </w:t>
      </w:r>
      <w:proofErr w:type="spellStart"/>
      <w:r>
        <w:rPr>
          <w:sz w:val="24"/>
        </w:rPr>
        <w:t>Polestar</w:t>
      </w:r>
      <w:proofErr w:type="spellEnd"/>
      <w:r>
        <w:rPr>
          <w:sz w:val="24"/>
        </w:rPr>
        <w:t xml:space="preserve"> 2 la plus abordable, sans équipement optionnel, conserve une grande cohérence visuelle et un niveau élevé d’équipement standard</w:t>
      </w:r>
      <w:proofErr w:type="gramStart"/>
      <w:r>
        <w:rPr>
          <w:sz w:val="24"/>
        </w:rPr>
        <w:t>.»</w:t>
      </w:r>
      <w:proofErr w:type="gramEnd"/>
    </w:p>
    <w:p w14:paraId="09F0BDB2" w14:textId="73AA1DD1" w:rsidR="00100594" w:rsidRPr="00A84663" w:rsidRDefault="00100594" w:rsidP="00445808">
      <w:pPr>
        <w:spacing w:line="240" w:lineRule="auto"/>
        <w:ind w:right="-6"/>
        <w:rPr>
          <w:sz w:val="24"/>
          <w:szCs w:val="20"/>
        </w:rPr>
      </w:pPr>
    </w:p>
    <w:p w14:paraId="588D4104" w14:textId="67DD9BF8" w:rsidR="00822BE1" w:rsidRDefault="00100594" w:rsidP="00822BE1">
      <w:pPr>
        <w:spacing w:line="240" w:lineRule="auto"/>
        <w:ind w:right="-6"/>
        <w:rPr>
          <w:sz w:val="24"/>
          <w:szCs w:val="20"/>
        </w:rPr>
      </w:pPr>
      <w:r>
        <w:rPr>
          <w:sz w:val="24"/>
        </w:rPr>
        <w:t xml:space="preserve">La </w:t>
      </w:r>
      <w:proofErr w:type="spellStart"/>
      <w:r>
        <w:rPr>
          <w:sz w:val="24"/>
        </w:rPr>
        <w:t>Polestar</w:t>
      </w:r>
      <w:proofErr w:type="spellEnd"/>
      <w:r>
        <w:rPr>
          <w:sz w:val="24"/>
        </w:rPr>
        <w:t xml:space="preserve"> 2 reste fidèle à son fort engagement en matière durabilité et à son design progressif. Le design extérieur et intérieur des différentes versions est largement similaire, ce qui rend toutes les variantes de la </w:t>
      </w:r>
      <w:proofErr w:type="spellStart"/>
      <w:r>
        <w:rPr>
          <w:sz w:val="24"/>
        </w:rPr>
        <w:t>Polestar</w:t>
      </w:r>
      <w:proofErr w:type="spellEnd"/>
      <w:r>
        <w:rPr>
          <w:sz w:val="24"/>
        </w:rPr>
        <w:t xml:space="preserve"> 2 tout aussi attrayantes et agréables – y sont inclus les jantes 19 pouces, l’éclairage signature LED à l’avant et à l’arrière et les rétroviseurs sans cadre signature de </w:t>
      </w:r>
      <w:proofErr w:type="spellStart"/>
      <w:r>
        <w:rPr>
          <w:sz w:val="24"/>
        </w:rPr>
        <w:t>Polestar</w:t>
      </w:r>
      <w:proofErr w:type="spellEnd"/>
      <w:r>
        <w:rPr>
          <w:sz w:val="24"/>
        </w:rPr>
        <w:t xml:space="preserve">. Tout comme la sellerie </w:t>
      </w:r>
      <w:proofErr w:type="spellStart"/>
      <w:r>
        <w:rPr>
          <w:sz w:val="24"/>
        </w:rPr>
        <w:t>végane</w:t>
      </w:r>
      <w:proofErr w:type="spellEnd"/>
      <w:r>
        <w:rPr>
          <w:sz w:val="24"/>
        </w:rPr>
        <w:t xml:space="preserve"> </w:t>
      </w:r>
      <w:proofErr w:type="spellStart"/>
      <w:r>
        <w:rPr>
          <w:sz w:val="24"/>
        </w:rPr>
        <w:t>WeaveTech</w:t>
      </w:r>
      <w:proofErr w:type="spellEnd"/>
      <w:r>
        <w:rPr>
          <w:sz w:val="24"/>
        </w:rPr>
        <w:t xml:space="preserve"> introduite en 2020, la nouvelle sellerie en textile gaufré standard est composée d’un matériau </w:t>
      </w:r>
      <w:proofErr w:type="spellStart"/>
      <w:r>
        <w:rPr>
          <w:sz w:val="24"/>
        </w:rPr>
        <w:t>végan</w:t>
      </w:r>
      <w:proofErr w:type="spellEnd"/>
      <w:r>
        <w:rPr>
          <w:sz w:val="24"/>
        </w:rPr>
        <w:t xml:space="preserve">, disponible dans deux coloris, assortis </w:t>
      </w:r>
      <w:r>
        <w:rPr>
          <w:sz w:val="24"/>
        </w:rPr>
        <w:lastRenderedPageBreak/>
        <w:t xml:space="preserve">aux nouveaux panneaux décoratifs gravés en 3D. Parmi les autres caractéristiques standard notables figurent le système audio haute performance avec 8 haut-parleurs, les capteurs d’aide au stationnement à l’avant et à l’arrière et la caméra de recul. </w:t>
      </w:r>
    </w:p>
    <w:p w14:paraId="212AD676" w14:textId="3E0428CB" w:rsidR="00D23576" w:rsidRPr="00A84663" w:rsidRDefault="00D23576" w:rsidP="008D3458">
      <w:pPr>
        <w:spacing w:line="240" w:lineRule="auto"/>
        <w:ind w:right="-6"/>
        <w:rPr>
          <w:sz w:val="24"/>
          <w:szCs w:val="20"/>
        </w:rPr>
      </w:pPr>
    </w:p>
    <w:p w14:paraId="418D7F92" w14:textId="521B9A97" w:rsidR="008D3458" w:rsidRDefault="00D23576" w:rsidP="008D3458">
      <w:pPr>
        <w:spacing w:line="240" w:lineRule="auto"/>
        <w:ind w:right="-6"/>
        <w:rPr>
          <w:sz w:val="24"/>
          <w:szCs w:val="20"/>
        </w:rPr>
      </w:pPr>
      <w:r>
        <w:rPr>
          <w:sz w:val="24"/>
        </w:rPr>
        <w:t xml:space="preserve">La connectivité et l’intégration numérique continuent également d’être les traits distinctifs de la </w:t>
      </w:r>
      <w:proofErr w:type="spellStart"/>
      <w:r>
        <w:rPr>
          <w:sz w:val="24"/>
        </w:rPr>
        <w:t>Polestar</w:t>
      </w:r>
      <w:proofErr w:type="spellEnd"/>
      <w:r>
        <w:rPr>
          <w:sz w:val="24"/>
        </w:rPr>
        <w:t xml:space="preserve"> 2. Le célèbre système d’</w:t>
      </w:r>
      <w:proofErr w:type="spellStart"/>
      <w:r>
        <w:rPr>
          <w:sz w:val="24"/>
        </w:rPr>
        <w:t>infodivertissement</w:t>
      </w:r>
      <w:proofErr w:type="spellEnd"/>
      <w:r>
        <w:rPr>
          <w:sz w:val="24"/>
        </w:rPr>
        <w:t xml:space="preserve"> Android Automotive avec son écran central de 11 pouces et son écran conducteur de 12,3 pouces est disponible de série sur tous les modèles. Intégrée avec les commandes d’autres fonctionnalités du véhicule à la nouvelle application </w:t>
      </w:r>
      <w:proofErr w:type="spellStart"/>
      <w:r>
        <w:rPr>
          <w:sz w:val="24"/>
        </w:rPr>
        <w:t>Polestar</w:t>
      </w:r>
      <w:proofErr w:type="spellEnd"/>
      <w:r>
        <w:rPr>
          <w:sz w:val="24"/>
        </w:rPr>
        <w:t xml:space="preserve">, la nouvelle Digital Key </w:t>
      </w:r>
      <w:proofErr w:type="spellStart"/>
      <w:r>
        <w:rPr>
          <w:sz w:val="24"/>
        </w:rPr>
        <w:t>Polestar</w:t>
      </w:r>
      <w:proofErr w:type="spellEnd"/>
      <w:r>
        <w:rPr>
          <w:sz w:val="24"/>
        </w:rPr>
        <w:t xml:space="preserve"> est aussi disponible de série, de même que la fonction de mise à jour over the air (OTA) qui permet à </w:t>
      </w:r>
      <w:proofErr w:type="spellStart"/>
      <w:r>
        <w:rPr>
          <w:sz w:val="24"/>
        </w:rPr>
        <w:t>Polestar</w:t>
      </w:r>
      <w:proofErr w:type="spellEnd"/>
      <w:r>
        <w:rPr>
          <w:sz w:val="24"/>
        </w:rPr>
        <w:t xml:space="preserve"> d’envoyer régulièrement à distance des mises à jour logicielles aux propriétaires. La nouvelle application et la Digital Key </w:t>
      </w:r>
      <w:proofErr w:type="spellStart"/>
      <w:r>
        <w:rPr>
          <w:sz w:val="24"/>
        </w:rPr>
        <w:t>Polestar</w:t>
      </w:r>
      <w:proofErr w:type="spellEnd"/>
      <w:r>
        <w:rPr>
          <w:sz w:val="24"/>
        </w:rPr>
        <w:t xml:space="preserve"> commenceront à être déployées over the air auprès de l’ensemble des propriétaires de </w:t>
      </w:r>
      <w:proofErr w:type="spellStart"/>
      <w:r>
        <w:rPr>
          <w:sz w:val="24"/>
        </w:rPr>
        <w:t>Polestar</w:t>
      </w:r>
      <w:proofErr w:type="spellEnd"/>
      <w:r>
        <w:rPr>
          <w:sz w:val="24"/>
        </w:rPr>
        <w:t xml:space="preserve"> 2 à partir de la mi-avril 2021.</w:t>
      </w:r>
    </w:p>
    <w:p w14:paraId="70753D09" w14:textId="77777777" w:rsidR="008D3458" w:rsidRPr="00A84663" w:rsidRDefault="008D3458" w:rsidP="00445808">
      <w:pPr>
        <w:spacing w:line="240" w:lineRule="auto"/>
        <w:ind w:right="-6"/>
        <w:rPr>
          <w:sz w:val="24"/>
          <w:szCs w:val="20"/>
        </w:rPr>
      </w:pPr>
    </w:p>
    <w:p w14:paraId="6046D80E" w14:textId="6A119B4E" w:rsidR="00100594" w:rsidRDefault="006B2496" w:rsidP="00445808">
      <w:pPr>
        <w:spacing w:line="240" w:lineRule="auto"/>
        <w:ind w:right="-6"/>
        <w:rPr>
          <w:sz w:val="24"/>
          <w:szCs w:val="20"/>
        </w:rPr>
      </w:pPr>
      <w:r>
        <w:rPr>
          <w:sz w:val="24"/>
        </w:rPr>
        <w:t xml:space="preserve">La </w:t>
      </w:r>
      <w:proofErr w:type="spellStart"/>
      <w:r>
        <w:rPr>
          <w:sz w:val="24"/>
        </w:rPr>
        <w:t>Polestar</w:t>
      </w:r>
      <w:proofErr w:type="spellEnd"/>
      <w:r>
        <w:rPr>
          <w:sz w:val="24"/>
        </w:rPr>
        <w:t xml:space="preserve"> 2 a reçu la note de sécurité 5 étoiles Euro NCAP en mars 2021 grâce à des développements innovants en matière de sécurité structurelle, huit airbags et des fonctionnalités d’aide à la sécurité qui incluent l’assistance à la détection des véhicules, des piétons, des cyclistes et des bords de route.</w:t>
      </w:r>
    </w:p>
    <w:p w14:paraId="2E3F2A0E" w14:textId="483D28F0" w:rsidR="00EA6682" w:rsidRPr="00A84663" w:rsidRDefault="00EA6682" w:rsidP="00445808">
      <w:pPr>
        <w:spacing w:line="240" w:lineRule="auto"/>
        <w:ind w:right="-6"/>
        <w:rPr>
          <w:sz w:val="24"/>
          <w:szCs w:val="20"/>
        </w:rPr>
      </w:pPr>
    </w:p>
    <w:p w14:paraId="749A1FF0" w14:textId="79998DB2" w:rsidR="00A74337" w:rsidRPr="00A74337" w:rsidRDefault="00A74337" w:rsidP="00445808">
      <w:pPr>
        <w:spacing w:line="240" w:lineRule="auto"/>
        <w:ind w:right="-6"/>
        <w:rPr>
          <w:b/>
          <w:bCs/>
          <w:sz w:val="24"/>
          <w:szCs w:val="20"/>
        </w:rPr>
      </w:pPr>
      <w:r>
        <w:rPr>
          <w:b/>
          <w:sz w:val="24"/>
        </w:rPr>
        <w:t>Motorisations</w:t>
      </w:r>
    </w:p>
    <w:p w14:paraId="6D584E76" w14:textId="60938DAD" w:rsidR="00EA6682" w:rsidRDefault="00EA6682" w:rsidP="00445808">
      <w:pPr>
        <w:spacing w:line="240" w:lineRule="auto"/>
        <w:ind w:right="-6"/>
        <w:rPr>
          <w:sz w:val="24"/>
          <w:szCs w:val="20"/>
        </w:rPr>
      </w:pPr>
      <w:r>
        <w:rPr>
          <w:sz w:val="24"/>
        </w:rPr>
        <w:t>Trois motorisations sont désormais disponibles. À la configuration existante avec deux moteurs de 300 kW (408 </w:t>
      </w:r>
      <w:proofErr w:type="spellStart"/>
      <w:r>
        <w:rPr>
          <w:sz w:val="24"/>
        </w:rPr>
        <w:t>ch</w:t>
      </w:r>
      <w:proofErr w:type="spellEnd"/>
      <w:r>
        <w:rPr>
          <w:sz w:val="24"/>
        </w:rPr>
        <w:t>) et un grand bloc-batterie de 78 kWh s’ajoutent deux variantes à moteur simple installé à l’avant – disponibles soit avec la même batterie longue portée et un moteur de 170 kW, soit avec une batterie plus petite de gamme standard (64 kWh) et un moteur de 165 kW.</w:t>
      </w:r>
    </w:p>
    <w:p w14:paraId="54FAC51D" w14:textId="68983D30" w:rsidR="00A74337" w:rsidRPr="00A84663" w:rsidRDefault="00A74337" w:rsidP="00445808">
      <w:pPr>
        <w:spacing w:line="240" w:lineRule="auto"/>
        <w:ind w:right="-6"/>
        <w:rPr>
          <w:sz w:val="24"/>
          <w:szCs w:val="20"/>
        </w:rPr>
      </w:pPr>
    </w:p>
    <w:tbl>
      <w:tblPr>
        <w:tblStyle w:val="TableGrid"/>
        <w:tblW w:w="10060" w:type="dxa"/>
        <w:tblLook w:val="04A0" w:firstRow="1" w:lastRow="0" w:firstColumn="1" w:lastColumn="0" w:noHBand="0" w:noVBand="1"/>
      </w:tblPr>
      <w:tblGrid>
        <w:gridCol w:w="2689"/>
        <w:gridCol w:w="1842"/>
        <w:gridCol w:w="1701"/>
        <w:gridCol w:w="2268"/>
        <w:gridCol w:w="1560"/>
      </w:tblGrid>
      <w:tr w:rsidR="00C27B81" w14:paraId="0840E163" w14:textId="64FB742C" w:rsidTr="00ED7F31">
        <w:trPr>
          <w:trHeight w:val="364"/>
        </w:trPr>
        <w:tc>
          <w:tcPr>
            <w:tcW w:w="2689" w:type="dxa"/>
            <w:vAlign w:val="center"/>
          </w:tcPr>
          <w:p w14:paraId="6973D1B4" w14:textId="6C05FE79" w:rsidR="00A74337" w:rsidRPr="00A74337" w:rsidRDefault="00A74337" w:rsidP="004128CB">
            <w:pPr>
              <w:spacing w:line="240" w:lineRule="auto"/>
              <w:ind w:right="-6"/>
              <w:rPr>
                <w:b/>
                <w:bCs/>
                <w:sz w:val="20"/>
                <w:szCs w:val="14"/>
              </w:rPr>
            </w:pPr>
            <w:r>
              <w:rPr>
                <w:b/>
                <w:sz w:val="20"/>
              </w:rPr>
              <w:t>Variante</w:t>
            </w:r>
          </w:p>
        </w:tc>
        <w:tc>
          <w:tcPr>
            <w:tcW w:w="1842" w:type="dxa"/>
            <w:vAlign w:val="center"/>
          </w:tcPr>
          <w:p w14:paraId="1B40DAD5" w14:textId="72A18959" w:rsidR="00A74337" w:rsidRPr="00A74337" w:rsidRDefault="00A74337" w:rsidP="004128CB">
            <w:pPr>
              <w:spacing w:line="240" w:lineRule="auto"/>
              <w:ind w:right="-6"/>
              <w:rPr>
                <w:b/>
                <w:bCs/>
                <w:sz w:val="20"/>
                <w:szCs w:val="14"/>
              </w:rPr>
            </w:pPr>
            <w:r>
              <w:rPr>
                <w:b/>
                <w:sz w:val="20"/>
              </w:rPr>
              <w:t>Capacité de la batterie</w:t>
            </w:r>
          </w:p>
        </w:tc>
        <w:tc>
          <w:tcPr>
            <w:tcW w:w="1701" w:type="dxa"/>
            <w:vAlign w:val="center"/>
          </w:tcPr>
          <w:p w14:paraId="2217DB32" w14:textId="3B426C99" w:rsidR="00A74337" w:rsidRPr="00A74337" w:rsidRDefault="00A74337" w:rsidP="004128CB">
            <w:pPr>
              <w:spacing w:line="240" w:lineRule="auto"/>
              <w:ind w:right="-6"/>
              <w:rPr>
                <w:b/>
                <w:bCs/>
                <w:sz w:val="20"/>
                <w:szCs w:val="14"/>
              </w:rPr>
            </w:pPr>
            <w:r>
              <w:rPr>
                <w:b/>
                <w:sz w:val="20"/>
              </w:rPr>
              <w:t>Puissance</w:t>
            </w:r>
          </w:p>
        </w:tc>
        <w:tc>
          <w:tcPr>
            <w:tcW w:w="2268" w:type="dxa"/>
            <w:vAlign w:val="center"/>
          </w:tcPr>
          <w:p w14:paraId="24B4389E" w14:textId="6E565D61" w:rsidR="00D803AD" w:rsidRDefault="000B158B" w:rsidP="004128CB">
            <w:pPr>
              <w:spacing w:line="240" w:lineRule="auto"/>
              <w:ind w:right="-6"/>
              <w:rPr>
                <w:b/>
                <w:sz w:val="20"/>
              </w:rPr>
            </w:pPr>
            <w:r>
              <w:rPr>
                <w:b/>
                <w:sz w:val="20"/>
              </w:rPr>
              <w:t>Consommation</w:t>
            </w:r>
            <w:r w:rsidR="00D803AD">
              <w:rPr>
                <w:b/>
                <w:sz w:val="20"/>
              </w:rPr>
              <w:t xml:space="preserve"> préliminaire</w:t>
            </w:r>
          </w:p>
          <w:p w14:paraId="490F2C95" w14:textId="7DB90D7C" w:rsidR="00A74337" w:rsidRPr="00A74337" w:rsidRDefault="000B158B" w:rsidP="004128CB">
            <w:pPr>
              <w:spacing w:line="240" w:lineRule="auto"/>
              <w:ind w:right="-6"/>
              <w:rPr>
                <w:b/>
                <w:bCs/>
                <w:sz w:val="20"/>
                <w:szCs w:val="14"/>
              </w:rPr>
            </w:pPr>
            <w:r>
              <w:rPr>
                <w:b/>
                <w:sz w:val="20"/>
              </w:rPr>
              <w:t>(WLTP)</w:t>
            </w:r>
            <w:r w:rsidR="00C27B81">
              <w:rPr>
                <w:b/>
                <w:sz w:val="20"/>
              </w:rPr>
              <w:t>*</w:t>
            </w:r>
            <w:r w:rsidR="001F6CAC">
              <w:rPr>
                <w:b/>
                <w:sz w:val="20"/>
              </w:rPr>
              <w:t>*</w:t>
            </w:r>
          </w:p>
        </w:tc>
        <w:tc>
          <w:tcPr>
            <w:tcW w:w="1560" w:type="dxa"/>
            <w:vAlign w:val="center"/>
          </w:tcPr>
          <w:p w14:paraId="1DA4A6AF" w14:textId="3F474DF3" w:rsidR="00A74337" w:rsidRPr="00A74337" w:rsidRDefault="00A74337" w:rsidP="00D803AD">
            <w:pPr>
              <w:spacing w:line="240" w:lineRule="auto"/>
              <w:ind w:right="-6"/>
              <w:rPr>
                <w:b/>
                <w:bCs/>
                <w:sz w:val="20"/>
                <w:szCs w:val="14"/>
              </w:rPr>
            </w:pPr>
            <w:r>
              <w:rPr>
                <w:b/>
                <w:sz w:val="20"/>
              </w:rPr>
              <w:t>Autonomie</w:t>
            </w:r>
            <w:r w:rsidR="00D803AD">
              <w:rPr>
                <w:b/>
                <w:sz w:val="20"/>
              </w:rPr>
              <w:t xml:space="preserve"> préliminaire</w:t>
            </w:r>
            <w:r>
              <w:rPr>
                <w:b/>
                <w:sz w:val="20"/>
              </w:rPr>
              <w:t xml:space="preserve"> (WLTP)</w:t>
            </w:r>
            <w:r w:rsidR="00D803AD">
              <w:rPr>
                <w:b/>
                <w:sz w:val="20"/>
              </w:rPr>
              <w:t>*</w:t>
            </w:r>
            <w:r w:rsidR="001F6CAC">
              <w:rPr>
                <w:b/>
                <w:sz w:val="20"/>
              </w:rPr>
              <w:t>*</w:t>
            </w:r>
          </w:p>
        </w:tc>
      </w:tr>
      <w:tr w:rsidR="00C27B81" w14:paraId="01C334D8" w14:textId="466C7E58" w:rsidTr="00ED7F31">
        <w:tc>
          <w:tcPr>
            <w:tcW w:w="2689" w:type="dxa"/>
          </w:tcPr>
          <w:p w14:paraId="3C134CBC" w14:textId="0609F93D" w:rsidR="00A74337" w:rsidRPr="00A74337" w:rsidRDefault="00A74337" w:rsidP="00445808">
            <w:pPr>
              <w:spacing w:line="240" w:lineRule="auto"/>
              <w:ind w:right="-6"/>
              <w:rPr>
                <w:sz w:val="20"/>
                <w:szCs w:val="14"/>
              </w:rPr>
            </w:pPr>
            <w:r>
              <w:rPr>
                <w:sz w:val="20"/>
              </w:rPr>
              <w:t>Moteur double grande autonomie</w:t>
            </w:r>
          </w:p>
        </w:tc>
        <w:tc>
          <w:tcPr>
            <w:tcW w:w="1842" w:type="dxa"/>
          </w:tcPr>
          <w:p w14:paraId="4B73A3DC" w14:textId="6C4841BB" w:rsidR="00A74337" w:rsidRPr="00A74337" w:rsidRDefault="00A74337" w:rsidP="00445808">
            <w:pPr>
              <w:spacing w:line="240" w:lineRule="auto"/>
              <w:ind w:right="-6"/>
              <w:rPr>
                <w:sz w:val="20"/>
                <w:szCs w:val="14"/>
              </w:rPr>
            </w:pPr>
            <w:r>
              <w:rPr>
                <w:sz w:val="20"/>
              </w:rPr>
              <w:t>78 kWh</w:t>
            </w:r>
          </w:p>
        </w:tc>
        <w:tc>
          <w:tcPr>
            <w:tcW w:w="1701" w:type="dxa"/>
          </w:tcPr>
          <w:p w14:paraId="0ED4E12B" w14:textId="638B3898" w:rsidR="00A74337" w:rsidRPr="00A74337" w:rsidRDefault="00A74337" w:rsidP="00445808">
            <w:pPr>
              <w:spacing w:line="240" w:lineRule="auto"/>
              <w:ind w:right="-6"/>
              <w:rPr>
                <w:sz w:val="20"/>
                <w:szCs w:val="14"/>
              </w:rPr>
            </w:pPr>
            <w:r>
              <w:rPr>
                <w:sz w:val="20"/>
              </w:rPr>
              <w:t>300 kW (408 </w:t>
            </w:r>
            <w:proofErr w:type="spellStart"/>
            <w:r>
              <w:rPr>
                <w:sz w:val="20"/>
              </w:rPr>
              <w:t>ch</w:t>
            </w:r>
            <w:proofErr w:type="spellEnd"/>
            <w:r>
              <w:rPr>
                <w:sz w:val="20"/>
              </w:rPr>
              <w:t>)</w:t>
            </w:r>
          </w:p>
          <w:p w14:paraId="2E62076A" w14:textId="16CDA59E" w:rsidR="00A74337" w:rsidRPr="00A74337" w:rsidRDefault="00A74337" w:rsidP="00445808">
            <w:pPr>
              <w:spacing w:line="240" w:lineRule="auto"/>
              <w:ind w:right="-6"/>
              <w:rPr>
                <w:sz w:val="20"/>
                <w:szCs w:val="14"/>
              </w:rPr>
            </w:pPr>
            <w:r>
              <w:rPr>
                <w:sz w:val="20"/>
              </w:rPr>
              <w:t>660 Nm</w:t>
            </w:r>
          </w:p>
        </w:tc>
        <w:tc>
          <w:tcPr>
            <w:tcW w:w="2268" w:type="dxa"/>
          </w:tcPr>
          <w:p w14:paraId="2ED8959D" w14:textId="2A61D322" w:rsidR="00A74337" w:rsidRPr="00C27B81" w:rsidRDefault="00C27B81" w:rsidP="00C27B81">
            <w:pPr>
              <w:spacing w:line="240" w:lineRule="auto"/>
              <w:ind w:right="-6"/>
              <w:rPr>
                <w:sz w:val="20"/>
                <w:szCs w:val="14"/>
              </w:rPr>
            </w:pPr>
            <w:r w:rsidRPr="00C27B81">
              <w:rPr>
                <w:sz w:val="20"/>
                <w:szCs w:val="14"/>
              </w:rPr>
              <w:t>19.5-20.3 kWh/100 km</w:t>
            </w:r>
          </w:p>
        </w:tc>
        <w:tc>
          <w:tcPr>
            <w:tcW w:w="1560" w:type="dxa"/>
          </w:tcPr>
          <w:p w14:paraId="4B37CF0F" w14:textId="14B16A8F" w:rsidR="00A74337" w:rsidRPr="00A74337" w:rsidRDefault="00C27B81" w:rsidP="00445808">
            <w:pPr>
              <w:spacing w:line="240" w:lineRule="auto"/>
              <w:ind w:right="-6"/>
              <w:rPr>
                <w:sz w:val="20"/>
                <w:szCs w:val="14"/>
                <w:lang w:val="en-GB"/>
              </w:rPr>
            </w:pPr>
            <w:r w:rsidRPr="00C27B81">
              <w:rPr>
                <w:sz w:val="20"/>
                <w:szCs w:val="14"/>
              </w:rPr>
              <w:t>450-480 km</w:t>
            </w:r>
          </w:p>
        </w:tc>
      </w:tr>
      <w:tr w:rsidR="00C27B81" w14:paraId="30590984" w14:textId="433FE09E" w:rsidTr="00ED7F31">
        <w:tc>
          <w:tcPr>
            <w:tcW w:w="2689" w:type="dxa"/>
          </w:tcPr>
          <w:p w14:paraId="38CEF2F3" w14:textId="4EC9D612" w:rsidR="00A74337" w:rsidRPr="00A74337" w:rsidRDefault="00A74337" w:rsidP="00445808">
            <w:pPr>
              <w:spacing w:line="240" w:lineRule="auto"/>
              <w:ind w:right="-6"/>
              <w:rPr>
                <w:sz w:val="20"/>
                <w:szCs w:val="14"/>
              </w:rPr>
            </w:pPr>
            <w:r>
              <w:rPr>
                <w:sz w:val="20"/>
              </w:rPr>
              <w:t>Moteur simple grande autonomie</w:t>
            </w:r>
          </w:p>
        </w:tc>
        <w:tc>
          <w:tcPr>
            <w:tcW w:w="1842" w:type="dxa"/>
          </w:tcPr>
          <w:p w14:paraId="764B1BC2" w14:textId="6CB14D2C" w:rsidR="00A74337" w:rsidRPr="00A74337" w:rsidRDefault="00A74337" w:rsidP="00445808">
            <w:pPr>
              <w:spacing w:line="240" w:lineRule="auto"/>
              <w:ind w:right="-6"/>
              <w:rPr>
                <w:sz w:val="20"/>
                <w:szCs w:val="14"/>
              </w:rPr>
            </w:pPr>
            <w:r>
              <w:rPr>
                <w:sz w:val="20"/>
              </w:rPr>
              <w:t>78 kWh</w:t>
            </w:r>
          </w:p>
        </w:tc>
        <w:tc>
          <w:tcPr>
            <w:tcW w:w="1701" w:type="dxa"/>
          </w:tcPr>
          <w:p w14:paraId="40A47CCA" w14:textId="32375638" w:rsidR="00A74337" w:rsidRPr="00A74337" w:rsidRDefault="00A74337" w:rsidP="00445808">
            <w:pPr>
              <w:spacing w:line="240" w:lineRule="auto"/>
              <w:ind w:right="-6"/>
              <w:rPr>
                <w:sz w:val="20"/>
                <w:szCs w:val="14"/>
              </w:rPr>
            </w:pPr>
            <w:r>
              <w:rPr>
                <w:sz w:val="20"/>
              </w:rPr>
              <w:t>170 kW (231 </w:t>
            </w:r>
            <w:proofErr w:type="spellStart"/>
            <w:r>
              <w:rPr>
                <w:sz w:val="20"/>
              </w:rPr>
              <w:t>ch</w:t>
            </w:r>
            <w:proofErr w:type="spellEnd"/>
            <w:r>
              <w:rPr>
                <w:sz w:val="20"/>
              </w:rPr>
              <w:t>)</w:t>
            </w:r>
          </w:p>
          <w:p w14:paraId="3A74DD42" w14:textId="6A7C69D0" w:rsidR="00A74337" w:rsidRPr="00A74337" w:rsidRDefault="00A74337" w:rsidP="00445808">
            <w:pPr>
              <w:spacing w:line="240" w:lineRule="auto"/>
              <w:ind w:right="-6"/>
              <w:rPr>
                <w:sz w:val="20"/>
                <w:szCs w:val="14"/>
              </w:rPr>
            </w:pPr>
            <w:r>
              <w:rPr>
                <w:sz w:val="20"/>
              </w:rPr>
              <w:t>330 Nm</w:t>
            </w:r>
          </w:p>
        </w:tc>
        <w:tc>
          <w:tcPr>
            <w:tcW w:w="2268" w:type="dxa"/>
          </w:tcPr>
          <w:p w14:paraId="66A34272" w14:textId="531D7E92" w:rsidR="00A74337" w:rsidRPr="00A74337" w:rsidRDefault="00C27B81" w:rsidP="00445808">
            <w:pPr>
              <w:spacing w:line="240" w:lineRule="auto"/>
              <w:ind w:right="-6"/>
              <w:rPr>
                <w:sz w:val="20"/>
                <w:szCs w:val="14"/>
                <w:lang w:val="en-GB"/>
              </w:rPr>
            </w:pPr>
            <w:r w:rsidRPr="00C27B81">
              <w:rPr>
                <w:sz w:val="20"/>
                <w:szCs w:val="14"/>
              </w:rPr>
              <w:t>17.1-18.3 kWh/100 km</w:t>
            </w:r>
          </w:p>
        </w:tc>
        <w:tc>
          <w:tcPr>
            <w:tcW w:w="1560" w:type="dxa"/>
          </w:tcPr>
          <w:p w14:paraId="3CC0CA77" w14:textId="77777777" w:rsidR="00C27B81" w:rsidRPr="00C27B81" w:rsidRDefault="00C27B81" w:rsidP="00C27B81">
            <w:pPr>
              <w:spacing w:line="240" w:lineRule="auto"/>
              <w:ind w:right="-6"/>
              <w:rPr>
                <w:sz w:val="20"/>
                <w:szCs w:val="14"/>
              </w:rPr>
            </w:pPr>
            <w:r w:rsidRPr="00C27B81">
              <w:rPr>
                <w:sz w:val="20"/>
                <w:szCs w:val="14"/>
              </w:rPr>
              <w:t>515-540 km</w:t>
            </w:r>
          </w:p>
          <w:p w14:paraId="0498D602" w14:textId="77777777" w:rsidR="00A74337" w:rsidRPr="00A74337" w:rsidRDefault="00A74337" w:rsidP="00445808">
            <w:pPr>
              <w:spacing w:line="240" w:lineRule="auto"/>
              <w:ind w:right="-6"/>
              <w:rPr>
                <w:sz w:val="20"/>
                <w:szCs w:val="14"/>
                <w:lang w:val="en-GB"/>
              </w:rPr>
            </w:pPr>
          </w:p>
        </w:tc>
      </w:tr>
      <w:tr w:rsidR="00C27B81" w14:paraId="33FF3F9D" w14:textId="5E88593B" w:rsidTr="00ED7F31">
        <w:tc>
          <w:tcPr>
            <w:tcW w:w="2689" w:type="dxa"/>
          </w:tcPr>
          <w:p w14:paraId="62CECCF1" w14:textId="62223D8A" w:rsidR="00A74337" w:rsidRPr="00A74337" w:rsidRDefault="00A74337" w:rsidP="00ED7F31">
            <w:pPr>
              <w:spacing w:line="240" w:lineRule="auto"/>
              <w:ind w:right="-6"/>
              <w:rPr>
                <w:sz w:val="20"/>
                <w:szCs w:val="14"/>
              </w:rPr>
            </w:pPr>
            <w:r>
              <w:rPr>
                <w:sz w:val="20"/>
              </w:rPr>
              <w:t>Moteur simple autonomie standard</w:t>
            </w:r>
          </w:p>
        </w:tc>
        <w:tc>
          <w:tcPr>
            <w:tcW w:w="1842" w:type="dxa"/>
          </w:tcPr>
          <w:p w14:paraId="32991809" w14:textId="0FF3725F" w:rsidR="00A74337" w:rsidRPr="00A74337" w:rsidRDefault="004C6150" w:rsidP="00445808">
            <w:pPr>
              <w:spacing w:line="240" w:lineRule="auto"/>
              <w:ind w:right="-6"/>
              <w:rPr>
                <w:sz w:val="20"/>
                <w:szCs w:val="14"/>
              </w:rPr>
            </w:pPr>
            <w:r>
              <w:rPr>
                <w:sz w:val="20"/>
              </w:rPr>
              <w:t>64 kWh</w:t>
            </w:r>
          </w:p>
        </w:tc>
        <w:tc>
          <w:tcPr>
            <w:tcW w:w="1701" w:type="dxa"/>
          </w:tcPr>
          <w:p w14:paraId="2AC640BE" w14:textId="42B89119" w:rsidR="00A74337" w:rsidRPr="00A74337" w:rsidRDefault="00A74337" w:rsidP="00445808">
            <w:pPr>
              <w:spacing w:line="240" w:lineRule="auto"/>
              <w:ind w:right="-6"/>
              <w:rPr>
                <w:sz w:val="20"/>
                <w:szCs w:val="14"/>
              </w:rPr>
            </w:pPr>
            <w:r>
              <w:rPr>
                <w:sz w:val="20"/>
              </w:rPr>
              <w:t>165 kW (224 </w:t>
            </w:r>
            <w:proofErr w:type="spellStart"/>
            <w:r>
              <w:rPr>
                <w:sz w:val="20"/>
              </w:rPr>
              <w:t>ch</w:t>
            </w:r>
            <w:proofErr w:type="spellEnd"/>
            <w:r>
              <w:rPr>
                <w:sz w:val="20"/>
              </w:rPr>
              <w:t>)</w:t>
            </w:r>
          </w:p>
          <w:p w14:paraId="363BECFC" w14:textId="74A7EFEE" w:rsidR="00A74337" w:rsidRPr="00A74337" w:rsidRDefault="00A74337" w:rsidP="00445808">
            <w:pPr>
              <w:spacing w:line="240" w:lineRule="auto"/>
              <w:ind w:right="-6"/>
              <w:rPr>
                <w:sz w:val="20"/>
                <w:szCs w:val="14"/>
              </w:rPr>
            </w:pPr>
            <w:r>
              <w:rPr>
                <w:sz w:val="20"/>
              </w:rPr>
              <w:t>330 Nm</w:t>
            </w:r>
          </w:p>
        </w:tc>
        <w:tc>
          <w:tcPr>
            <w:tcW w:w="2268" w:type="dxa"/>
          </w:tcPr>
          <w:p w14:paraId="48D30914" w14:textId="1408087B" w:rsidR="00A74337" w:rsidRPr="00A74337" w:rsidRDefault="00C27B81" w:rsidP="00445808">
            <w:pPr>
              <w:spacing w:line="240" w:lineRule="auto"/>
              <w:ind w:right="-6"/>
              <w:rPr>
                <w:sz w:val="20"/>
                <w:szCs w:val="14"/>
                <w:lang w:val="en-GB"/>
              </w:rPr>
            </w:pPr>
            <w:r w:rsidRPr="00C27B81">
              <w:rPr>
                <w:sz w:val="20"/>
                <w:szCs w:val="14"/>
                <w:lang w:val="en-GB"/>
              </w:rPr>
              <w:t>17.1-18.0 kWh/100 km</w:t>
            </w:r>
          </w:p>
        </w:tc>
        <w:tc>
          <w:tcPr>
            <w:tcW w:w="1560" w:type="dxa"/>
          </w:tcPr>
          <w:p w14:paraId="2FD40394" w14:textId="41B3D52A" w:rsidR="00A74337" w:rsidRPr="00A74337" w:rsidRDefault="00C27B81" w:rsidP="00445808">
            <w:pPr>
              <w:spacing w:line="240" w:lineRule="auto"/>
              <w:ind w:right="-6"/>
              <w:rPr>
                <w:sz w:val="20"/>
                <w:szCs w:val="14"/>
                <w:lang w:val="en-GB"/>
              </w:rPr>
            </w:pPr>
            <w:r w:rsidRPr="00C27B81">
              <w:rPr>
                <w:sz w:val="20"/>
                <w:szCs w:val="14"/>
                <w:lang w:val="en-GB"/>
              </w:rPr>
              <w:t>420-440 km</w:t>
            </w:r>
          </w:p>
        </w:tc>
      </w:tr>
    </w:tbl>
    <w:p w14:paraId="562FFF21" w14:textId="77777777" w:rsidR="00A74337" w:rsidRDefault="00A74337" w:rsidP="00445808">
      <w:pPr>
        <w:spacing w:line="240" w:lineRule="auto"/>
        <w:ind w:right="-6"/>
        <w:rPr>
          <w:sz w:val="24"/>
          <w:szCs w:val="20"/>
          <w:lang w:val="en-GB"/>
        </w:rPr>
      </w:pPr>
    </w:p>
    <w:p w14:paraId="7B44A71B" w14:textId="49501E3A" w:rsidR="00A74337" w:rsidRPr="00A74337" w:rsidRDefault="00A74337" w:rsidP="00445808">
      <w:pPr>
        <w:spacing w:line="240" w:lineRule="auto"/>
        <w:ind w:right="-6"/>
        <w:rPr>
          <w:b/>
          <w:bCs/>
          <w:sz w:val="24"/>
          <w:szCs w:val="20"/>
        </w:rPr>
      </w:pPr>
      <w:r>
        <w:rPr>
          <w:b/>
          <w:sz w:val="24"/>
        </w:rPr>
        <w:t>Packs</w:t>
      </w:r>
    </w:p>
    <w:p w14:paraId="0A105637" w14:textId="7F20DC61" w:rsidR="00A74337" w:rsidRDefault="00A74337" w:rsidP="00445808">
      <w:pPr>
        <w:spacing w:line="240" w:lineRule="auto"/>
        <w:ind w:right="-6"/>
        <w:rPr>
          <w:sz w:val="24"/>
          <w:szCs w:val="20"/>
        </w:rPr>
      </w:pPr>
      <w:r>
        <w:rPr>
          <w:sz w:val="24"/>
        </w:rPr>
        <w:t xml:space="preserve">Pour améliorer encore l’accessibilité, des packs d’équipement optionnels ont été conçus afin d’ajouter de la valeur sans entraver le processus de commande avec un trop grand nombre d’options différentes. Le </w:t>
      </w:r>
      <w:r>
        <w:rPr>
          <w:b/>
          <w:sz w:val="24"/>
        </w:rPr>
        <w:t>Pack Performance</w:t>
      </w:r>
      <w:r>
        <w:rPr>
          <w:sz w:val="24"/>
        </w:rPr>
        <w:t xml:space="preserve"> existant en option reste disponible uniquement pour la variante avec moteur double grande autonomie. Il comprend des </w:t>
      </w:r>
      <w:r>
        <w:rPr>
          <w:sz w:val="24"/>
        </w:rPr>
        <w:lastRenderedPageBreak/>
        <w:t xml:space="preserve">amortisseurs </w:t>
      </w:r>
      <w:proofErr w:type="spellStart"/>
      <w:r>
        <w:rPr>
          <w:sz w:val="24"/>
        </w:rPr>
        <w:t>Öhlins</w:t>
      </w:r>
      <w:proofErr w:type="spellEnd"/>
      <w:r>
        <w:rPr>
          <w:sz w:val="24"/>
        </w:rPr>
        <w:t xml:space="preserve"> réglables, des freins </w:t>
      </w:r>
      <w:proofErr w:type="spellStart"/>
      <w:r>
        <w:rPr>
          <w:sz w:val="24"/>
        </w:rPr>
        <w:t>Brembo</w:t>
      </w:r>
      <w:proofErr w:type="spellEnd"/>
      <w:r>
        <w:rPr>
          <w:sz w:val="24"/>
        </w:rPr>
        <w:t>, des jantes en alliage forgé de 20 pouces et des détails signature</w:t>
      </w:r>
      <w:proofErr w:type="gramStart"/>
      <w:r>
        <w:rPr>
          <w:sz w:val="24"/>
        </w:rPr>
        <w:t xml:space="preserve"> «</w:t>
      </w:r>
      <w:proofErr w:type="spellStart"/>
      <w:r>
        <w:rPr>
          <w:sz w:val="24"/>
        </w:rPr>
        <w:t>Swedish</w:t>
      </w:r>
      <w:proofErr w:type="spellEnd"/>
      <w:proofErr w:type="gramEnd"/>
      <w:r>
        <w:rPr>
          <w:sz w:val="24"/>
        </w:rPr>
        <w:t xml:space="preserve"> Gold» à l’intérieur et à l’extérieur.</w:t>
      </w:r>
    </w:p>
    <w:p w14:paraId="1C76A00A" w14:textId="0DE65CB4" w:rsidR="00A74337" w:rsidRPr="00A84663" w:rsidRDefault="00A74337" w:rsidP="00445808">
      <w:pPr>
        <w:spacing w:line="240" w:lineRule="auto"/>
        <w:ind w:right="-6"/>
        <w:rPr>
          <w:sz w:val="24"/>
          <w:szCs w:val="20"/>
        </w:rPr>
      </w:pPr>
    </w:p>
    <w:p w14:paraId="597F1A4A" w14:textId="449147CE" w:rsidR="00A74337" w:rsidRDefault="00A74337" w:rsidP="00445808">
      <w:pPr>
        <w:spacing w:line="240" w:lineRule="auto"/>
        <w:ind w:right="-6"/>
        <w:rPr>
          <w:sz w:val="24"/>
          <w:szCs w:val="20"/>
        </w:rPr>
      </w:pPr>
      <w:r>
        <w:rPr>
          <w:sz w:val="24"/>
        </w:rPr>
        <w:t>Les packs Plus et Pilot, qui étaient auparavant de série sur la version de lancement, sont désormais en option.</w:t>
      </w:r>
    </w:p>
    <w:p w14:paraId="7E363F00" w14:textId="021BD0ED" w:rsidR="00A74337" w:rsidRPr="00A84663" w:rsidRDefault="00A74337" w:rsidP="00445808">
      <w:pPr>
        <w:spacing w:line="240" w:lineRule="auto"/>
        <w:ind w:right="-6"/>
        <w:rPr>
          <w:sz w:val="24"/>
          <w:szCs w:val="20"/>
        </w:rPr>
      </w:pPr>
    </w:p>
    <w:p w14:paraId="15546A6E" w14:textId="3E2564BB" w:rsidR="00FF36D9" w:rsidRDefault="00A74337" w:rsidP="00445808">
      <w:pPr>
        <w:spacing w:line="240" w:lineRule="auto"/>
        <w:ind w:right="-6"/>
        <w:rPr>
          <w:sz w:val="24"/>
          <w:szCs w:val="20"/>
        </w:rPr>
      </w:pPr>
      <w:r>
        <w:rPr>
          <w:sz w:val="24"/>
        </w:rPr>
        <w:t xml:space="preserve">Le </w:t>
      </w:r>
      <w:r>
        <w:rPr>
          <w:b/>
          <w:sz w:val="24"/>
        </w:rPr>
        <w:t xml:space="preserve">Pack Plus </w:t>
      </w:r>
      <w:r>
        <w:rPr>
          <w:sz w:val="24"/>
        </w:rPr>
        <w:t xml:space="preserve">comprend des équipements haut de gamme tels que le toit panoramique en verre pleine longueur, le système audio haut de gamme Harman </w:t>
      </w:r>
      <w:proofErr w:type="spellStart"/>
      <w:r>
        <w:rPr>
          <w:sz w:val="24"/>
        </w:rPr>
        <w:t>Kardon</w:t>
      </w:r>
      <w:proofErr w:type="spellEnd"/>
      <w:r>
        <w:rPr>
          <w:sz w:val="24"/>
        </w:rPr>
        <w:t xml:space="preserve"> avec 13 haut-parleurs, les sièges avant chauffants tout électriques avec fonction mémoire, les sièges arrière chauffants, le volant chauffant et les essuie-glaces chauffants, la sellerie </w:t>
      </w:r>
      <w:proofErr w:type="spellStart"/>
      <w:r>
        <w:rPr>
          <w:sz w:val="24"/>
        </w:rPr>
        <w:t>WeaveTech</w:t>
      </w:r>
      <w:proofErr w:type="spellEnd"/>
      <w:r>
        <w:rPr>
          <w:sz w:val="24"/>
        </w:rPr>
        <w:t xml:space="preserve">, les panneaux décoratifs Black </w:t>
      </w:r>
      <w:proofErr w:type="spellStart"/>
      <w:r>
        <w:rPr>
          <w:sz w:val="24"/>
        </w:rPr>
        <w:t>Ash</w:t>
      </w:r>
      <w:proofErr w:type="spellEnd"/>
      <w:r>
        <w:rPr>
          <w:sz w:val="24"/>
        </w:rPr>
        <w:t xml:space="preserve"> et une nouvelle pompe à chaleur. </w:t>
      </w:r>
    </w:p>
    <w:p w14:paraId="70AE0DB2" w14:textId="77777777" w:rsidR="00FF36D9" w:rsidRPr="00A84663" w:rsidRDefault="00FF36D9" w:rsidP="00445808">
      <w:pPr>
        <w:spacing w:line="240" w:lineRule="auto"/>
        <w:ind w:right="-6"/>
        <w:rPr>
          <w:sz w:val="24"/>
          <w:szCs w:val="20"/>
        </w:rPr>
      </w:pPr>
    </w:p>
    <w:p w14:paraId="002AB332" w14:textId="1F46CC54" w:rsidR="00A74337" w:rsidRDefault="008E291B" w:rsidP="00445808">
      <w:pPr>
        <w:spacing w:line="240" w:lineRule="auto"/>
        <w:ind w:right="-6"/>
        <w:rPr>
          <w:sz w:val="24"/>
          <w:szCs w:val="20"/>
        </w:rPr>
      </w:pPr>
      <w:bookmarkStart w:id="0" w:name="_Hlk66980390"/>
      <w:r>
        <w:rPr>
          <w:sz w:val="24"/>
        </w:rPr>
        <w:t xml:space="preserve">La pompe à chaleur permet d’éviter d’utiliser la précieuse capacité de la batterie pour préparer et maintenir le climat de l’habitacle. Elle exploite la chaleur ambiante, ainsi que l’énergie thermique résiduelle de la transmission, pour réduire la charge de climatisation de 50%. </w:t>
      </w:r>
      <w:r w:rsidR="00921F79" w:rsidRPr="00921F79">
        <w:rPr>
          <w:sz w:val="24"/>
        </w:rPr>
        <w:t>Dans les climats plus froids et plus efficacement entre 5 et 15 degrés Celsius, il es</w:t>
      </w:r>
      <w:r w:rsidR="00921F79">
        <w:rPr>
          <w:sz w:val="24"/>
        </w:rPr>
        <w:t>t possible de gagner jusqu'à 10</w:t>
      </w:r>
      <w:r w:rsidR="00921F79" w:rsidRPr="00921F79">
        <w:rPr>
          <w:sz w:val="24"/>
        </w:rPr>
        <w:t>% d'autonomie.</w:t>
      </w:r>
      <w:r>
        <w:rPr>
          <w:sz w:val="24"/>
        </w:rPr>
        <w:t xml:space="preserve"> Les constants efforts de développement permettent également de déployer de futures améliorations et </w:t>
      </w:r>
      <w:r w:rsidR="005614AA">
        <w:rPr>
          <w:sz w:val="24"/>
        </w:rPr>
        <w:t>gains d’autonomie</w:t>
      </w:r>
      <w:r>
        <w:rPr>
          <w:sz w:val="24"/>
        </w:rPr>
        <w:t xml:space="preserve"> significatives grâce aux mises à jour OTA.</w:t>
      </w:r>
    </w:p>
    <w:bookmarkEnd w:id="0"/>
    <w:p w14:paraId="68CC72D0" w14:textId="065D9193" w:rsidR="00100594" w:rsidRPr="00A84663" w:rsidRDefault="00100594" w:rsidP="00445808">
      <w:pPr>
        <w:spacing w:line="240" w:lineRule="auto"/>
        <w:ind w:right="-6"/>
        <w:rPr>
          <w:sz w:val="24"/>
          <w:szCs w:val="20"/>
        </w:rPr>
      </w:pPr>
    </w:p>
    <w:p w14:paraId="4EA6591E" w14:textId="14226028" w:rsidR="00100594" w:rsidRDefault="00100594" w:rsidP="00445808">
      <w:pPr>
        <w:spacing w:line="240" w:lineRule="auto"/>
        <w:ind w:right="-6"/>
        <w:rPr>
          <w:sz w:val="24"/>
          <w:szCs w:val="20"/>
        </w:rPr>
      </w:pPr>
      <w:r>
        <w:rPr>
          <w:sz w:val="24"/>
        </w:rPr>
        <w:t xml:space="preserve">Le </w:t>
      </w:r>
      <w:r>
        <w:rPr>
          <w:b/>
          <w:sz w:val="24"/>
        </w:rPr>
        <w:t>Pack Pilot</w:t>
      </w:r>
      <w:r>
        <w:rPr>
          <w:sz w:val="24"/>
        </w:rPr>
        <w:t xml:space="preserve"> comprend des fonctionnalités de sécurité et d’assistance au conducteur améliorées, telles que les phares LED Pixel avec feux antibrouillard avant LED, l’assistance au conducteur avec Adaptive Cruise Control et Pilot </w:t>
      </w:r>
      <w:proofErr w:type="spellStart"/>
      <w:r>
        <w:rPr>
          <w:sz w:val="24"/>
        </w:rPr>
        <w:t>Assist</w:t>
      </w:r>
      <w:proofErr w:type="spellEnd"/>
      <w:r>
        <w:rPr>
          <w:sz w:val="24"/>
        </w:rPr>
        <w:t xml:space="preserve">, une caméra panoramique à 360 degrés, des capteurs de stationnement sur tous les côtés et l’aide à la vigilance du conducteur comprenant le Blind Spot Information System (BLIS) avec assistance directionnelle, Cross Traffic </w:t>
      </w:r>
      <w:proofErr w:type="spellStart"/>
      <w:r>
        <w:rPr>
          <w:sz w:val="24"/>
        </w:rPr>
        <w:t>Alert</w:t>
      </w:r>
      <w:proofErr w:type="spellEnd"/>
      <w:r>
        <w:rPr>
          <w:sz w:val="24"/>
        </w:rPr>
        <w:t xml:space="preserve"> avec assistance au freinage et </w:t>
      </w:r>
      <w:proofErr w:type="spellStart"/>
      <w:r>
        <w:rPr>
          <w:sz w:val="24"/>
        </w:rPr>
        <w:t>Rear</w:t>
      </w:r>
      <w:proofErr w:type="spellEnd"/>
      <w:r>
        <w:rPr>
          <w:sz w:val="24"/>
        </w:rPr>
        <w:t xml:space="preserve"> Collision Warning.</w:t>
      </w:r>
    </w:p>
    <w:p w14:paraId="6D2E93E9" w14:textId="2EED4D5A" w:rsidR="002F79C2" w:rsidRPr="00A84663" w:rsidRDefault="002F79C2" w:rsidP="00445808">
      <w:pPr>
        <w:spacing w:line="240" w:lineRule="auto"/>
        <w:ind w:right="-6"/>
        <w:rPr>
          <w:sz w:val="24"/>
          <w:szCs w:val="20"/>
        </w:rPr>
      </w:pPr>
    </w:p>
    <w:p w14:paraId="60BD4B56" w14:textId="00381EFD" w:rsidR="002F79C2" w:rsidRDefault="002F79C2" w:rsidP="00445808">
      <w:pPr>
        <w:spacing w:line="240" w:lineRule="auto"/>
        <w:ind w:right="-6"/>
        <w:rPr>
          <w:sz w:val="24"/>
          <w:szCs w:val="20"/>
        </w:rPr>
      </w:pPr>
      <w:r>
        <w:rPr>
          <w:sz w:val="24"/>
        </w:rPr>
        <w:t xml:space="preserve">Quelques options uniques spécifiques restent disponibles, telles qu’une sellerie en cuir nappa </w:t>
      </w:r>
      <w:r w:rsidR="00C27B81">
        <w:rPr>
          <w:sz w:val="24"/>
        </w:rPr>
        <w:t xml:space="preserve">ventilée </w:t>
      </w:r>
      <w:r>
        <w:rPr>
          <w:sz w:val="24"/>
        </w:rPr>
        <w:t>(nécessite le Pack Plus), des peintures métallisées, des jantes en alliage de 20 pouces et un crochet d’attelage rabattable semi-électrique.</w:t>
      </w:r>
    </w:p>
    <w:p w14:paraId="40D083A3" w14:textId="1A56EE3E" w:rsidR="00202C0D" w:rsidRPr="00A84663" w:rsidRDefault="00202C0D" w:rsidP="00445808">
      <w:pPr>
        <w:spacing w:line="240" w:lineRule="auto"/>
        <w:ind w:right="-6"/>
        <w:rPr>
          <w:sz w:val="24"/>
          <w:szCs w:val="20"/>
        </w:rPr>
      </w:pPr>
    </w:p>
    <w:p w14:paraId="13FE74D4" w14:textId="12EF9847" w:rsidR="00202C0D" w:rsidRDefault="00202C0D" w:rsidP="00445808">
      <w:pPr>
        <w:spacing w:line="240" w:lineRule="auto"/>
        <w:ind w:right="-6"/>
        <w:rPr>
          <w:b/>
          <w:bCs/>
          <w:sz w:val="24"/>
          <w:szCs w:val="20"/>
        </w:rPr>
      </w:pPr>
      <w:r>
        <w:rPr>
          <w:b/>
          <w:sz w:val="24"/>
        </w:rPr>
        <w:t>Tarification</w:t>
      </w:r>
    </w:p>
    <w:p w14:paraId="0CB1A1C8" w14:textId="0A0BE639" w:rsidR="00202C0D" w:rsidRDefault="00202C0D" w:rsidP="00445808">
      <w:pPr>
        <w:spacing w:line="240" w:lineRule="auto"/>
        <w:ind w:right="-6"/>
        <w:rPr>
          <w:sz w:val="24"/>
          <w:szCs w:val="20"/>
        </w:rPr>
      </w:pPr>
      <w:r>
        <w:rPr>
          <w:sz w:val="24"/>
        </w:rPr>
        <w:t xml:space="preserve">Les variantes de la </w:t>
      </w:r>
      <w:proofErr w:type="spellStart"/>
      <w:r>
        <w:rPr>
          <w:sz w:val="24"/>
        </w:rPr>
        <w:t>Polestar</w:t>
      </w:r>
      <w:proofErr w:type="spellEnd"/>
      <w:r>
        <w:rPr>
          <w:sz w:val="24"/>
        </w:rPr>
        <w:t xml:space="preserve"> 2 se situent dans la gamme de prix initiale de </w:t>
      </w:r>
      <w:proofErr w:type="spellStart"/>
      <w:r>
        <w:rPr>
          <w:sz w:val="24"/>
        </w:rPr>
        <w:t>Polestar</w:t>
      </w:r>
      <w:proofErr w:type="spellEnd"/>
      <w:r>
        <w:rPr>
          <w:sz w:val="24"/>
        </w:rPr>
        <w:t xml:space="preserve"> comprise entre </w:t>
      </w:r>
      <w:r w:rsidR="00017D43">
        <w:rPr>
          <w:sz w:val="24"/>
        </w:rPr>
        <w:t>40</w:t>
      </w:r>
      <w:r w:rsidR="0038635F" w:rsidRPr="0038635F">
        <w:rPr>
          <w:sz w:val="24"/>
        </w:rPr>
        <w:t>´</w:t>
      </w:r>
      <w:r w:rsidR="00017D43">
        <w:rPr>
          <w:sz w:val="24"/>
        </w:rPr>
        <w:t>0</w:t>
      </w:r>
      <w:r w:rsidR="0038635F" w:rsidRPr="0038635F">
        <w:rPr>
          <w:sz w:val="24"/>
        </w:rPr>
        <w:t>00</w:t>
      </w:r>
      <w:r w:rsidRPr="0038635F">
        <w:rPr>
          <w:sz w:val="24"/>
        </w:rPr>
        <w:t xml:space="preserve"> et </w:t>
      </w:r>
      <w:r w:rsidR="00017D43">
        <w:rPr>
          <w:sz w:val="24"/>
        </w:rPr>
        <w:t>60</w:t>
      </w:r>
      <w:r w:rsidR="0038635F" w:rsidRPr="0038635F">
        <w:rPr>
          <w:sz w:val="24"/>
        </w:rPr>
        <w:t>´</w:t>
      </w:r>
      <w:r w:rsidR="00017D43">
        <w:rPr>
          <w:sz w:val="24"/>
        </w:rPr>
        <w:t>0</w:t>
      </w:r>
      <w:r w:rsidR="0038635F" w:rsidRPr="0038635F">
        <w:rPr>
          <w:sz w:val="24"/>
        </w:rPr>
        <w:t>00</w:t>
      </w:r>
      <w:r w:rsidRPr="0038635F">
        <w:rPr>
          <w:sz w:val="24"/>
        </w:rPr>
        <w:t xml:space="preserve"> </w:t>
      </w:r>
      <w:r w:rsidR="007C706D">
        <w:rPr>
          <w:sz w:val="24"/>
        </w:rPr>
        <w:t>franc</w:t>
      </w:r>
      <w:r w:rsidR="0033662D">
        <w:rPr>
          <w:sz w:val="24"/>
        </w:rPr>
        <w:t>s</w:t>
      </w:r>
      <w:r w:rsidR="007C706D">
        <w:rPr>
          <w:sz w:val="24"/>
        </w:rPr>
        <w:t xml:space="preserve"> suisse</w:t>
      </w:r>
      <w:r w:rsidR="0033662D">
        <w:rPr>
          <w:sz w:val="24"/>
        </w:rPr>
        <w:t>s</w:t>
      </w:r>
      <w:r>
        <w:rPr>
          <w:sz w:val="24"/>
        </w:rPr>
        <w:t xml:space="preserve">. </w:t>
      </w:r>
    </w:p>
    <w:p w14:paraId="292D06EA" w14:textId="77777777" w:rsidR="002C0873" w:rsidRPr="00A84663" w:rsidRDefault="002C0873" w:rsidP="00445808">
      <w:pPr>
        <w:spacing w:line="240" w:lineRule="auto"/>
        <w:ind w:right="-6"/>
        <w:rPr>
          <w:sz w:val="24"/>
          <w:szCs w:val="20"/>
        </w:rPr>
      </w:pPr>
    </w:p>
    <w:tbl>
      <w:tblPr>
        <w:tblStyle w:val="TableGrid"/>
        <w:tblW w:w="8359" w:type="dxa"/>
        <w:tblLook w:val="04A0" w:firstRow="1" w:lastRow="0" w:firstColumn="1" w:lastColumn="0" w:noHBand="0" w:noVBand="1"/>
      </w:tblPr>
      <w:tblGrid>
        <w:gridCol w:w="2972"/>
        <w:gridCol w:w="5387"/>
      </w:tblGrid>
      <w:tr w:rsidR="0028040C" w:rsidRPr="00674765" w14:paraId="1502D01D" w14:textId="77777777" w:rsidTr="00674765">
        <w:trPr>
          <w:trHeight w:val="474"/>
        </w:trPr>
        <w:tc>
          <w:tcPr>
            <w:tcW w:w="2972" w:type="dxa"/>
            <w:vAlign w:val="center"/>
          </w:tcPr>
          <w:p w14:paraId="2F24650D" w14:textId="1B35769B" w:rsidR="0028040C" w:rsidRPr="002F79C2" w:rsidRDefault="0028040C" w:rsidP="004128CB">
            <w:pPr>
              <w:spacing w:line="240" w:lineRule="auto"/>
              <w:ind w:right="-6"/>
              <w:rPr>
                <w:b/>
                <w:bCs/>
                <w:sz w:val="20"/>
                <w:szCs w:val="20"/>
              </w:rPr>
            </w:pPr>
            <w:r>
              <w:rPr>
                <w:b/>
                <w:sz w:val="20"/>
              </w:rPr>
              <w:t>Variantes et packs</w:t>
            </w:r>
          </w:p>
        </w:tc>
        <w:tc>
          <w:tcPr>
            <w:tcW w:w="5387" w:type="dxa"/>
            <w:vAlign w:val="center"/>
          </w:tcPr>
          <w:p w14:paraId="22456417" w14:textId="2F0A0BE5" w:rsidR="004128CB" w:rsidRPr="002F79C2" w:rsidRDefault="0028040C" w:rsidP="0048756F">
            <w:pPr>
              <w:spacing w:line="240" w:lineRule="auto"/>
              <w:ind w:right="-6"/>
              <w:rPr>
                <w:b/>
                <w:bCs/>
                <w:sz w:val="20"/>
                <w:szCs w:val="20"/>
              </w:rPr>
            </w:pPr>
            <w:r>
              <w:rPr>
                <w:b/>
                <w:sz w:val="20"/>
              </w:rPr>
              <w:t>Prix</w:t>
            </w:r>
            <w:r w:rsidR="001F6CAC">
              <w:rPr>
                <w:b/>
                <w:sz w:val="20"/>
              </w:rPr>
              <w:t>*</w:t>
            </w:r>
          </w:p>
        </w:tc>
      </w:tr>
      <w:tr w:rsidR="0028040C" w14:paraId="7EE216CA" w14:textId="77777777" w:rsidTr="00674765">
        <w:tc>
          <w:tcPr>
            <w:tcW w:w="2972" w:type="dxa"/>
          </w:tcPr>
          <w:p w14:paraId="27F6AA79" w14:textId="6B99BFFC" w:rsidR="0028040C" w:rsidRPr="002F79C2" w:rsidRDefault="0028040C" w:rsidP="002F79C2">
            <w:pPr>
              <w:spacing w:line="240" w:lineRule="auto"/>
              <w:ind w:right="-6"/>
              <w:rPr>
                <w:sz w:val="20"/>
                <w:szCs w:val="20"/>
              </w:rPr>
            </w:pPr>
            <w:r>
              <w:rPr>
                <w:sz w:val="20"/>
              </w:rPr>
              <w:t>Moteur double grande autonomie</w:t>
            </w:r>
          </w:p>
        </w:tc>
        <w:tc>
          <w:tcPr>
            <w:tcW w:w="5387" w:type="dxa"/>
          </w:tcPr>
          <w:p w14:paraId="3CF6B7CD" w14:textId="332CE1DF" w:rsidR="0028040C" w:rsidRPr="002F79C2" w:rsidRDefault="00A84663" w:rsidP="0048756F">
            <w:pPr>
              <w:spacing w:line="240" w:lineRule="auto"/>
              <w:ind w:right="-6"/>
              <w:rPr>
                <w:sz w:val="20"/>
                <w:szCs w:val="20"/>
              </w:rPr>
            </w:pPr>
            <w:r>
              <w:rPr>
                <w:sz w:val="20"/>
              </w:rPr>
              <w:t>CHF</w:t>
            </w:r>
            <w:r w:rsidR="0048756F">
              <w:rPr>
                <w:sz w:val="20"/>
              </w:rPr>
              <w:t xml:space="preserve"> 49</w:t>
            </w:r>
            <w:r w:rsidR="004F7215">
              <w:rPr>
                <w:sz w:val="20"/>
              </w:rPr>
              <w:t>´900</w:t>
            </w:r>
          </w:p>
        </w:tc>
      </w:tr>
      <w:tr w:rsidR="0028040C" w14:paraId="4EA144CF" w14:textId="77777777" w:rsidTr="00674765">
        <w:tc>
          <w:tcPr>
            <w:tcW w:w="2972" w:type="dxa"/>
          </w:tcPr>
          <w:p w14:paraId="4291405D" w14:textId="04671658" w:rsidR="0028040C" w:rsidRPr="002F79C2" w:rsidRDefault="0028040C" w:rsidP="002F79C2">
            <w:pPr>
              <w:spacing w:line="240" w:lineRule="auto"/>
              <w:ind w:right="-6"/>
              <w:rPr>
                <w:sz w:val="20"/>
                <w:szCs w:val="20"/>
              </w:rPr>
            </w:pPr>
            <w:r>
              <w:rPr>
                <w:sz w:val="20"/>
              </w:rPr>
              <w:lastRenderedPageBreak/>
              <w:t>Moteur simple grande autonomie</w:t>
            </w:r>
          </w:p>
        </w:tc>
        <w:tc>
          <w:tcPr>
            <w:tcW w:w="5387" w:type="dxa"/>
          </w:tcPr>
          <w:p w14:paraId="595F08B9" w14:textId="67EFB43F" w:rsidR="0028040C" w:rsidRPr="002F79C2" w:rsidRDefault="00A84663" w:rsidP="002F79C2">
            <w:pPr>
              <w:spacing w:line="240" w:lineRule="auto"/>
              <w:ind w:right="-6"/>
              <w:rPr>
                <w:sz w:val="20"/>
                <w:szCs w:val="20"/>
              </w:rPr>
            </w:pPr>
            <w:r>
              <w:rPr>
                <w:sz w:val="20"/>
              </w:rPr>
              <w:t>CHF</w:t>
            </w:r>
            <w:r w:rsidR="0048756F">
              <w:rPr>
                <w:sz w:val="20"/>
              </w:rPr>
              <w:t xml:space="preserve"> 46</w:t>
            </w:r>
            <w:r w:rsidR="004F7215">
              <w:rPr>
                <w:sz w:val="20"/>
              </w:rPr>
              <w:t>´900</w:t>
            </w:r>
          </w:p>
        </w:tc>
      </w:tr>
      <w:tr w:rsidR="0028040C" w14:paraId="5913F704" w14:textId="77777777" w:rsidTr="00674765">
        <w:tc>
          <w:tcPr>
            <w:tcW w:w="2972" w:type="dxa"/>
          </w:tcPr>
          <w:p w14:paraId="1BD9A94B" w14:textId="7A5D9F4D" w:rsidR="0028040C" w:rsidRPr="002F79C2" w:rsidRDefault="0028040C" w:rsidP="0028040C">
            <w:pPr>
              <w:spacing w:line="240" w:lineRule="auto"/>
              <w:ind w:right="-6"/>
              <w:rPr>
                <w:sz w:val="20"/>
                <w:szCs w:val="20"/>
              </w:rPr>
            </w:pPr>
            <w:r>
              <w:rPr>
                <w:sz w:val="20"/>
              </w:rPr>
              <w:t>Moteur simple autonomie standard</w:t>
            </w:r>
          </w:p>
        </w:tc>
        <w:tc>
          <w:tcPr>
            <w:tcW w:w="5387" w:type="dxa"/>
          </w:tcPr>
          <w:p w14:paraId="084071E6" w14:textId="24F35217" w:rsidR="0028040C" w:rsidRPr="002F79C2" w:rsidRDefault="007C706D" w:rsidP="0048756F">
            <w:pPr>
              <w:spacing w:line="240" w:lineRule="auto"/>
              <w:ind w:right="-6"/>
              <w:rPr>
                <w:sz w:val="20"/>
                <w:szCs w:val="20"/>
              </w:rPr>
            </w:pPr>
            <w:r>
              <w:rPr>
                <w:sz w:val="20"/>
              </w:rPr>
              <w:t>CHF</w:t>
            </w:r>
            <w:r w:rsidR="004F7215">
              <w:rPr>
                <w:sz w:val="20"/>
              </w:rPr>
              <w:t xml:space="preserve"> 4</w:t>
            </w:r>
            <w:r w:rsidR="0048756F">
              <w:rPr>
                <w:sz w:val="20"/>
              </w:rPr>
              <w:t>3</w:t>
            </w:r>
            <w:r w:rsidR="004F7215">
              <w:rPr>
                <w:sz w:val="20"/>
              </w:rPr>
              <w:t>´900</w:t>
            </w:r>
          </w:p>
        </w:tc>
      </w:tr>
      <w:tr w:rsidR="0028040C" w14:paraId="7B5BD141" w14:textId="77777777" w:rsidTr="00674765">
        <w:tc>
          <w:tcPr>
            <w:tcW w:w="2972" w:type="dxa"/>
          </w:tcPr>
          <w:p w14:paraId="6DF83C73" w14:textId="28B1743E" w:rsidR="0028040C" w:rsidRPr="002F79C2" w:rsidRDefault="0028040C" w:rsidP="002F79C2">
            <w:pPr>
              <w:spacing w:line="240" w:lineRule="auto"/>
              <w:ind w:right="-6"/>
              <w:rPr>
                <w:sz w:val="20"/>
                <w:szCs w:val="20"/>
              </w:rPr>
            </w:pPr>
            <w:r>
              <w:rPr>
                <w:sz w:val="20"/>
              </w:rPr>
              <w:t>Pack Performance</w:t>
            </w:r>
          </w:p>
        </w:tc>
        <w:tc>
          <w:tcPr>
            <w:tcW w:w="5387" w:type="dxa"/>
          </w:tcPr>
          <w:p w14:paraId="67340C79" w14:textId="12B2A14A" w:rsidR="0028040C" w:rsidRPr="002F79C2" w:rsidRDefault="007C706D" w:rsidP="002F79C2">
            <w:pPr>
              <w:spacing w:line="240" w:lineRule="auto"/>
              <w:ind w:right="-6"/>
              <w:rPr>
                <w:sz w:val="20"/>
                <w:szCs w:val="20"/>
              </w:rPr>
            </w:pPr>
            <w:r>
              <w:rPr>
                <w:sz w:val="20"/>
              </w:rPr>
              <w:t>CHF</w:t>
            </w:r>
            <w:r w:rsidR="0028040C">
              <w:rPr>
                <w:sz w:val="20"/>
              </w:rPr>
              <w:t xml:space="preserve"> </w:t>
            </w:r>
            <w:r w:rsidR="004F7215">
              <w:rPr>
                <w:sz w:val="20"/>
              </w:rPr>
              <w:t>3´500</w:t>
            </w:r>
          </w:p>
        </w:tc>
      </w:tr>
      <w:tr w:rsidR="0028040C" w14:paraId="3F5475D2" w14:textId="77777777" w:rsidTr="00674765">
        <w:tc>
          <w:tcPr>
            <w:tcW w:w="2972" w:type="dxa"/>
          </w:tcPr>
          <w:p w14:paraId="0C77B190" w14:textId="2778EF17" w:rsidR="0028040C" w:rsidRPr="002F79C2" w:rsidRDefault="0028040C" w:rsidP="002F79C2">
            <w:pPr>
              <w:spacing w:line="240" w:lineRule="auto"/>
              <w:ind w:right="-6"/>
              <w:rPr>
                <w:sz w:val="20"/>
                <w:szCs w:val="20"/>
              </w:rPr>
            </w:pPr>
            <w:r>
              <w:rPr>
                <w:sz w:val="20"/>
              </w:rPr>
              <w:t>Pack Plus</w:t>
            </w:r>
          </w:p>
        </w:tc>
        <w:tc>
          <w:tcPr>
            <w:tcW w:w="5387" w:type="dxa"/>
          </w:tcPr>
          <w:p w14:paraId="66E39A08" w14:textId="7BAEC6A6" w:rsidR="0028040C" w:rsidRPr="002F79C2" w:rsidRDefault="007C706D" w:rsidP="002F79C2">
            <w:pPr>
              <w:spacing w:line="240" w:lineRule="auto"/>
              <w:ind w:right="-6"/>
              <w:rPr>
                <w:sz w:val="20"/>
                <w:szCs w:val="20"/>
              </w:rPr>
            </w:pPr>
            <w:r>
              <w:rPr>
                <w:sz w:val="20"/>
              </w:rPr>
              <w:t>CHF</w:t>
            </w:r>
            <w:r w:rsidR="0028040C">
              <w:rPr>
                <w:sz w:val="20"/>
              </w:rPr>
              <w:t xml:space="preserve"> </w:t>
            </w:r>
            <w:r w:rsidR="004F7215">
              <w:rPr>
                <w:sz w:val="20"/>
              </w:rPr>
              <w:t>4´500</w:t>
            </w:r>
          </w:p>
        </w:tc>
      </w:tr>
      <w:tr w:rsidR="0028040C" w14:paraId="0D8F3ACA" w14:textId="77777777" w:rsidTr="00674765">
        <w:tc>
          <w:tcPr>
            <w:tcW w:w="2972" w:type="dxa"/>
          </w:tcPr>
          <w:p w14:paraId="2638E1BE" w14:textId="64A309BD" w:rsidR="0028040C" w:rsidRPr="002F79C2" w:rsidRDefault="0028040C" w:rsidP="002F79C2">
            <w:pPr>
              <w:spacing w:line="240" w:lineRule="auto"/>
              <w:ind w:right="-6"/>
              <w:rPr>
                <w:sz w:val="20"/>
                <w:szCs w:val="20"/>
              </w:rPr>
            </w:pPr>
            <w:r>
              <w:rPr>
                <w:sz w:val="20"/>
              </w:rPr>
              <w:t>Pack Pilot</w:t>
            </w:r>
          </w:p>
        </w:tc>
        <w:tc>
          <w:tcPr>
            <w:tcW w:w="5387" w:type="dxa"/>
          </w:tcPr>
          <w:p w14:paraId="6F38F170" w14:textId="739790AC" w:rsidR="0028040C" w:rsidRPr="002F79C2" w:rsidRDefault="007C706D" w:rsidP="002F79C2">
            <w:pPr>
              <w:spacing w:line="240" w:lineRule="auto"/>
              <w:ind w:right="-6"/>
              <w:rPr>
                <w:sz w:val="20"/>
                <w:szCs w:val="20"/>
              </w:rPr>
            </w:pPr>
            <w:r>
              <w:rPr>
                <w:sz w:val="20"/>
              </w:rPr>
              <w:t>CHF</w:t>
            </w:r>
            <w:r w:rsidR="0028040C">
              <w:rPr>
                <w:sz w:val="20"/>
              </w:rPr>
              <w:t xml:space="preserve"> </w:t>
            </w:r>
            <w:r w:rsidR="004F7215">
              <w:rPr>
                <w:sz w:val="20"/>
              </w:rPr>
              <w:t>6´000</w:t>
            </w:r>
          </w:p>
        </w:tc>
      </w:tr>
    </w:tbl>
    <w:p w14:paraId="32BA2F57" w14:textId="6DAF59A3" w:rsidR="00AF27DD" w:rsidRDefault="00AF27DD" w:rsidP="00445808">
      <w:pPr>
        <w:spacing w:line="240" w:lineRule="auto"/>
        <w:ind w:right="-6"/>
        <w:rPr>
          <w:sz w:val="24"/>
          <w:szCs w:val="20"/>
          <w:lang w:val="en-GB"/>
        </w:rPr>
      </w:pPr>
    </w:p>
    <w:p w14:paraId="7EDD2C3F" w14:textId="196DA531" w:rsidR="00882C12" w:rsidRDefault="00A56F9B" w:rsidP="00445808">
      <w:pPr>
        <w:spacing w:line="240" w:lineRule="auto"/>
        <w:ind w:right="-6"/>
        <w:rPr>
          <w:sz w:val="24"/>
          <w:szCs w:val="20"/>
        </w:rPr>
      </w:pPr>
      <w:r>
        <w:rPr>
          <w:sz w:val="24"/>
        </w:rPr>
        <w:t xml:space="preserve">Les commandes des nouvelles variantes sont ouvertes sur tous les marchés de lancement initiaux. Ces marchés comprennent la </w:t>
      </w:r>
      <w:r w:rsidR="0048756F">
        <w:rPr>
          <w:sz w:val="24"/>
        </w:rPr>
        <w:t xml:space="preserve">Suisse, la </w:t>
      </w:r>
      <w:r>
        <w:rPr>
          <w:sz w:val="24"/>
        </w:rPr>
        <w:t>Chine, la Suède, la Norvège, les Pays-Bas, la Belgique,</w:t>
      </w:r>
      <w:r w:rsidR="0048756F">
        <w:rPr>
          <w:sz w:val="24"/>
        </w:rPr>
        <w:t xml:space="preserve"> l’Allemagne, le Royaume-Uni</w:t>
      </w:r>
      <w:r>
        <w:rPr>
          <w:sz w:val="24"/>
        </w:rPr>
        <w:t>, les États-Unis et le Canada.</w:t>
      </w:r>
    </w:p>
    <w:p w14:paraId="7E88AF77" w14:textId="77777777" w:rsidR="00882C12" w:rsidRPr="00A84663" w:rsidRDefault="00882C12" w:rsidP="00445808">
      <w:pPr>
        <w:spacing w:line="240" w:lineRule="auto"/>
        <w:ind w:right="-6"/>
        <w:rPr>
          <w:sz w:val="24"/>
          <w:szCs w:val="20"/>
        </w:rPr>
      </w:pPr>
    </w:p>
    <w:p w14:paraId="001FA269" w14:textId="2CEFBB9A" w:rsidR="0028040C" w:rsidRDefault="00504D27" w:rsidP="00445808">
      <w:pPr>
        <w:spacing w:line="240" w:lineRule="auto"/>
        <w:ind w:right="-6"/>
        <w:rPr>
          <w:sz w:val="24"/>
          <w:szCs w:val="20"/>
        </w:rPr>
      </w:pPr>
      <w:r>
        <w:rPr>
          <w:sz w:val="24"/>
        </w:rPr>
        <w:t xml:space="preserve">Les clients commandent exclusivement en ligne sur Polestar.com – et pourront voir et tester les nouvelles versions de la </w:t>
      </w:r>
      <w:proofErr w:type="spellStart"/>
      <w:r>
        <w:rPr>
          <w:sz w:val="24"/>
        </w:rPr>
        <w:t>Polestar</w:t>
      </w:r>
      <w:proofErr w:type="spellEnd"/>
      <w:r>
        <w:rPr>
          <w:sz w:val="24"/>
        </w:rPr>
        <w:t xml:space="preserve"> 2 en personne à partir de septembre 2021, lorsque cela sera sûr et autorisé, dans l’un des plus de 40 </w:t>
      </w:r>
      <w:proofErr w:type="spellStart"/>
      <w:r>
        <w:rPr>
          <w:sz w:val="24"/>
        </w:rPr>
        <w:t>Polestar</w:t>
      </w:r>
      <w:proofErr w:type="spellEnd"/>
      <w:r>
        <w:rPr>
          <w:sz w:val="24"/>
        </w:rPr>
        <w:t xml:space="preserve"> </w:t>
      </w:r>
      <w:proofErr w:type="spellStart"/>
      <w:r>
        <w:rPr>
          <w:sz w:val="24"/>
        </w:rPr>
        <w:t>Spaces</w:t>
      </w:r>
      <w:proofErr w:type="spellEnd"/>
      <w:r>
        <w:rPr>
          <w:sz w:val="24"/>
        </w:rPr>
        <w:t xml:space="preserve"> présents sur ces dix marchés.</w:t>
      </w:r>
    </w:p>
    <w:p w14:paraId="6CE649B7" w14:textId="3B544005" w:rsidR="00E760CF" w:rsidRPr="00A84663" w:rsidRDefault="00E760CF" w:rsidP="00445808">
      <w:pPr>
        <w:spacing w:line="240" w:lineRule="auto"/>
        <w:ind w:right="-6"/>
        <w:rPr>
          <w:sz w:val="24"/>
          <w:szCs w:val="20"/>
        </w:rPr>
      </w:pPr>
    </w:p>
    <w:p w14:paraId="1137D6D6" w14:textId="3CAAE3A0" w:rsidR="007C706D" w:rsidRDefault="007C706D" w:rsidP="007C706D">
      <w:pPr>
        <w:spacing w:line="240" w:lineRule="auto"/>
        <w:ind w:right="-6"/>
        <w:rPr>
          <w:sz w:val="24"/>
        </w:rPr>
      </w:pPr>
      <w:r>
        <w:rPr>
          <w:sz w:val="24"/>
        </w:rPr>
        <w:t>Fin du communiqué.</w:t>
      </w:r>
    </w:p>
    <w:p w14:paraId="02EB4234" w14:textId="16576689" w:rsidR="00C27B81" w:rsidRDefault="00C27B81" w:rsidP="007C706D">
      <w:pPr>
        <w:spacing w:line="240" w:lineRule="auto"/>
        <w:ind w:right="-6"/>
        <w:rPr>
          <w:sz w:val="24"/>
        </w:rPr>
      </w:pPr>
    </w:p>
    <w:p w14:paraId="50B178AD" w14:textId="7448D98A" w:rsidR="0048756F" w:rsidRPr="0048756F" w:rsidRDefault="0048756F" w:rsidP="0048756F">
      <w:pPr>
        <w:spacing w:line="240" w:lineRule="auto"/>
        <w:ind w:right="-6"/>
        <w:rPr>
          <w:sz w:val="20"/>
          <w:szCs w:val="20"/>
        </w:rPr>
      </w:pPr>
      <w:r w:rsidRPr="0048756F">
        <w:rPr>
          <w:sz w:val="20"/>
          <w:szCs w:val="20"/>
        </w:rPr>
        <w:t xml:space="preserve">*  </w:t>
      </w:r>
      <w:r w:rsidR="004E4B57" w:rsidRPr="004E4B57">
        <w:rPr>
          <w:sz w:val="20"/>
          <w:szCs w:val="20"/>
        </w:rPr>
        <w:t>F</w:t>
      </w:r>
      <w:r w:rsidR="004E4B57" w:rsidRPr="004E4B57">
        <w:rPr>
          <w:sz w:val="20"/>
          <w:szCs w:val="20"/>
        </w:rPr>
        <w:t>rais de transport exclusifs</w:t>
      </w:r>
      <w:r>
        <w:rPr>
          <w:sz w:val="20"/>
          <w:szCs w:val="20"/>
        </w:rPr>
        <w:t>.</w:t>
      </w:r>
      <w:bookmarkStart w:id="1" w:name="_GoBack"/>
      <w:bookmarkEnd w:id="1"/>
    </w:p>
    <w:p w14:paraId="32055E9A" w14:textId="5B5A84F2" w:rsidR="00C27B81" w:rsidRPr="00C27B81" w:rsidRDefault="0048756F" w:rsidP="007C706D">
      <w:pPr>
        <w:spacing w:line="240" w:lineRule="auto"/>
        <w:ind w:right="-6"/>
        <w:rPr>
          <w:sz w:val="20"/>
          <w:szCs w:val="20"/>
        </w:rPr>
      </w:pPr>
      <w:r>
        <w:rPr>
          <w:sz w:val="20"/>
          <w:szCs w:val="20"/>
        </w:rPr>
        <w:t>**</w:t>
      </w:r>
      <w:r w:rsidR="00C27B81" w:rsidRPr="00C27B81">
        <w:rPr>
          <w:sz w:val="20"/>
          <w:szCs w:val="20"/>
        </w:rPr>
        <w:t>Données préliminaires. Les données définitives seront disponibles plus tard en 2021.</w:t>
      </w:r>
    </w:p>
    <w:p w14:paraId="26398131" w14:textId="77777777" w:rsidR="007C706D" w:rsidRPr="00EF01DE" w:rsidRDefault="007C706D" w:rsidP="007C706D">
      <w:pPr>
        <w:spacing w:line="240" w:lineRule="auto"/>
        <w:ind w:right="-6"/>
        <w:rPr>
          <w:sz w:val="24"/>
          <w:szCs w:val="20"/>
          <w:lang w:val="fr-FR"/>
        </w:rPr>
      </w:pPr>
    </w:p>
    <w:p w14:paraId="071DF706" w14:textId="77777777" w:rsidR="007C706D" w:rsidRPr="00445808" w:rsidRDefault="007C706D" w:rsidP="007C706D">
      <w:pPr>
        <w:spacing w:line="240" w:lineRule="auto"/>
        <w:ind w:right="-6"/>
        <w:rPr>
          <w:color w:val="000000" w:themeColor="text1"/>
          <w:sz w:val="20"/>
          <w:szCs w:val="20"/>
        </w:rPr>
      </w:pPr>
      <w:r>
        <w:rPr>
          <w:sz w:val="20"/>
        </w:rPr>
        <w:t xml:space="preserve">Pour accéder aux images et autres informations destinées aux médias, veuillez consulter </w:t>
      </w:r>
      <w:hyperlink r:id="rId11" w:history="1">
        <w:r>
          <w:rPr>
            <w:rStyle w:val="Hyperlink"/>
            <w:sz w:val="20"/>
          </w:rPr>
          <w:t>polestar.com/</w:t>
        </w:r>
        <w:proofErr w:type="spellStart"/>
        <w:r>
          <w:rPr>
            <w:rStyle w:val="Hyperlink"/>
            <w:sz w:val="20"/>
          </w:rPr>
          <w:t>press</w:t>
        </w:r>
        <w:proofErr w:type="spellEnd"/>
      </w:hyperlink>
      <w:r>
        <w:rPr>
          <w:color w:val="000000" w:themeColor="text1"/>
          <w:sz w:val="20"/>
        </w:rPr>
        <w:t xml:space="preserve">. </w:t>
      </w:r>
    </w:p>
    <w:p w14:paraId="239A4C0A" w14:textId="77777777" w:rsidR="007C706D" w:rsidRPr="00EF01DE" w:rsidRDefault="007C706D" w:rsidP="007C706D">
      <w:pPr>
        <w:spacing w:line="240" w:lineRule="auto"/>
        <w:ind w:right="-6"/>
        <w:rPr>
          <w:color w:val="000000" w:themeColor="text1"/>
          <w:sz w:val="20"/>
          <w:szCs w:val="20"/>
          <w:lang w:val="fr-FR"/>
        </w:rPr>
      </w:pPr>
    </w:p>
    <w:p w14:paraId="7163F193" w14:textId="77777777" w:rsidR="007C706D" w:rsidRPr="00755331" w:rsidRDefault="007C706D" w:rsidP="007C706D">
      <w:pPr>
        <w:rPr>
          <w:b/>
          <w:color w:val="000000" w:themeColor="text1"/>
          <w:sz w:val="20"/>
          <w:szCs w:val="20"/>
        </w:rPr>
      </w:pPr>
      <w:r>
        <w:rPr>
          <w:b/>
          <w:color w:val="000000" w:themeColor="text1"/>
          <w:sz w:val="20"/>
        </w:rPr>
        <w:t>Coordonnées de contact</w:t>
      </w:r>
    </w:p>
    <w:p w14:paraId="22377B5B" w14:textId="77777777" w:rsidR="007C706D" w:rsidRPr="006B5261" w:rsidRDefault="007C706D" w:rsidP="007C706D">
      <w:pPr>
        <w:rPr>
          <w:color w:val="000000" w:themeColor="text1"/>
          <w:sz w:val="20"/>
        </w:rPr>
      </w:pPr>
      <w:r>
        <w:rPr>
          <w:color w:val="000000" w:themeColor="text1"/>
          <w:sz w:val="20"/>
        </w:rPr>
        <w:t>Tobias Glauser, PR Manager, Suisse</w:t>
      </w:r>
    </w:p>
    <w:p w14:paraId="45841BB7" w14:textId="77777777" w:rsidR="007C706D" w:rsidRPr="00A80810" w:rsidRDefault="00C77B14" w:rsidP="007C706D">
      <w:pPr>
        <w:rPr>
          <w:color w:val="000000" w:themeColor="text1"/>
          <w:sz w:val="20"/>
          <w:szCs w:val="20"/>
        </w:rPr>
      </w:pPr>
      <w:hyperlink r:id="rId12" w:history="1">
        <w:r w:rsidR="007C706D">
          <w:rPr>
            <w:rStyle w:val="Hyperlink"/>
            <w:sz w:val="20"/>
          </w:rPr>
          <w:t>tobias.glauser@polestar.com</w:t>
        </w:r>
      </w:hyperlink>
      <w:r w:rsidR="007C706D">
        <w:rPr>
          <w:color w:val="000000" w:themeColor="text1"/>
          <w:sz w:val="20"/>
        </w:rPr>
        <w:t xml:space="preserve"> </w:t>
      </w:r>
    </w:p>
    <w:p w14:paraId="78280428" w14:textId="77777777" w:rsidR="007C706D" w:rsidRPr="00A80810" w:rsidRDefault="007C706D" w:rsidP="007C706D">
      <w:pPr>
        <w:rPr>
          <w:color w:val="000000" w:themeColor="text1"/>
          <w:sz w:val="20"/>
          <w:szCs w:val="20"/>
        </w:rPr>
      </w:pPr>
    </w:p>
    <w:p w14:paraId="32347A14" w14:textId="77777777" w:rsidR="007C706D" w:rsidRPr="00445808" w:rsidRDefault="007C706D" w:rsidP="007C706D">
      <w:pPr>
        <w:rPr>
          <w:b/>
          <w:i/>
          <w:sz w:val="20"/>
          <w:szCs w:val="20"/>
        </w:rPr>
      </w:pPr>
      <w:r>
        <w:rPr>
          <w:b/>
          <w:i/>
          <w:sz w:val="20"/>
        </w:rPr>
        <w:t xml:space="preserve">À propos de </w:t>
      </w:r>
      <w:proofErr w:type="spellStart"/>
      <w:r>
        <w:rPr>
          <w:b/>
          <w:i/>
          <w:sz w:val="20"/>
        </w:rPr>
        <w:t>Polestar</w:t>
      </w:r>
      <w:proofErr w:type="spellEnd"/>
    </w:p>
    <w:p w14:paraId="223C1B5F" w14:textId="77777777" w:rsidR="007C706D" w:rsidRPr="00A060E8" w:rsidRDefault="007C706D" w:rsidP="007C706D">
      <w:pPr>
        <w:rPr>
          <w:i/>
          <w:sz w:val="20"/>
        </w:rPr>
      </w:pPr>
      <w:proofErr w:type="spellStart"/>
      <w:r>
        <w:rPr>
          <w:i/>
          <w:sz w:val="20"/>
        </w:rPr>
        <w:t>Polestar</w:t>
      </w:r>
      <w:proofErr w:type="spellEnd"/>
      <w:r>
        <w:rPr>
          <w:i/>
          <w:sz w:val="20"/>
        </w:rPr>
        <w:t xml:space="preserve"> est la marque suédoise indépendante de voitures électriques performantes fondée par Volvo Cars et </w:t>
      </w:r>
      <w:proofErr w:type="spellStart"/>
      <w:r>
        <w:rPr>
          <w:i/>
          <w:sz w:val="20"/>
        </w:rPr>
        <w:t>Geely</w:t>
      </w:r>
      <w:proofErr w:type="spellEnd"/>
      <w:r>
        <w:rPr>
          <w:i/>
          <w:sz w:val="20"/>
        </w:rPr>
        <w:t xml:space="preserve"> Holding. Créée en 2017, </w:t>
      </w:r>
      <w:proofErr w:type="spellStart"/>
      <w:r>
        <w:rPr>
          <w:i/>
          <w:sz w:val="20"/>
        </w:rPr>
        <w:t>Polestar</w:t>
      </w:r>
      <w:proofErr w:type="spellEnd"/>
      <w:r>
        <w:rPr>
          <w:i/>
          <w:sz w:val="20"/>
        </w:rPr>
        <w:t xml:space="preserve"> dispose de synergies technologiques et d’ingénierie spécifiques grâce à Volvo Cars et bénéficie ainsi d’importantes économies d’échelle. </w:t>
      </w:r>
      <w:r w:rsidRPr="007C706D">
        <w:rPr>
          <w:i/>
          <w:sz w:val="20"/>
        </w:rPr>
        <w:t xml:space="preserve">L’entreprise a son siège social à Göteborg, en Suède, et </w:t>
      </w:r>
      <w:proofErr w:type="gramStart"/>
      <w:r w:rsidRPr="007C706D">
        <w:rPr>
          <w:i/>
          <w:sz w:val="20"/>
        </w:rPr>
        <w:t>ses</w:t>
      </w:r>
      <w:proofErr w:type="gramEnd"/>
      <w:r w:rsidRPr="007C706D">
        <w:rPr>
          <w:i/>
          <w:sz w:val="20"/>
        </w:rPr>
        <w:t xml:space="preserve"> véhicules sont disponibles et présents sur les routes de dix marchés mondiaux en Europe, en Amérique du Nord et en Chine. En 2021, </w:t>
      </w:r>
      <w:proofErr w:type="spellStart"/>
      <w:r w:rsidRPr="007C706D">
        <w:rPr>
          <w:i/>
          <w:sz w:val="20"/>
        </w:rPr>
        <w:t>Polestar</w:t>
      </w:r>
      <w:proofErr w:type="spellEnd"/>
      <w:r w:rsidRPr="007C706D">
        <w:rPr>
          <w:i/>
          <w:sz w:val="20"/>
        </w:rPr>
        <w:t xml:space="preserve"> étend ses activités à huit nouveaux marchés en Europe et dans la région Asie-Pacifique.</w:t>
      </w:r>
    </w:p>
    <w:p w14:paraId="76F2D7A3" w14:textId="77777777" w:rsidR="007C706D" w:rsidRPr="00515798" w:rsidRDefault="007C706D" w:rsidP="007C706D">
      <w:pPr>
        <w:rPr>
          <w:i/>
          <w:sz w:val="20"/>
        </w:rPr>
      </w:pPr>
    </w:p>
    <w:p w14:paraId="5D477708" w14:textId="77777777" w:rsidR="007C706D" w:rsidRDefault="007C706D" w:rsidP="007C706D">
      <w:pPr>
        <w:rPr>
          <w:i/>
          <w:sz w:val="20"/>
        </w:rPr>
      </w:pPr>
      <w:proofErr w:type="spellStart"/>
      <w:r>
        <w:rPr>
          <w:i/>
          <w:sz w:val="20"/>
        </w:rPr>
        <w:t>Polestar</w:t>
      </w:r>
      <w:proofErr w:type="spellEnd"/>
      <w:r>
        <w:rPr>
          <w:i/>
          <w:sz w:val="20"/>
        </w:rPr>
        <w:t xml:space="preserve"> produit deux voitures électriques de performance. </w:t>
      </w:r>
      <w:proofErr w:type="spellStart"/>
      <w:r>
        <w:rPr>
          <w:i/>
          <w:sz w:val="20"/>
        </w:rPr>
        <w:t>Polestar</w:t>
      </w:r>
      <w:proofErr w:type="spellEnd"/>
      <w:r>
        <w:rPr>
          <w:i/>
          <w:sz w:val="20"/>
        </w:rPr>
        <w:t xml:space="preserve"> a été lancée en 2017 avec la </w:t>
      </w:r>
      <w:proofErr w:type="spellStart"/>
      <w:r>
        <w:rPr>
          <w:i/>
          <w:sz w:val="20"/>
        </w:rPr>
        <w:t>Polestar</w:t>
      </w:r>
      <w:proofErr w:type="spellEnd"/>
      <w:r>
        <w:rPr>
          <w:i/>
          <w:sz w:val="20"/>
        </w:rPr>
        <w:t xml:space="preserve"> 1 – une GT hybride à faible consommation électrique de 609 </w:t>
      </w:r>
      <w:proofErr w:type="spellStart"/>
      <w:r>
        <w:rPr>
          <w:i/>
          <w:sz w:val="20"/>
        </w:rPr>
        <w:t>ch</w:t>
      </w:r>
      <w:proofErr w:type="spellEnd"/>
      <w:r>
        <w:rPr>
          <w:i/>
          <w:sz w:val="20"/>
        </w:rPr>
        <w:t xml:space="preserve">, 1 000 Nm et une autonomie de 124 km en mode électrique uniquement (WLTP) – la plus longue de toutes les voitures hybrides au monde. Le </w:t>
      </w:r>
      <w:proofErr w:type="spellStart"/>
      <w:r>
        <w:rPr>
          <w:i/>
          <w:sz w:val="20"/>
        </w:rPr>
        <w:t>fastback</w:t>
      </w:r>
      <w:proofErr w:type="spellEnd"/>
      <w:r>
        <w:rPr>
          <w:i/>
          <w:sz w:val="20"/>
        </w:rPr>
        <w:t xml:space="preserve"> électrique de performance </w:t>
      </w:r>
      <w:proofErr w:type="spellStart"/>
      <w:r>
        <w:rPr>
          <w:i/>
          <w:sz w:val="20"/>
        </w:rPr>
        <w:t>Polestar</w:t>
      </w:r>
      <w:proofErr w:type="spellEnd"/>
      <w:r>
        <w:rPr>
          <w:i/>
          <w:sz w:val="20"/>
        </w:rPr>
        <w:t xml:space="preserve"> 2 est la première voiture entièrement électrique produite à haut volume de la société. </w:t>
      </w:r>
      <w:r w:rsidRPr="007C706D">
        <w:rPr>
          <w:i/>
          <w:sz w:val="20"/>
        </w:rPr>
        <w:t xml:space="preserve">La gamme </w:t>
      </w:r>
      <w:proofErr w:type="spellStart"/>
      <w:r w:rsidRPr="007C706D">
        <w:rPr>
          <w:i/>
          <w:sz w:val="20"/>
        </w:rPr>
        <w:t>Polestar</w:t>
      </w:r>
      <w:proofErr w:type="spellEnd"/>
      <w:r w:rsidRPr="007C706D">
        <w:rPr>
          <w:i/>
          <w:sz w:val="20"/>
        </w:rPr>
        <w:t xml:space="preserve"> 2 comprend trois variantes avec une combinaison de batteries longue portée et standard pouvant atteindre 78 kWh, et des groupes motopropulseurs doubles et simples pouvant atteindre 300 kW/408 </w:t>
      </w:r>
      <w:proofErr w:type="spellStart"/>
      <w:r w:rsidRPr="007C706D">
        <w:rPr>
          <w:i/>
          <w:sz w:val="20"/>
        </w:rPr>
        <w:t>ch</w:t>
      </w:r>
      <w:proofErr w:type="spellEnd"/>
      <w:r w:rsidRPr="007C706D">
        <w:rPr>
          <w:i/>
          <w:sz w:val="20"/>
        </w:rPr>
        <w:t xml:space="preserve"> de puissance et 660 Nm de couple.</w:t>
      </w:r>
    </w:p>
    <w:p w14:paraId="19AE60A0" w14:textId="77777777" w:rsidR="007C706D" w:rsidRPr="00515798" w:rsidRDefault="007C706D" w:rsidP="007C706D">
      <w:pPr>
        <w:rPr>
          <w:i/>
          <w:sz w:val="20"/>
        </w:rPr>
      </w:pPr>
    </w:p>
    <w:p w14:paraId="59F2985B" w14:textId="51BD911F" w:rsidR="00E760CF" w:rsidRPr="00445808" w:rsidRDefault="007C706D" w:rsidP="007C706D">
      <w:pPr>
        <w:spacing w:line="240" w:lineRule="auto"/>
        <w:ind w:right="-6"/>
        <w:rPr>
          <w:i/>
          <w:sz w:val="20"/>
          <w:szCs w:val="20"/>
        </w:rPr>
      </w:pPr>
      <w:r>
        <w:rPr>
          <w:i/>
          <w:sz w:val="20"/>
        </w:rPr>
        <w:lastRenderedPageBreak/>
        <w:t xml:space="preserve">À l’avenir, le SUV électrique de performance </w:t>
      </w:r>
      <w:proofErr w:type="spellStart"/>
      <w:r>
        <w:rPr>
          <w:i/>
          <w:sz w:val="20"/>
        </w:rPr>
        <w:t>Polestar</w:t>
      </w:r>
      <w:proofErr w:type="spellEnd"/>
      <w:r>
        <w:rPr>
          <w:i/>
          <w:sz w:val="20"/>
        </w:rPr>
        <w:t xml:space="preserve"> 3 rejoindra la gamme de véhicules, ainsi que la </w:t>
      </w:r>
      <w:proofErr w:type="spellStart"/>
      <w:r>
        <w:rPr>
          <w:i/>
          <w:sz w:val="20"/>
        </w:rPr>
        <w:t>Precept</w:t>
      </w:r>
      <w:proofErr w:type="spellEnd"/>
      <w:r>
        <w:rPr>
          <w:i/>
          <w:sz w:val="20"/>
        </w:rPr>
        <w:t xml:space="preserve"> – un véhicule d’étude de design sorti en 2020 et prévu pour une production future. La </w:t>
      </w:r>
      <w:proofErr w:type="spellStart"/>
      <w:r>
        <w:rPr>
          <w:i/>
          <w:sz w:val="20"/>
        </w:rPr>
        <w:t>Precept</w:t>
      </w:r>
      <w:proofErr w:type="spellEnd"/>
      <w:r>
        <w:rPr>
          <w:i/>
          <w:sz w:val="20"/>
        </w:rPr>
        <w:t xml:space="preserve"> met en avant la vision future de la marque en termes de durabilité, de technologie numérique et de design.</w:t>
      </w:r>
    </w:p>
    <w:sectPr w:rsidR="00E760CF" w:rsidRPr="00445808" w:rsidSect="00FF7609">
      <w:headerReference w:type="even" r:id="rId13"/>
      <w:headerReference w:type="default" r:id="rId14"/>
      <w:footerReference w:type="even" r:id="rId15"/>
      <w:footerReference w:type="default" r:id="rId16"/>
      <w:headerReference w:type="first" r:id="rId17"/>
      <w:footerReference w:type="first" r:id="rId18"/>
      <w:pgSz w:w="11900" w:h="16840"/>
      <w:pgMar w:top="3175" w:right="2552" w:bottom="1134" w:left="1418" w:header="1814" w:footer="680" w:gutter="0"/>
      <w:cols w:space="284"/>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96C8A5" w16cid:durableId="23F9FEC7"/>
  <w16cid:commentId w16cid:paraId="0989E9A4" w16cid:durableId="23F9FED2"/>
  <w16cid:commentId w16cid:paraId="5540F2CD" w16cid:durableId="23FE06AA"/>
  <w16cid:commentId w16cid:paraId="1976471E" w16cid:durableId="23FE065C"/>
  <w16cid:commentId w16cid:paraId="3FA847D9" w16cid:durableId="23F9FEB2"/>
  <w16cid:commentId w16cid:paraId="26BD018C" w16cid:durableId="24048E4B"/>
  <w16cid:commentId w16cid:paraId="6D81785C" w16cid:durableId="24048E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73477" w14:textId="77777777" w:rsidR="00C77B14" w:rsidRDefault="00C77B14" w:rsidP="009454FE">
      <w:r>
        <w:separator/>
      </w:r>
    </w:p>
    <w:p w14:paraId="5154A307" w14:textId="77777777" w:rsidR="00C77B14" w:rsidRDefault="00C77B14" w:rsidP="009454FE"/>
    <w:p w14:paraId="36FF2FAA" w14:textId="77777777" w:rsidR="00C77B14" w:rsidRDefault="00C77B14" w:rsidP="009454FE"/>
    <w:p w14:paraId="76D46AB7" w14:textId="77777777" w:rsidR="00C77B14" w:rsidRDefault="00C77B14" w:rsidP="009454FE"/>
    <w:p w14:paraId="4E0EE624" w14:textId="77777777" w:rsidR="00C77B14" w:rsidRDefault="00C77B14" w:rsidP="009454FE"/>
    <w:p w14:paraId="2C9FD011" w14:textId="77777777" w:rsidR="00C77B14" w:rsidRDefault="00C77B14" w:rsidP="009454FE"/>
  </w:endnote>
  <w:endnote w:type="continuationSeparator" w:id="0">
    <w:p w14:paraId="6B784FCB" w14:textId="77777777" w:rsidR="00C77B14" w:rsidRDefault="00C77B14" w:rsidP="009454FE">
      <w:r>
        <w:continuationSeparator/>
      </w:r>
    </w:p>
    <w:p w14:paraId="0199FCB6" w14:textId="77777777" w:rsidR="00C77B14" w:rsidRDefault="00C77B14" w:rsidP="009454FE"/>
    <w:p w14:paraId="0B807D34" w14:textId="77777777" w:rsidR="00C77B14" w:rsidRDefault="00C77B14" w:rsidP="009454FE"/>
    <w:p w14:paraId="5B4FF860" w14:textId="77777777" w:rsidR="00C77B14" w:rsidRDefault="00C77B14" w:rsidP="009454FE"/>
    <w:p w14:paraId="25F860F7" w14:textId="77777777" w:rsidR="00C77B14" w:rsidRDefault="00C77B14" w:rsidP="009454FE"/>
    <w:p w14:paraId="44ACBD0C" w14:textId="77777777" w:rsidR="00C77B14" w:rsidRDefault="00C77B14" w:rsidP="00945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B0657" w14:textId="77777777" w:rsidR="00603BD7" w:rsidRDefault="00603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48507" w14:textId="77777777" w:rsidR="00603BD7" w:rsidRDefault="00603B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29845" w14:textId="77777777" w:rsidR="00603BD7" w:rsidRDefault="00603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3696" w14:textId="77777777" w:rsidR="00C77B14" w:rsidRDefault="00C77B14" w:rsidP="009454FE">
      <w:r>
        <w:separator/>
      </w:r>
    </w:p>
    <w:p w14:paraId="5309FCD2" w14:textId="77777777" w:rsidR="00C77B14" w:rsidRDefault="00C77B14" w:rsidP="009454FE"/>
    <w:p w14:paraId="4134E685" w14:textId="77777777" w:rsidR="00C77B14" w:rsidRDefault="00C77B14" w:rsidP="009454FE"/>
    <w:p w14:paraId="257C5B2D" w14:textId="77777777" w:rsidR="00C77B14" w:rsidRDefault="00C77B14" w:rsidP="009454FE"/>
    <w:p w14:paraId="2EC2A58A" w14:textId="77777777" w:rsidR="00C77B14" w:rsidRDefault="00C77B14" w:rsidP="009454FE"/>
    <w:p w14:paraId="7C5570F3" w14:textId="77777777" w:rsidR="00C77B14" w:rsidRDefault="00C77B14" w:rsidP="009454FE"/>
  </w:footnote>
  <w:footnote w:type="continuationSeparator" w:id="0">
    <w:p w14:paraId="16991B28" w14:textId="77777777" w:rsidR="00C77B14" w:rsidRDefault="00C77B14" w:rsidP="009454FE">
      <w:r>
        <w:continuationSeparator/>
      </w:r>
    </w:p>
    <w:p w14:paraId="0AB37AB7" w14:textId="77777777" w:rsidR="00C77B14" w:rsidRDefault="00C77B14" w:rsidP="009454FE"/>
    <w:p w14:paraId="22778644" w14:textId="77777777" w:rsidR="00C77B14" w:rsidRDefault="00C77B14" w:rsidP="009454FE"/>
    <w:p w14:paraId="5E6692A0" w14:textId="77777777" w:rsidR="00C77B14" w:rsidRDefault="00C77B14" w:rsidP="009454FE"/>
    <w:p w14:paraId="2013FF9C" w14:textId="77777777" w:rsidR="00C77B14" w:rsidRDefault="00C77B14" w:rsidP="009454FE"/>
    <w:p w14:paraId="3A41C456" w14:textId="77777777" w:rsidR="00C77B14" w:rsidRDefault="00C77B14" w:rsidP="009454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B63F4" w14:textId="77777777" w:rsidR="00603BD7" w:rsidRDefault="00603B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46055" w14:textId="77777777" w:rsidR="00603BD7" w:rsidRDefault="00603B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54"/>
      <w:gridCol w:w="228"/>
      <w:gridCol w:w="1929"/>
      <w:gridCol w:w="1919"/>
    </w:tblGrid>
    <w:tr w:rsidR="003E3BBD" w14:paraId="0BD12175" w14:textId="77777777" w:rsidTr="003E3BBD">
      <w:tc>
        <w:tcPr>
          <w:tcW w:w="4815" w:type="dxa"/>
        </w:tcPr>
        <w:p w14:paraId="782FBD4E" w14:textId="77777777" w:rsidR="003E3BBD" w:rsidRDefault="003E3BBD" w:rsidP="003E3BBD">
          <w:pPr>
            <w:pStyle w:val="NormalSalesContract"/>
          </w:pPr>
          <w:r>
            <w:rPr>
              <w:lang w:val="de-CH" w:eastAsia="de-CH"/>
            </w:rPr>
            <w:drawing>
              <wp:anchor distT="0" distB="0" distL="114300" distR="114300" simplePos="0" relativeHeight="251665408" behindDoc="0" locked="1" layoutInCell="1" allowOverlap="0" wp14:anchorId="4D3F61E4" wp14:editId="139B3861">
                <wp:simplePos x="0" y="0"/>
                <wp:positionH relativeFrom="page">
                  <wp:posOffset>-4445</wp:posOffset>
                </wp:positionH>
                <wp:positionV relativeFrom="page">
                  <wp:posOffset>2540</wp:posOffset>
                </wp:positionV>
                <wp:extent cx="648000" cy="136849"/>
                <wp:effectExtent l="0" t="0" r="0" b="317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olestar-wordmark-14.jpg"/>
                        <pic:cNvPicPr/>
                      </pic:nvPicPr>
                      <pic:blipFill>
                        <a:blip r:embed="rId1"/>
                        <a:stretch>
                          <a:fillRect/>
                        </a:stretch>
                      </pic:blipFill>
                      <pic:spPr>
                        <a:xfrm>
                          <a:off x="0" y="0"/>
                          <a:ext cx="648000" cy="136849"/>
                        </a:xfrm>
                        <a:prstGeom prst="rect">
                          <a:avLst/>
                        </a:prstGeom>
                      </pic:spPr>
                    </pic:pic>
                  </a:graphicData>
                </a:graphic>
                <wp14:sizeRelH relativeFrom="margin">
                  <wp14:pctWidth>0</wp14:pctWidth>
                </wp14:sizeRelH>
                <wp14:sizeRelV relativeFrom="margin">
                  <wp14:pctHeight>0</wp14:pctHeight>
                </wp14:sizeRelV>
              </wp:anchor>
            </w:drawing>
          </w:r>
        </w:p>
      </w:tc>
      <w:tc>
        <w:tcPr>
          <w:tcW w:w="283" w:type="dxa"/>
        </w:tcPr>
        <w:p w14:paraId="5A7E48AE" w14:textId="77777777" w:rsidR="003E3BBD" w:rsidRDefault="003E3BBD" w:rsidP="003E3BBD">
          <w:pPr>
            <w:pStyle w:val="NormalSalesContract"/>
          </w:pPr>
        </w:p>
      </w:tc>
      <w:tc>
        <w:tcPr>
          <w:tcW w:w="2410" w:type="dxa"/>
        </w:tcPr>
        <w:p w14:paraId="39B7120E" w14:textId="77777777" w:rsidR="003E3BBD" w:rsidRPr="003E3BBD" w:rsidRDefault="003E3BBD" w:rsidP="003E3BBD">
          <w:pPr>
            <w:pStyle w:val="Header"/>
          </w:pPr>
        </w:p>
      </w:tc>
      <w:tc>
        <w:tcPr>
          <w:tcW w:w="2397" w:type="dxa"/>
        </w:tcPr>
        <w:p w14:paraId="3F3C6A91" w14:textId="77777777" w:rsidR="003E3BBD" w:rsidRPr="003E3BBD" w:rsidRDefault="003E3BBD" w:rsidP="003E3BBD">
          <w:pPr>
            <w:pStyle w:val="Header"/>
            <w:jc w:val="right"/>
          </w:pPr>
        </w:p>
      </w:tc>
    </w:tr>
  </w:tbl>
  <w:p w14:paraId="70FD44BE" w14:textId="77777777" w:rsidR="003A7CE2" w:rsidRPr="009454FE" w:rsidRDefault="003A7CE2" w:rsidP="009454FE">
    <w:pPr>
      <w:pStyle w:val="Pageheaderaddress"/>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EAB8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5361B"/>
    <w:multiLevelType w:val="hybridMultilevel"/>
    <w:tmpl w:val="F64A2D2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F45405"/>
    <w:multiLevelType w:val="hybridMultilevel"/>
    <w:tmpl w:val="686EDB0A"/>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1319585F"/>
    <w:multiLevelType w:val="hybridMultilevel"/>
    <w:tmpl w:val="57F0249A"/>
    <w:lvl w:ilvl="0" w:tplc="23B0816A">
      <w:numFmt w:val="decimal"/>
      <w:lvlText w:val="%1"/>
      <w:lvlJc w:val="left"/>
      <w:pPr>
        <w:ind w:left="473" w:hanging="360"/>
      </w:pPr>
      <w:rPr>
        <w:rFonts w:hint="default"/>
      </w:rPr>
    </w:lvl>
    <w:lvl w:ilvl="1" w:tplc="041D0019" w:tentative="1">
      <w:start w:val="1"/>
      <w:numFmt w:val="lowerLetter"/>
      <w:lvlText w:val="%2."/>
      <w:lvlJc w:val="left"/>
      <w:pPr>
        <w:ind w:left="1193" w:hanging="360"/>
      </w:pPr>
    </w:lvl>
    <w:lvl w:ilvl="2" w:tplc="041D001B" w:tentative="1">
      <w:start w:val="1"/>
      <w:numFmt w:val="lowerRoman"/>
      <w:lvlText w:val="%3."/>
      <w:lvlJc w:val="right"/>
      <w:pPr>
        <w:ind w:left="1913" w:hanging="180"/>
      </w:pPr>
    </w:lvl>
    <w:lvl w:ilvl="3" w:tplc="041D000F" w:tentative="1">
      <w:start w:val="1"/>
      <w:numFmt w:val="decimal"/>
      <w:lvlText w:val="%4."/>
      <w:lvlJc w:val="left"/>
      <w:pPr>
        <w:ind w:left="2633" w:hanging="360"/>
      </w:pPr>
    </w:lvl>
    <w:lvl w:ilvl="4" w:tplc="041D0019" w:tentative="1">
      <w:start w:val="1"/>
      <w:numFmt w:val="lowerLetter"/>
      <w:lvlText w:val="%5."/>
      <w:lvlJc w:val="left"/>
      <w:pPr>
        <w:ind w:left="3353" w:hanging="360"/>
      </w:pPr>
    </w:lvl>
    <w:lvl w:ilvl="5" w:tplc="041D001B" w:tentative="1">
      <w:start w:val="1"/>
      <w:numFmt w:val="lowerRoman"/>
      <w:lvlText w:val="%6."/>
      <w:lvlJc w:val="right"/>
      <w:pPr>
        <w:ind w:left="4073" w:hanging="180"/>
      </w:pPr>
    </w:lvl>
    <w:lvl w:ilvl="6" w:tplc="041D000F" w:tentative="1">
      <w:start w:val="1"/>
      <w:numFmt w:val="decimal"/>
      <w:lvlText w:val="%7."/>
      <w:lvlJc w:val="left"/>
      <w:pPr>
        <w:ind w:left="4793" w:hanging="360"/>
      </w:pPr>
    </w:lvl>
    <w:lvl w:ilvl="7" w:tplc="041D0019" w:tentative="1">
      <w:start w:val="1"/>
      <w:numFmt w:val="lowerLetter"/>
      <w:lvlText w:val="%8."/>
      <w:lvlJc w:val="left"/>
      <w:pPr>
        <w:ind w:left="5513" w:hanging="360"/>
      </w:pPr>
    </w:lvl>
    <w:lvl w:ilvl="8" w:tplc="041D001B" w:tentative="1">
      <w:start w:val="1"/>
      <w:numFmt w:val="lowerRoman"/>
      <w:lvlText w:val="%9."/>
      <w:lvlJc w:val="right"/>
      <w:pPr>
        <w:ind w:left="6233" w:hanging="180"/>
      </w:pPr>
    </w:lvl>
  </w:abstractNum>
  <w:abstractNum w:abstractNumId="4" w15:restartNumberingAfterBreak="0">
    <w:nsid w:val="1F681016"/>
    <w:multiLevelType w:val="multilevel"/>
    <w:tmpl w:val="B10CA0D8"/>
    <w:lvl w:ilvl="0">
      <w:start w:val="1"/>
      <w:numFmt w:val="decimal"/>
      <w:lvlText w:val="%1."/>
      <w:lvlJc w:val="left"/>
      <w:pPr>
        <w:ind w:left="720" w:hanging="360"/>
      </w:pPr>
      <w:rPr>
        <w:rFonts w:hint="default"/>
      </w:rPr>
    </w:lvl>
    <w:lvl w:ilvl="1">
      <w:start w:val="1"/>
      <w:numFmt w:val="decimal"/>
      <w:isLgl/>
      <w:lvlText w:val="%1.%2."/>
      <w:lvlJc w:val="left"/>
      <w:pPr>
        <w:ind w:left="720" w:hanging="360"/>
      </w:pPr>
      <w:rPr>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5" w15:restartNumberingAfterBreak="0">
    <w:nsid w:val="29D04B3F"/>
    <w:multiLevelType w:val="hybridMultilevel"/>
    <w:tmpl w:val="5DE0E0A8"/>
    <w:lvl w:ilvl="0" w:tplc="12243DC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F4D4947"/>
    <w:multiLevelType w:val="hybridMultilevel"/>
    <w:tmpl w:val="21BA5A56"/>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53A07F1"/>
    <w:multiLevelType w:val="multilevel"/>
    <w:tmpl w:val="657A5FA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Arial" w:eastAsia="SimSun" w:hAnsi="Arial" w:cs="Arial"/>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8" w15:restartNumberingAfterBreak="0">
    <w:nsid w:val="55957B6A"/>
    <w:multiLevelType w:val="hybridMultilevel"/>
    <w:tmpl w:val="EE28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FC6ED7"/>
    <w:multiLevelType w:val="multilevel"/>
    <w:tmpl w:val="8C980EA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0" w15:restartNumberingAfterBreak="0">
    <w:nsid w:val="6AAE60A9"/>
    <w:multiLevelType w:val="multilevel"/>
    <w:tmpl w:val="2B547CD6"/>
    <w:lvl w:ilvl="0">
      <w:start w:val="1"/>
      <w:numFmt w:val="decimal"/>
      <w:pStyle w:val="Listtype1"/>
      <w:lvlText w:val="%1"/>
      <w:lvlJc w:val="left"/>
      <w:pPr>
        <w:tabs>
          <w:tab w:val="num" w:pos="284"/>
        </w:tabs>
        <w:ind w:left="0" w:firstLine="0"/>
      </w:pPr>
      <w:rPr>
        <w:rFonts w:hint="default"/>
      </w:rPr>
    </w:lvl>
    <w:lvl w:ilvl="1">
      <w:start w:val="1"/>
      <w:numFmt w:val="upperRoman"/>
      <w:lvlText w:val="%2"/>
      <w:lvlJc w:val="left"/>
      <w:pPr>
        <w:tabs>
          <w:tab w:val="num" w:pos="284"/>
        </w:tabs>
        <w:ind w:left="0" w:firstLine="0"/>
      </w:pPr>
      <w:rPr>
        <w:rFonts w:hint="default"/>
        <w:b w:val="0"/>
      </w:rPr>
    </w:lvl>
    <w:lvl w:ilvl="2">
      <w:start w:val="1"/>
      <w:numFmt w:val="lowerRoman"/>
      <w:lvlText w:val="%3"/>
      <w:lvlJc w:val="left"/>
      <w:pPr>
        <w:tabs>
          <w:tab w:val="num" w:pos="567"/>
        </w:tabs>
        <w:ind w:left="284" w:firstLine="0"/>
      </w:pPr>
      <w:rPr>
        <w:rFonts w:hint="default"/>
        <w:b w:val="0"/>
      </w:rPr>
    </w:lvl>
    <w:lvl w:ilvl="3">
      <w:start w:val="1"/>
      <w:numFmt w:val="none"/>
      <w:lvlText w:val="–"/>
      <w:lvlJc w:val="left"/>
      <w:pPr>
        <w:tabs>
          <w:tab w:val="num" w:pos="851"/>
        </w:tabs>
        <w:ind w:left="567" w:firstLine="0"/>
      </w:pPr>
      <w:rPr>
        <w:rFonts w:hint="default"/>
        <w:b w:val="0"/>
      </w:rPr>
    </w:lvl>
    <w:lvl w:ilvl="4">
      <w:start w:val="1"/>
      <w:numFmt w:val="none"/>
      <w:isLgl/>
      <w:lvlText w:val="–"/>
      <w:lvlJc w:val="left"/>
      <w:pPr>
        <w:tabs>
          <w:tab w:val="num" w:pos="1134"/>
        </w:tabs>
        <w:ind w:left="851" w:firstLine="0"/>
      </w:pPr>
      <w:rPr>
        <w:rFonts w:hint="default"/>
        <w:b w:val="0"/>
      </w:rPr>
    </w:lvl>
    <w:lvl w:ilvl="5">
      <w:start w:val="1"/>
      <w:numFmt w:val="decimal"/>
      <w:isLgl/>
      <w:lvlText w:val="%1.%2.%3.%4.%5.%6."/>
      <w:lvlJc w:val="left"/>
      <w:pPr>
        <w:ind w:left="720" w:hanging="72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080" w:hanging="1080"/>
      </w:pPr>
      <w:rPr>
        <w:rFonts w:hint="default"/>
        <w:b w:val="0"/>
      </w:rPr>
    </w:lvl>
    <w:lvl w:ilvl="8">
      <w:start w:val="1"/>
      <w:numFmt w:val="decimal"/>
      <w:isLgl/>
      <w:lvlText w:val="%1.%2.%3.%4.%5.%6.%7.%8.%9."/>
      <w:lvlJc w:val="left"/>
      <w:pPr>
        <w:ind w:left="1080" w:hanging="1080"/>
      </w:pPr>
      <w:rPr>
        <w:rFonts w:hint="default"/>
        <w:b w:val="0"/>
      </w:rPr>
    </w:lvl>
  </w:abstractNum>
  <w:abstractNum w:abstractNumId="11" w15:restartNumberingAfterBreak="0">
    <w:nsid w:val="72241558"/>
    <w:multiLevelType w:val="hybridMultilevel"/>
    <w:tmpl w:val="6E6A63C0"/>
    <w:lvl w:ilvl="0" w:tplc="A850B468">
      <w:start w:val="5"/>
      <w:numFmt w:val="bullet"/>
      <w:lvlText w:val="–"/>
      <w:lvlJc w:val="left"/>
      <w:pPr>
        <w:ind w:left="720" w:hanging="360"/>
      </w:pPr>
      <w:rPr>
        <w:rFonts w:ascii="Arial" w:eastAsia="SimSu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6A607C3"/>
    <w:multiLevelType w:val="multilevel"/>
    <w:tmpl w:val="6E6472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lowerLetter"/>
      <w:lvlText w:val="(%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080" w:hanging="72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440" w:hanging="1080"/>
      </w:pPr>
      <w:rPr>
        <w:rFonts w:hint="default"/>
        <w:b w:val="0"/>
      </w:rPr>
    </w:lvl>
    <w:lvl w:ilvl="8">
      <w:start w:val="1"/>
      <w:numFmt w:val="decimal"/>
      <w:isLgl/>
      <w:lvlText w:val="%1.%2.%3.%4.%5.%6.%7.%8.%9."/>
      <w:lvlJc w:val="left"/>
      <w:pPr>
        <w:ind w:left="1440" w:hanging="1080"/>
      </w:pPr>
      <w:rPr>
        <w:rFonts w:hint="default"/>
        <w:b w:val="0"/>
      </w:rPr>
    </w:lvl>
  </w:abstractNum>
  <w:abstractNum w:abstractNumId="13" w15:restartNumberingAfterBreak="0">
    <w:nsid w:val="7A560360"/>
    <w:multiLevelType w:val="hybridMultilevel"/>
    <w:tmpl w:val="4C2EEF00"/>
    <w:lvl w:ilvl="0" w:tplc="F65CEEC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7CAC320F"/>
    <w:multiLevelType w:val="hybridMultilevel"/>
    <w:tmpl w:val="6C66E89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0"/>
  </w:num>
  <w:num w:numId="5">
    <w:abstractNumId w:val="3"/>
  </w:num>
  <w:num w:numId="6">
    <w:abstractNumId w:val="11"/>
  </w:num>
  <w:num w:numId="7">
    <w:abstractNumId w:val="14"/>
  </w:num>
  <w:num w:numId="8">
    <w:abstractNumId w:val="4"/>
  </w:num>
  <w:num w:numId="9">
    <w:abstractNumId w:val="7"/>
  </w:num>
  <w:num w:numId="10">
    <w:abstractNumId w:val="13"/>
  </w:num>
  <w:num w:numId="11">
    <w:abstractNumId w:val="1"/>
  </w:num>
  <w:num w:numId="12">
    <w:abstractNumId w:val="9"/>
  </w:num>
  <w:num w:numId="13">
    <w:abstractNumId w:val="12"/>
  </w:num>
  <w:num w:numId="14">
    <w:abstractNumId w:val="10"/>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3856"/>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CF"/>
    <w:rsid w:val="00006F08"/>
    <w:rsid w:val="000102AD"/>
    <w:rsid w:val="000117F7"/>
    <w:rsid w:val="000137D6"/>
    <w:rsid w:val="00017D43"/>
    <w:rsid w:val="00031829"/>
    <w:rsid w:val="00033C9C"/>
    <w:rsid w:val="0003675E"/>
    <w:rsid w:val="000438F5"/>
    <w:rsid w:val="00057F01"/>
    <w:rsid w:val="00066006"/>
    <w:rsid w:val="000717EC"/>
    <w:rsid w:val="00073480"/>
    <w:rsid w:val="000752D5"/>
    <w:rsid w:val="00080255"/>
    <w:rsid w:val="000845CB"/>
    <w:rsid w:val="00090A50"/>
    <w:rsid w:val="000971B6"/>
    <w:rsid w:val="000B1373"/>
    <w:rsid w:val="000B158B"/>
    <w:rsid w:val="000B25A6"/>
    <w:rsid w:val="000D1A6C"/>
    <w:rsid w:val="000F3D91"/>
    <w:rsid w:val="000F43D9"/>
    <w:rsid w:val="000F4DFF"/>
    <w:rsid w:val="00100594"/>
    <w:rsid w:val="00105FC9"/>
    <w:rsid w:val="00111414"/>
    <w:rsid w:val="001151D7"/>
    <w:rsid w:val="00117CAC"/>
    <w:rsid w:val="0012417D"/>
    <w:rsid w:val="00125EBD"/>
    <w:rsid w:val="001306AE"/>
    <w:rsid w:val="00133A77"/>
    <w:rsid w:val="00142CD3"/>
    <w:rsid w:val="001479AD"/>
    <w:rsid w:val="00161E44"/>
    <w:rsid w:val="0016201A"/>
    <w:rsid w:val="00162389"/>
    <w:rsid w:val="0016254C"/>
    <w:rsid w:val="00166D42"/>
    <w:rsid w:val="001700B3"/>
    <w:rsid w:val="00172539"/>
    <w:rsid w:val="001727AC"/>
    <w:rsid w:val="00183766"/>
    <w:rsid w:val="00192632"/>
    <w:rsid w:val="00196F21"/>
    <w:rsid w:val="001A3C75"/>
    <w:rsid w:val="001A464C"/>
    <w:rsid w:val="001B5130"/>
    <w:rsid w:val="001B7531"/>
    <w:rsid w:val="001C77A1"/>
    <w:rsid w:val="001D7B70"/>
    <w:rsid w:val="001D7E7B"/>
    <w:rsid w:val="001E41F4"/>
    <w:rsid w:val="001F049C"/>
    <w:rsid w:val="001F4BE7"/>
    <w:rsid w:val="001F6CAC"/>
    <w:rsid w:val="002001AD"/>
    <w:rsid w:val="00202C0D"/>
    <w:rsid w:val="00215CC7"/>
    <w:rsid w:val="00225F05"/>
    <w:rsid w:val="00231F1D"/>
    <w:rsid w:val="00243D24"/>
    <w:rsid w:val="002479C9"/>
    <w:rsid w:val="002527A9"/>
    <w:rsid w:val="00255BE5"/>
    <w:rsid w:val="002567B0"/>
    <w:rsid w:val="00263361"/>
    <w:rsid w:val="00267206"/>
    <w:rsid w:val="00270EFA"/>
    <w:rsid w:val="0028040C"/>
    <w:rsid w:val="00286A2C"/>
    <w:rsid w:val="002A08E8"/>
    <w:rsid w:val="002A45E1"/>
    <w:rsid w:val="002A4EF2"/>
    <w:rsid w:val="002B3300"/>
    <w:rsid w:val="002B3F14"/>
    <w:rsid w:val="002C0873"/>
    <w:rsid w:val="002C1246"/>
    <w:rsid w:val="002C2659"/>
    <w:rsid w:val="002C4AFE"/>
    <w:rsid w:val="002F0394"/>
    <w:rsid w:val="002F4242"/>
    <w:rsid w:val="002F79C2"/>
    <w:rsid w:val="0030186E"/>
    <w:rsid w:val="00313BC0"/>
    <w:rsid w:val="003224AC"/>
    <w:rsid w:val="00333C4A"/>
    <w:rsid w:val="0033662D"/>
    <w:rsid w:val="0034162E"/>
    <w:rsid w:val="00343B68"/>
    <w:rsid w:val="003712B9"/>
    <w:rsid w:val="0038635F"/>
    <w:rsid w:val="003935D0"/>
    <w:rsid w:val="00395FB1"/>
    <w:rsid w:val="003A2BBB"/>
    <w:rsid w:val="003A3251"/>
    <w:rsid w:val="003A6971"/>
    <w:rsid w:val="003A7CE2"/>
    <w:rsid w:val="003B3010"/>
    <w:rsid w:val="003C4440"/>
    <w:rsid w:val="003C4A9A"/>
    <w:rsid w:val="003C7CC0"/>
    <w:rsid w:val="003D1DD9"/>
    <w:rsid w:val="003D2A4B"/>
    <w:rsid w:val="003E0CF2"/>
    <w:rsid w:val="003E3BBD"/>
    <w:rsid w:val="003E6218"/>
    <w:rsid w:val="003E7844"/>
    <w:rsid w:val="003F3270"/>
    <w:rsid w:val="003F343E"/>
    <w:rsid w:val="003F68C6"/>
    <w:rsid w:val="00403623"/>
    <w:rsid w:val="004066D3"/>
    <w:rsid w:val="004128CB"/>
    <w:rsid w:val="004162B0"/>
    <w:rsid w:val="004164A2"/>
    <w:rsid w:val="0042282C"/>
    <w:rsid w:val="00422F53"/>
    <w:rsid w:val="0042731E"/>
    <w:rsid w:val="00435ED9"/>
    <w:rsid w:val="00437221"/>
    <w:rsid w:val="00445808"/>
    <w:rsid w:val="0046783C"/>
    <w:rsid w:val="00475E7F"/>
    <w:rsid w:val="0048756F"/>
    <w:rsid w:val="004907A2"/>
    <w:rsid w:val="004965D5"/>
    <w:rsid w:val="004A1FED"/>
    <w:rsid w:val="004B7819"/>
    <w:rsid w:val="004C287D"/>
    <w:rsid w:val="004C42B2"/>
    <w:rsid w:val="004C6150"/>
    <w:rsid w:val="004C7242"/>
    <w:rsid w:val="004E4B57"/>
    <w:rsid w:val="004F03A0"/>
    <w:rsid w:val="004F1047"/>
    <w:rsid w:val="004F105C"/>
    <w:rsid w:val="004F1C38"/>
    <w:rsid w:val="004F7215"/>
    <w:rsid w:val="004F78AD"/>
    <w:rsid w:val="00500099"/>
    <w:rsid w:val="00504D27"/>
    <w:rsid w:val="00512FE9"/>
    <w:rsid w:val="005155E4"/>
    <w:rsid w:val="00522D7A"/>
    <w:rsid w:val="005276FF"/>
    <w:rsid w:val="00527E0C"/>
    <w:rsid w:val="005331D1"/>
    <w:rsid w:val="0054055B"/>
    <w:rsid w:val="00544240"/>
    <w:rsid w:val="0054674D"/>
    <w:rsid w:val="00554983"/>
    <w:rsid w:val="0055657B"/>
    <w:rsid w:val="005614AA"/>
    <w:rsid w:val="00591487"/>
    <w:rsid w:val="005919B3"/>
    <w:rsid w:val="005A3ED9"/>
    <w:rsid w:val="005A6398"/>
    <w:rsid w:val="005B0ECC"/>
    <w:rsid w:val="005B107D"/>
    <w:rsid w:val="005B547D"/>
    <w:rsid w:val="005B76D6"/>
    <w:rsid w:val="005C0430"/>
    <w:rsid w:val="00602A4C"/>
    <w:rsid w:val="00603786"/>
    <w:rsid w:val="00603BD7"/>
    <w:rsid w:val="0061375C"/>
    <w:rsid w:val="00627858"/>
    <w:rsid w:val="00643718"/>
    <w:rsid w:val="00645CDA"/>
    <w:rsid w:val="00671C6D"/>
    <w:rsid w:val="006742DE"/>
    <w:rsid w:val="00674765"/>
    <w:rsid w:val="00676364"/>
    <w:rsid w:val="00684B76"/>
    <w:rsid w:val="006876AE"/>
    <w:rsid w:val="006B1CE6"/>
    <w:rsid w:val="006B2496"/>
    <w:rsid w:val="006B6592"/>
    <w:rsid w:val="006B7598"/>
    <w:rsid w:val="006C00D1"/>
    <w:rsid w:val="006C7755"/>
    <w:rsid w:val="006D1077"/>
    <w:rsid w:val="006D3E54"/>
    <w:rsid w:val="006D4E28"/>
    <w:rsid w:val="006E1708"/>
    <w:rsid w:val="006F10BA"/>
    <w:rsid w:val="006F2AEA"/>
    <w:rsid w:val="006F5638"/>
    <w:rsid w:val="006F5914"/>
    <w:rsid w:val="00704107"/>
    <w:rsid w:val="0070580E"/>
    <w:rsid w:val="00714CBD"/>
    <w:rsid w:val="007160F3"/>
    <w:rsid w:val="00723C41"/>
    <w:rsid w:val="00732160"/>
    <w:rsid w:val="0073621D"/>
    <w:rsid w:val="00741794"/>
    <w:rsid w:val="00742105"/>
    <w:rsid w:val="007466E1"/>
    <w:rsid w:val="00755331"/>
    <w:rsid w:val="007600ED"/>
    <w:rsid w:val="00772F0B"/>
    <w:rsid w:val="00780287"/>
    <w:rsid w:val="00782493"/>
    <w:rsid w:val="007A0940"/>
    <w:rsid w:val="007A1A25"/>
    <w:rsid w:val="007A3F72"/>
    <w:rsid w:val="007C28C4"/>
    <w:rsid w:val="007C706D"/>
    <w:rsid w:val="007C72E6"/>
    <w:rsid w:val="007D2E50"/>
    <w:rsid w:val="007D5C59"/>
    <w:rsid w:val="007E4757"/>
    <w:rsid w:val="007E6360"/>
    <w:rsid w:val="007F1143"/>
    <w:rsid w:val="007F6CB0"/>
    <w:rsid w:val="0080494B"/>
    <w:rsid w:val="00815994"/>
    <w:rsid w:val="00816F31"/>
    <w:rsid w:val="00817274"/>
    <w:rsid w:val="00821A17"/>
    <w:rsid w:val="00822745"/>
    <w:rsid w:val="00822BE1"/>
    <w:rsid w:val="00823836"/>
    <w:rsid w:val="008279D2"/>
    <w:rsid w:val="00831699"/>
    <w:rsid w:val="0083173C"/>
    <w:rsid w:val="00831927"/>
    <w:rsid w:val="00832826"/>
    <w:rsid w:val="0083467F"/>
    <w:rsid w:val="00843C66"/>
    <w:rsid w:val="00844D4B"/>
    <w:rsid w:val="00845733"/>
    <w:rsid w:val="0084674E"/>
    <w:rsid w:val="00853C48"/>
    <w:rsid w:val="0085716A"/>
    <w:rsid w:val="00862BB0"/>
    <w:rsid w:val="0086757E"/>
    <w:rsid w:val="00867D8F"/>
    <w:rsid w:val="0087032A"/>
    <w:rsid w:val="0087716B"/>
    <w:rsid w:val="00880C03"/>
    <w:rsid w:val="00881706"/>
    <w:rsid w:val="00882C12"/>
    <w:rsid w:val="0088560A"/>
    <w:rsid w:val="0089154D"/>
    <w:rsid w:val="00896A9F"/>
    <w:rsid w:val="008A16F2"/>
    <w:rsid w:val="008A51A9"/>
    <w:rsid w:val="008B1AF6"/>
    <w:rsid w:val="008B7E4D"/>
    <w:rsid w:val="008C7EB7"/>
    <w:rsid w:val="008D3458"/>
    <w:rsid w:val="008E1A5B"/>
    <w:rsid w:val="008E291B"/>
    <w:rsid w:val="008E686C"/>
    <w:rsid w:val="00906F08"/>
    <w:rsid w:val="009154DF"/>
    <w:rsid w:val="009208AC"/>
    <w:rsid w:val="009213D4"/>
    <w:rsid w:val="00921F79"/>
    <w:rsid w:val="00925AB5"/>
    <w:rsid w:val="00930923"/>
    <w:rsid w:val="00933224"/>
    <w:rsid w:val="00940655"/>
    <w:rsid w:val="0094434E"/>
    <w:rsid w:val="009454FE"/>
    <w:rsid w:val="00965396"/>
    <w:rsid w:val="009673F1"/>
    <w:rsid w:val="009705DC"/>
    <w:rsid w:val="009707A2"/>
    <w:rsid w:val="009762ED"/>
    <w:rsid w:val="0097713C"/>
    <w:rsid w:val="00990923"/>
    <w:rsid w:val="009975DD"/>
    <w:rsid w:val="009A7CB3"/>
    <w:rsid w:val="009D2AA5"/>
    <w:rsid w:val="009E7C41"/>
    <w:rsid w:val="00A00383"/>
    <w:rsid w:val="00A006E2"/>
    <w:rsid w:val="00A27768"/>
    <w:rsid w:val="00A3041A"/>
    <w:rsid w:val="00A52A28"/>
    <w:rsid w:val="00A53AF6"/>
    <w:rsid w:val="00A56F9B"/>
    <w:rsid w:val="00A72ACF"/>
    <w:rsid w:val="00A74337"/>
    <w:rsid w:val="00A7480B"/>
    <w:rsid w:val="00A82593"/>
    <w:rsid w:val="00A84663"/>
    <w:rsid w:val="00A87E40"/>
    <w:rsid w:val="00A90D20"/>
    <w:rsid w:val="00A97067"/>
    <w:rsid w:val="00AA4212"/>
    <w:rsid w:val="00AB2B3E"/>
    <w:rsid w:val="00AC69EC"/>
    <w:rsid w:val="00AD1A7C"/>
    <w:rsid w:val="00AD3479"/>
    <w:rsid w:val="00AE0F93"/>
    <w:rsid w:val="00AE5157"/>
    <w:rsid w:val="00AE520B"/>
    <w:rsid w:val="00AE5D4C"/>
    <w:rsid w:val="00AF27DD"/>
    <w:rsid w:val="00AF4357"/>
    <w:rsid w:val="00AF63F2"/>
    <w:rsid w:val="00B03689"/>
    <w:rsid w:val="00B1284F"/>
    <w:rsid w:val="00B21D38"/>
    <w:rsid w:val="00B37398"/>
    <w:rsid w:val="00B51B7D"/>
    <w:rsid w:val="00B62A65"/>
    <w:rsid w:val="00B66080"/>
    <w:rsid w:val="00B80C6D"/>
    <w:rsid w:val="00B83455"/>
    <w:rsid w:val="00B94078"/>
    <w:rsid w:val="00B96400"/>
    <w:rsid w:val="00B9676D"/>
    <w:rsid w:val="00BA468B"/>
    <w:rsid w:val="00BB065E"/>
    <w:rsid w:val="00BB7506"/>
    <w:rsid w:val="00BC4420"/>
    <w:rsid w:val="00BC66E5"/>
    <w:rsid w:val="00BD48A1"/>
    <w:rsid w:val="00BE07D3"/>
    <w:rsid w:val="00BF33AA"/>
    <w:rsid w:val="00BF418E"/>
    <w:rsid w:val="00C037D9"/>
    <w:rsid w:val="00C04768"/>
    <w:rsid w:val="00C077AE"/>
    <w:rsid w:val="00C11E99"/>
    <w:rsid w:val="00C217D9"/>
    <w:rsid w:val="00C22DF2"/>
    <w:rsid w:val="00C25991"/>
    <w:rsid w:val="00C27B81"/>
    <w:rsid w:val="00C317BA"/>
    <w:rsid w:val="00C32DA5"/>
    <w:rsid w:val="00C37CE8"/>
    <w:rsid w:val="00C4644B"/>
    <w:rsid w:val="00C51EA2"/>
    <w:rsid w:val="00C565E4"/>
    <w:rsid w:val="00C65A33"/>
    <w:rsid w:val="00C71000"/>
    <w:rsid w:val="00C71E0B"/>
    <w:rsid w:val="00C76FDB"/>
    <w:rsid w:val="00C77B14"/>
    <w:rsid w:val="00C87FC7"/>
    <w:rsid w:val="00C90B29"/>
    <w:rsid w:val="00C92E38"/>
    <w:rsid w:val="00C96C95"/>
    <w:rsid w:val="00CB4DD3"/>
    <w:rsid w:val="00CC0A60"/>
    <w:rsid w:val="00CC7694"/>
    <w:rsid w:val="00CD4531"/>
    <w:rsid w:val="00CE0427"/>
    <w:rsid w:val="00CF6B7D"/>
    <w:rsid w:val="00D06835"/>
    <w:rsid w:val="00D0687F"/>
    <w:rsid w:val="00D10AD8"/>
    <w:rsid w:val="00D15629"/>
    <w:rsid w:val="00D20CED"/>
    <w:rsid w:val="00D21549"/>
    <w:rsid w:val="00D23576"/>
    <w:rsid w:val="00D2453B"/>
    <w:rsid w:val="00D27F89"/>
    <w:rsid w:val="00D344F9"/>
    <w:rsid w:val="00D36463"/>
    <w:rsid w:val="00D42018"/>
    <w:rsid w:val="00D42E3C"/>
    <w:rsid w:val="00D44AB8"/>
    <w:rsid w:val="00D51674"/>
    <w:rsid w:val="00D571D9"/>
    <w:rsid w:val="00D602A0"/>
    <w:rsid w:val="00D6145D"/>
    <w:rsid w:val="00D64FAA"/>
    <w:rsid w:val="00D66309"/>
    <w:rsid w:val="00D74875"/>
    <w:rsid w:val="00D76465"/>
    <w:rsid w:val="00D80284"/>
    <w:rsid w:val="00D803AD"/>
    <w:rsid w:val="00D80772"/>
    <w:rsid w:val="00D8261A"/>
    <w:rsid w:val="00D8797C"/>
    <w:rsid w:val="00DA388A"/>
    <w:rsid w:val="00DA5ABB"/>
    <w:rsid w:val="00DB17E4"/>
    <w:rsid w:val="00DB4EF6"/>
    <w:rsid w:val="00DB5C88"/>
    <w:rsid w:val="00DC05B8"/>
    <w:rsid w:val="00DC35FE"/>
    <w:rsid w:val="00DD6582"/>
    <w:rsid w:val="00DD68A8"/>
    <w:rsid w:val="00DE3316"/>
    <w:rsid w:val="00DF0E9F"/>
    <w:rsid w:val="00DF1835"/>
    <w:rsid w:val="00DF1A38"/>
    <w:rsid w:val="00DF1DBD"/>
    <w:rsid w:val="00E02DA5"/>
    <w:rsid w:val="00E06014"/>
    <w:rsid w:val="00E07E94"/>
    <w:rsid w:val="00E1383F"/>
    <w:rsid w:val="00E23F20"/>
    <w:rsid w:val="00E268F5"/>
    <w:rsid w:val="00E31353"/>
    <w:rsid w:val="00E315F4"/>
    <w:rsid w:val="00E401B2"/>
    <w:rsid w:val="00E50C26"/>
    <w:rsid w:val="00E515A5"/>
    <w:rsid w:val="00E5611D"/>
    <w:rsid w:val="00E760CF"/>
    <w:rsid w:val="00E80E68"/>
    <w:rsid w:val="00E87B89"/>
    <w:rsid w:val="00E94B49"/>
    <w:rsid w:val="00E95B4C"/>
    <w:rsid w:val="00E96CE1"/>
    <w:rsid w:val="00EA06EA"/>
    <w:rsid w:val="00EA1D12"/>
    <w:rsid w:val="00EA22C2"/>
    <w:rsid w:val="00EA2948"/>
    <w:rsid w:val="00EA6682"/>
    <w:rsid w:val="00ED4F56"/>
    <w:rsid w:val="00ED7F31"/>
    <w:rsid w:val="00EF2887"/>
    <w:rsid w:val="00EF3CDE"/>
    <w:rsid w:val="00EF6975"/>
    <w:rsid w:val="00F03767"/>
    <w:rsid w:val="00F13118"/>
    <w:rsid w:val="00F160CD"/>
    <w:rsid w:val="00F209D3"/>
    <w:rsid w:val="00F24025"/>
    <w:rsid w:val="00F35B93"/>
    <w:rsid w:val="00F40700"/>
    <w:rsid w:val="00F41401"/>
    <w:rsid w:val="00F41C09"/>
    <w:rsid w:val="00F4489A"/>
    <w:rsid w:val="00F50719"/>
    <w:rsid w:val="00F52BF9"/>
    <w:rsid w:val="00F52F85"/>
    <w:rsid w:val="00F56530"/>
    <w:rsid w:val="00F63A5C"/>
    <w:rsid w:val="00F7288E"/>
    <w:rsid w:val="00F73F53"/>
    <w:rsid w:val="00F8501C"/>
    <w:rsid w:val="00F87A1E"/>
    <w:rsid w:val="00F91A67"/>
    <w:rsid w:val="00FA342E"/>
    <w:rsid w:val="00FA70A6"/>
    <w:rsid w:val="00FD4748"/>
    <w:rsid w:val="00FE0B99"/>
    <w:rsid w:val="00FF2D55"/>
    <w:rsid w:val="00FF36D9"/>
    <w:rsid w:val="00FF741E"/>
    <w:rsid w:val="00FF7609"/>
    <w:rsid w:val="6011880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B0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CH"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B68"/>
    <w:pPr>
      <w:tabs>
        <w:tab w:val="left" w:pos="4820"/>
        <w:tab w:val="left" w:pos="5103"/>
      </w:tabs>
      <w:spacing w:line="264" w:lineRule="auto"/>
      <w:ind w:right="-5"/>
    </w:pPr>
    <w:rPr>
      <w:rFonts w:ascii="Arial" w:hAnsi="Arial" w:cs="Arial"/>
      <w:color w:val="000000"/>
      <w:spacing w:val="-3"/>
      <w:sz w:val="16"/>
      <w:szCs w:val="16"/>
    </w:rPr>
  </w:style>
  <w:style w:type="paragraph" w:styleId="Heading1">
    <w:name w:val="heading 1"/>
    <w:basedOn w:val="Normal"/>
    <w:next w:val="Normal"/>
    <w:link w:val="Heading1Char"/>
    <w:uiPriority w:val="9"/>
    <w:qFormat/>
    <w:rsid w:val="00E23F20"/>
    <w:pPr>
      <w:ind w:right="0"/>
      <w:outlineLvl w:val="0"/>
    </w:pPr>
  </w:style>
  <w:style w:type="paragraph" w:styleId="Heading2">
    <w:name w:val="heading 2"/>
    <w:basedOn w:val="Heading1"/>
    <w:next w:val="Normal"/>
    <w:link w:val="Heading2Char"/>
    <w:uiPriority w:val="9"/>
    <w:unhideWhenUsed/>
    <w:qFormat/>
    <w:rsid w:val="00231F1D"/>
    <w:pPr>
      <w:outlineLvl w:val="1"/>
    </w:pPr>
  </w:style>
  <w:style w:type="paragraph" w:styleId="Heading3">
    <w:name w:val="heading 3"/>
    <w:basedOn w:val="Heading2"/>
    <w:next w:val="Normal"/>
    <w:link w:val="Heading3Char"/>
    <w:uiPriority w:val="9"/>
    <w:unhideWhenUsed/>
    <w:qFormat/>
    <w:rsid w:val="00231F1D"/>
    <w:pPr>
      <w:outlineLvl w:val="2"/>
    </w:pPr>
  </w:style>
  <w:style w:type="paragraph" w:styleId="Heading4">
    <w:name w:val="heading 4"/>
    <w:basedOn w:val="Heading3"/>
    <w:next w:val="Normal"/>
    <w:link w:val="Heading4Char"/>
    <w:uiPriority w:val="9"/>
    <w:unhideWhenUsed/>
    <w:qFormat/>
    <w:rsid w:val="00231F1D"/>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F20"/>
    <w:rPr>
      <w:rFonts w:ascii="Arial" w:eastAsia="SimSun" w:hAnsi="Arial" w:cs="Arial"/>
      <w:color w:val="0D0D0D" w:themeColor="text1" w:themeTint="F2"/>
      <w:spacing w:val="-3"/>
      <w:sz w:val="16"/>
      <w:szCs w:val="22"/>
      <w:lang w:val="fr-CH" w:eastAsia="zh-CN"/>
    </w:rPr>
  </w:style>
  <w:style w:type="character" w:customStyle="1" w:styleId="Heading2Char">
    <w:name w:val="Heading 2 Char"/>
    <w:basedOn w:val="DefaultParagraphFont"/>
    <w:link w:val="Heading2"/>
    <w:uiPriority w:val="9"/>
    <w:rsid w:val="00231F1D"/>
    <w:rPr>
      <w:rFonts w:ascii="Arial" w:eastAsia="SimSun" w:hAnsi="Arial" w:cs="Arial"/>
      <w:color w:val="0D0D0D" w:themeColor="text1" w:themeTint="F2"/>
      <w:spacing w:val="-4"/>
      <w:sz w:val="22"/>
      <w:szCs w:val="22"/>
      <w:lang w:val="fr-CH" w:eastAsia="zh-CN"/>
    </w:rPr>
  </w:style>
  <w:style w:type="character" w:customStyle="1" w:styleId="Heading3Char">
    <w:name w:val="Heading 3 Char"/>
    <w:basedOn w:val="DefaultParagraphFont"/>
    <w:link w:val="Heading3"/>
    <w:uiPriority w:val="9"/>
    <w:rsid w:val="00231F1D"/>
    <w:rPr>
      <w:rFonts w:ascii="Arial" w:eastAsia="SimSun" w:hAnsi="Arial" w:cs="Arial"/>
      <w:color w:val="0D0D0D" w:themeColor="text1" w:themeTint="F2"/>
      <w:spacing w:val="-4"/>
      <w:sz w:val="22"/>
      <w:szCs w:val="22"/>
      <w:lang w:val="fr-CH" w:eastAsia="zh-CN"/>
    </w:rPr>
  </w:style>
  <w:style w:type="character" w:customStyle="1" w:styleId="Heading4Char">
    <w:name w:val="Heading 4 Char"/>
    <w:basedOn w:val="DefaultParagraphFont"/>
    <w:link w:val="Heading4"/>
    <w:uiPriority w:val="9"/>
    <w:rsid w:val="00231F1D"/>
    <w:rPr>
      <w:rFonts w:ascii="Arial" w:eastAsia="SimSun" w:hAnsi="Arial" w:cs="Arial"/>
      <w:color w:val="0D0D0D" w:themeColor="text1" w:themeTint="F2"/>
      <w:spacing w:val="-4"/>
      <w:sz w:val="22"/>
      <w:szCs w:val="22"/>
      <w:lang w:val="fr-CH" w:eastAsia="zh-CN"/>
    </w:rPr>
  </w:style>
  <w:style w:type="paragraph" w:customStyle="1" w:styleId="Listtype1">
    <w:name w:val="List type 1"/>
    <w:basedOn w:val="Normal"/>
    <w:qFormat/>
    <w:rsid w:val="004A1FED"/>
    <w:pPr>
      <w:keepLines/>
      <w:numPr>
        <w:numId w:val="15"/>
      </w:numPr>
      <w:tabs>
        <w:tab w:val="clear" w:pos="4820"/>
        <w:tab w:val="clear" w:pos="5103"/>
        <w:tab w:val="left" w:pos="2552"/>
      </w:tabs>
      <w:ind w:right="0"/>
    </w:pPr>
    <w:rPr>
      <w:rFonts w:eastAsiaTheme="minorHAnsi"/>
      <w:szCs w:val="14"/>
      <w:lang w:eastAsia="en-US"/>
    </w:rPr>
  </w:style>
  <w:style w:type="character" w:styleId="PageNumber">
    <w:name w:val="page number"/>
    <w:basedOn w:val="DefaultParagraphFont"/>
    <w:uiPriority w:val="99"/>
    <w:semiHidden/>
    <w:unhideWhenUsed/>
    <w:rsid w:val="00C22DF2"/>
  </w:style>
  <w:style w:type="paragraph" w:styleId="Header">
    <w:name w:val="header"/>
    <w:basedOn w:val="Normal"/>
    <w:link w:val="HeaderChar"/>
    <w:uiPriority w:val="99"/>
    <w:unhideWhenUsed/>
    <w:rsid w:val="003E3BBD"/>
    <w:pPr>
      <w:tabs>
        <w:tab w:val="clear" w:pos="4820"/>
        <w:tab w:val="left" w:pos="7655"/>
        <w:tab w:val="right" w:pos="9915"/>
      </w:tabs>
      <w:snapToGrid w:val="0"/>
      <w:spacing w:line="211" w:lineRule="auto"/>
      <w:ind w:right="0"/>
      <w:outlineLvl w:val="0"/>
    </w:pPr>
    <w:rPr>
      <w:noProof/>
    </w:rPr>
  </w:style>
  <w:style w:type="character" w:customStyle="1" w:styleId="HeaderChar">
    <w:name w:val="Header Char"/>
    <w:basedOn w:val="DefaultParagraphFont"/>
    <w:link w:val="Header"/>
    <w:uiPriority w:val="99"/>
    <w:rsid w:val="003E3BBD"/>
    <w:rPr>
      <w:rFonts w:ascii="Arial" w:hAnsi="Arial" w:cs="Arial"/>
      <w:noProof/>
      <w:color w:val="000000"/>
      <w:spacing w:val="-2"/>
      <w:sz w:val="16"/>
      <w:szCs w:val="16"/>
      <w:lang w:val="fr-CH"/>
    </w:rPr>
  </w:style>
  <w:style w:type="paragraph" w:styleId="Footer">
    <w:name w:val="footer"/>
    <w:basedOn w:val="Normal"/>
    <w:link w:val="FooterChar"/>
    <w:uiPriority w:val="99"/>
    <w:unhideWhenUsed/>
    <w:rsid w:val="003E3BBD"/>
    <w:pPr>
      <w:tabs>
        <w:tab w:val="clear" w:pos="4820"/>
        <w:tab w:val="left" w:pos="7655"/>
      </w:tabs>
      <w:ind w:right="0"/>
    </w:pPr>
    <w:rPr>
      <w:lang w:eastAsia="en-GB"/>
    </w:rPr>
  </w:style>
  <w:style w:type="character" w:customStyle="1" w:styleId="FooterChar">
    <w:name w:val="Footer Char"/>
    <w:basedOn w:val="DefaultParagraphFont"/>
    <w:link w:val="Footer"/>
    <w:uiPriority w:val="99"/>
    <w:rsid w:val="003E3BBD"/>
    <w:rPr>
      <w:rFonts w:ascii="Arial" w:hAnsi="Arial" w:cs="Arial"/>
      <w:color w:val="000000"/>
      <w:spacing w:val="-2"/>
      <w:sz w:val="16"/>
      <w:szCs w:val="16"/>
      <w:lang w:val="fr-CH" w:eastAsia="en-GB"/>
    </w:rPr>
  </w:style>
  <w:style w:type="paragraph" w:styleId="BalloonText">
    <w:name w:val="Balloon Text"/>
    <w:basedOn w:val="Normal"/>
    <w:link w:val="BalloonTextChar"/>
    <w:uiPriority w:val="99"/>
    <w:semiHidden/>
    <w:unhideWhenUsed/>
    <w:rsid w:val="00422F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2F53"/>
    <w:rPr>
      <w:rFonts w:ascii="Lucida Grande" w:hAnsi="Lucida Grande" w:cs="Lucida Grande"/>
      <w:sz w:val="18"/>
      <w:szCs w:val="18"/>
    </w:rPr>
  </w:style>
  <w:style w:type="table" w:styleId="TableGrid">
    <w:name w:val="Table Grid"/>
    <w:basedOn w:val="TableNormal"/>
    <w:uiPriority w:val="39"/>
    <w:rsid w:val="004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1401"/>
    <w:rPr>
      <w:color w:val="auto"/>
      <w:u w:val="single"/>
    </w:rPr>
  </w:style>
  <w:style w:type="paragraph" w:customStyle="1" w:styleId="Allmntstyckeformat">
    <w:name w:val="[Allmänt styckeformat]"/>
    <w:basedOn w:val="Normal"/>
    <w:uiPriority w:val="99"/>
    <w:rsid w:val="00F56530"/>
    <w:pPr>
      <w:widowControl w:val="0"/>
      <w:autoSpaceDE w:val="0"/>
      <w:autoSpaceDN w:val="0"/>
      <w:adjustRightInd w:val="0"/>
      <w:spacing w:line="288" w:lineRule="auto"/>
      <w:textAlignment w:val="center"/>
    </w:pPr>
    <w:rPr>
      <w:rFonts w:ascii="MinionPro-Regular" w:hAnsi="MinionPro-Regular" w:cs="MinionPro-Regular"/>
    </w:rPr>
  </w:style>
  <w:style w:type="character" w:styleId="FollowedHyperlink">
    <w:name w:val="FollowedHyperlink"/>
    <w:basedOn w:val="DefaultParagraphFont"/>
    <w:uiPriority w:val="99"/>
    <w:semiHidden/>
    <w:unhideWhenUsed/>
    <w:rsid w:val="0083467F"/>
    <w:rPr>
      <w:color w:val="800080" w:themeColor="followedHyperlink"/>
      <w:u w:val="single"/>
    </w:rPr>
  </w:style>
  <w:style w:type="table" w:styleId="PlainTable2">
    <w:name w:val="Plain Table 2"/>
    <w:basedOn w:val="TableNormal"/>
    <w:uiPriority w:val="42"/>
    <w:rsid w:val="00C51E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2">
    <w:name w:val="Grid Table 1 Light Accent 2"/>
    <w:basedOn w:val="TableNormal"/>
    <w:uiPriority w:val="46"/>
    <w:rsid w:val="00C51EA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C51E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51EA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C51E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basedOn w:val="DefaultParagraphFont"/>
    <w:uiPriority w:val="99"/>
    <w:semiHidden/>
    <w:unhideWhenUsed/>
    <w:rsid w:val="00B96400"/>
    <w:rPr>
      <w:color w:val="605E5C"/>
      <w:shd w:val="clear" w:color="auto" w:fill="E1DFDD"/>
    </w:rPr>
  </w:style>
  <w:style w:type="paragraph" w:customStyle="1" w:styleId="NormalSalesContract">
    <w:name w:val="Normal Sales Contract"/>
    <w:basedOn w:val="Pageheaderaddress"/>
    <w:qFormat/>
    <w:rsid w:val="009454FE"/>
  </w:style>
  <w:style w:type="paragraph" w:customStyle="1" w:styleId="Pageheaderaddress">
    <w:name w:val="Page header address"/>
    <w:basedOn w:val="Header"/>
    <w:qFormat/>
    <w:rsid w:val="000102AD"/>
    <w:pPr>
      <w:spacing w:line="264" w:lineRule="auto"/>
    </w:pPr>
  </w:style>
  <w:style w:type="character" w:customStyle="1" w:styleId="Emdash">
    <w:name w:val="Emdash"/>
    <w:basedOn w:val="DefaultParagraphFont"/>
    <w:uiPriority w:val="1"/>
    <w:qFormat/>
    <w:rsid w:val="00EA22C2"/>
    <w:rPr>
      <w:position w:val="4"/>
    </w:rPr>
  </w:style>
  <w:style w:type="paragraph" w:customStyle="1" w:styleId="Pageheaderright">
    <w:name w:val="Page header right"/>
    <w:basedOn w:val="Header"/>
    <w:qFormat/>
    <w:rsid w:val="00161E44"/>
    <w:pPr>
      <w:jc w:val="right"/>
    </w:pPr>
  </w:style>
  <w:style w:type="paragraph" w:styleId="ListParagraph">
    <w:name w:val="List Paragraph"/>
    <w:basedOn w:val="Normal"/>
    <w:uiPriority w:val="34"/>
    <w:qFormat/>
    <w:rsid w:val="00EA6682"/>
    <w:pPr>
      <w:ind w:left="720"/>
      <w:contextualSpacing/>
    </w:pPr>
  </w:style>
  <w:style w:type="character" w:styleId="CommentReference">
    <w:name w:val="annotation reference"/>
    <w:basedOn w:val="DefaultParagraphFont"/>
    <w:uiPriority w:val="99"/>
    <w:semiHidden/>
    <w:unhideWhenUsed/>
    <w:rsid w:val="007A0940"/>
    <w:rPr>
      <w:sz w:val="16"/>
      <w:szCs w:val="16"/>
    </w:rPr>
  </w:style>
  <w:style w:type="paragraph" w:styleId="CommentText">
    <w:name w:val="annotation text"/>
    <w:basedOn w:val="Normal"/>
    <w:link w:val="CommentTextChar"/>
    <w:uiPriority w:val="99"/>
    <w:semiHidden/>
    <w:unhideWhenUsed/>
    <w:rsid w:val="007A0940"/>
    <w:pPr>
      <w:spacing w:line="240" w:lineRule="auto"/>
    </w:pPr>
    <w:rPr>
      <w:sz w:val="20"/>
      <w:szCs w:val="20"/>
    </w:rPr>
  </w:style>
  <w:style w:type="character" w:customStyle="1" w:styleId="CommentTextChar">
    <w:name w:val="Comment Text Char"/>
    <w:basedOn w:val="DefaultParagraphFont"/>
    <w:link w:val="CommentText"/>
    <w:uiPriority w:val="99"/>
    <w:semiHidden/>
    <w:rsid w:val="007A0940"/>
    <w:rPr>
      <w:rFonts w:ascii="Arial" w:hAnsi="Arial" w:cs="Arial"/>
      <w:color w:val="000000"/>
      <w:spacing w:val="-3"/>
      <w:sz w:val="20"/>
      <w:szCs w:val="20"/>
      <w:lang w:val="fr-CH"/>
    </w:rPr>
  </w:style>
  <w:style w:type="paragraph" w:styleId="CommentSubject">
    <w:name w:val="annotation subject"/>
    <w:basedOn w:val="CommentText"/>
    <w:next w:val="CommentText"/>
    <w:link w:val="CommentSubjectChar"/>
    <w:uiPriority w:val="99"/>
    <w:semiHidden/>
    <w:unhideWhenUsed/>
    <w:rsid w:val="007A0940"/>
    <w:rPr>
      <w:b/>
      <w:bCs/>
    </w:rPr>
  </w:style>
  <w:style w:type="character" w:customStyle="1" w:styleId="CommentSubjectChar">
    <w:name w:val="Comment Subject Char"/>
    <w:basedOn w:val="CommentTextChar"/>
    <w:link w:val="CommentSubject"/>
    <w:uiPriority w:val="99"/>
    <w:semiHidden/>
    <w:rsid w:val="007A0940"/>
    <w:rPr>
      <w:rFonts w:ascii="Arial" w:hAnsi="Arial" w:cs="Arial"/>
      <w:b/>
      <w:bCs/>
      <w:color w:val="000000"/>
      <w:spacing w:val="-3"/>
      <w:sz w:val="20"/>
      <w:szCs w:val="20"/>
      <w:lang w:val="fr-CH"/>
    </w:rPr>
  </w:style>
  <w:style w:type="paragraph" w:styleId="Revision">
    <w:name w:val="Revision"/>
    <w:hidden/>
    <w:uiPriority w:val="99"/>
    <w:semiHidden/>
    <w:rsid w:val="005919B3"/>
    <w:rPr>
      <w:rFonts w:ascii="Arial" w:hAnsi="Arial" w:cs="Arial"/>
      <w:color w:val="000000"/>
      <w:spacing w:val="-3"/>
      <w:sz w:val="16"/>
      <w:szCs w:val="16"/>
    </w:rPr>
  </w:style>
  <w:style w:type="paragraph" w:customStyle="1" w:styleId="xmsonormal">
    <w:name w:val="x_msonormal"/>
    <w:basedOn w:val="Normal"/>
    <w:rsid w:val="00E515A5"/>
    <w:pPr>
      <w:tabs>
        <w:tab w:val="clear" w:pos="4820"/>
        <w:tab w:val="clear" w:pos="5103"/>
      </w:tabs>
      <w:spacing w:line="240" w:lineRule="auto"/>
      <w:ind w:right="0"/>
    </w:pPr>
    <w:rPr>
      <w:rFonts w:ascii="Calibri" w:hAnsi="Calibri" w:cs="Calibri"/>
      <w:color w:val="auto"/>
      <w:spacing w:val="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261">
      <w:bodyDiv w:val="1"/>
      <w:marLeft w:val="0"/>
      <w:marRight w:val="0"/>
      <w:marTop w:val="0"/>
      <w:marBottom w:val="0"/>
      <w:divBdr>
        <w:top w:val="none" w:sz="0" w:space="0" w:color="auto"/>
        <w:left w:val="none" w:sz="0" w:space="0" w:color="auto"/>
        <w:bottom w:val="none" w:sz="0" w:space="0" w:color="auto"/>
        <w:right w:val="none" w:sz="0" w:space="0" w:color="auto"/>
      </w:divBdr>
    </w:div>
    <w:div w:id="56362731">
      <w:bodyDiv w:val="1"/>
      <w:marLeft w:val="0"/>
      <w:marRight w:val="0"/>
      <w:marTop w:val="0"/>
      <w:marBottom w:val="0"/>
      <w:divBdr>
        <w:top w:val="none" w:sz="0" w:space="0" w:color="auto"/>
        <w:left w:val="none" w:sz="0" w:space="0" w:color="auto"/>
        <w:bottom w:val="none" w:sz="0" w:space="0" w:color="auto"/>
        <w:right w:val="none" w:sz="0" w:space="0" w:color="auto"/>
      </w:divBdr>
    </w:div>
    <w:div w:id="108164603">
      <w:bodyDiv w:val="1"/>
      <w:marLeft w:val="0"/>
      <w:marRight w:val="0"/>
      <w:marTop w:val="0"/>
      <w:marBottom w:val="0"/>
      <w:divBdr>
        <w:top w:val="none" w:sz="0" w:space="0" w:color="auto"/>
        <w:left w:val="none" w:sz="0" w:space="0" w:color="auto"/>
        <w:bottom w:val="none" w:sz="0" w:space="0" w:color="auto"/>
        <w:right w:val="none" w:sz="0" w:space="0" w:color="auto"/>
      </w:divBdr>
    </w:div>
    <w:div w:id="230433829">
      <w:bodyDiv w:val="1"/>
      <w:marLeft w:val="0"/>
      <w:marRight w:val="0"/>
      <w:marTop w:val="0"/>
      <w:marBottom w:val="0"/>
      <w:divBdr>
        <w:top w:val="none" w:sz="0" w:space="0" w:color="auto"/>
        <w:left w:val="none" w:sz="0" w:space="0" w:color="auto"/>
        <w:bottom w:val="none" w:sz="0" w:space="0" w:color="auto"/>
        <w:right w:val="none" w:sz="0" w:space="0" w:color="auto"/>
      </w:divBdr>
    </w:div>
    <w:div w:id="246306319">
      <w:bodyDiv w:val="1"/>
      <w:marLeft w:val="0"/>
      <w:marRight w:val="0"/>
      <w:marTop w:val="0"/>
      <w:marBottom w:val="0"/>
      <w:divBdr>
        <w:top w:val="none" w:sz="0" w:space="0" w:color="auto"/>
        <w:left w:val="none" w:sz="0" w:space="0" w:color="auto"/>
        <w:bottom w:val="none" w:sz="0" w:space="0" w:color="auto"/>
        <w:right w:val="none" w:sz="0" w:space="0" w:color="auto"/>
      </w:divBdr>
    </w:div>
    <w:div w:id="282687080">
      <w:bodyDiv w:val="1"/>
      <w:marLeft w:val="0"/>
      <w:marRight w:val="0"/>
      <w:marTop w:val="0"/>
      <w:marBottom w:val="0"/>
      <w:divBdr>
        <w:top w:val="none" w:sz="0" w:space="0" w:color="auto"/>
        <w:left w:val="none" w:sz="0" w:space="0" w:color="auto"/>
        <w:bottom w:val="none" w:sz="0" w:space="0" w:color="auto"/>
        <w:right w:val="none" w:sz="0" w:space="0" w:color="auto"/>
      </w:divBdr>
    </w:div>
    <w:div w:id="403913047">
      <w:bodyDiv w:val="1"/>
      <w:marLeft w:val="0"/>
      <w:marRight w:val="0"/>
      <w:marTop w:val="0"/>
      <w:marBottom w:val="0"/>
      <w:divBdr>
        <w:top w:val="none" w:sz="0" w:space="0" w:color="auto"/>
        <w:left w:val="none" w:sz="0" w:space="0" w:color="auto"/>
        <w:bottom w:val="none" w:sz="0" w:space="0" w:color="auto"/>
        <w:right w:val="none" w:sz="0" w:space="0" w:color="auto"/>
      </w:divBdr>
    </w:div>
    <w:div w:id="421684731">
      <w:bodyDiv w:val="1"/>
      <w:marLeft w:val="0"/>
      <w:marRight w:val="0"/>
      <w:marTop w:val="0"/>
      <w:marBottom w:val="0"/>
      <w:divBdr>
        <w:top w:val="none" w:sz="0" w:space="0" w:color="auto"/>
        <w:left w:val="none" w:sz="0" w:space="0" w:color="auto"/>
        <w:bottom w:val="none" w:sz="0" w:space="0" w:color="auto"/>
        <w:right w:val="none" w:sz="0" w:space="0" w:color="auto"/>
      </w:divBdr>
    </w:div>
    <w:div w:id="435907624">
      <w:bodyDiv w:val="1"/>
      <w:marLeft w:val="0"/>
      <w:marRight w:val="0"/>
      <w:marTop w:val="0"/>
      <w:marBottom w:val="0"/>
      <w:divBdr>
        <w:top w:val="none" w:sz="0" w:space="0" w:color="auto"/>
        <w:left w:val="none" w:sz="0" w:space="0" w:color="auto"/>
        <w:bottom w:val="none" w:sz="0" w:space="0" w:color="auto"/>
        <w:right w:val="none" w:sz="0" w:space="0" w:color="auto"/>
      </w:divBdr>
    </w:div>
    <w:div w:id="463157034">
      <w:bodyDiv w:val="1"/>
      <w:marLeft w:val="0"/>
      <w:marRight w:val="0"/>
      <w:marTop w:val="0"/>
      <w:marBottom w:val="0"/>
      <w:divBdr>
        <w:top w:val="none" w:sz="0" w:space="0" w:color="auto"/>
        <w:left w:val="none" w:sz="0" w:space="0" w:color="auto"/>
        <w:bottom w:val="none" w:sz="0" w:space="0" w:color="auto"/>
        <w:right w:val="none" w:sz="0" w:space="0" w:color="auto"/>
      </w:divBdr>
    </w:div>
    <w:div w:id="524710232">
      <w:bodyDiv w:val="1"/>
      <w:marLeft w:val="0"/>
      <w:marRight w:val="0"/>
      <w:marTop w:val="0"/>
      <w:marBottom w:val="0"/>
      <w:divBdr>
        <w:top w:val="none" w:sz="0" w:space="0" w:color="auto"/>
        <w:left w:val="none" w:sz="0" w:space="0" w:color="auto"/>
        <w:bottom w:val="none" w:sz="0" w:space="0" w:color="auto"/>
        <w:right w:val="none" w:sz="0" w:space="0" w:color="auto"/>
      </w:divBdr>
    </w:div>
    <w:div w:id="532883506">
      <w:bodyDiv w:val="1"/>
      <w:marLeft w:val="0"/>
      <w:marRight w:val="0"/>
      <w:marTop w:val="0"/>
      <w:marBottom w:val="0"/>
      <w:divBdr>
        <w:top w:val="none" w:sz="0" w:space="0" w:color="auto"/>
        <w:left w:val="none" w:sz="0" w:space="0" w:color="auto"/>
        <w:bottom w:val="none" w:sz="0" w:space="0" w:color="auto"/>
        <w:right w:val="none" w:sz="0" w:space="0" w:color="auto"/>
      </w:divBdr>
    </w:div>
    <w:div w:id="566036630">
      <w:bodyDiv w:val="1"/>
      <w:marLeft w:val="0"/>
      <w:marRight w:val="0"/>
      <w:marTop w:val="0"/>
      <w:marBottom w:val="0"/>
      <w:divBdr>
        <w:top w:val="none" w:sz="0" w:space="0" w:color="auto"/>
        <w:left w:val="none" w:sz="0" w:space="0" w:color="auto"/>
        <w:bottom w:val="none" w:sz="0" w:space="0" w:color="auto"/>
        <w:right w:val="none" w:sz="0" w:space="0" w:color="auto"/>
      </w:divBdr>
    </w:div>
    <w:div w:id="596406802">
      <w:bodyDiv w:val="1"/>
      <w:marLeft w:val="0"/>
      <w:marRight w:val="0"/>
      <w:marTop w:val="0"/>
      <w:marBottom w:val="0"/>
      <w:divBdr>
        <w:top w:val="none" w:sz="0" w:space="0" w:color="auto"/>
        <w:left w:val="none" w:sz="0" w:space="0" w:color="auto"/>
        <w:bottom w:val="none" w:sz="0" w:space="0" w:color="auto"/>
        <w:right w:val="none" w:sz="0" w:space="0" w:color="auto"/>
      </w:divBdr>
    </w:div>
    <w:div w:id="682052682">
      <w:bodyDiv w:val="1"/>
      <w:marLeft w:val="0"/>
      <w:marRight w:val="0"/>
      <w:marTop w:val="0"/>
      <w:marBottom w:val="0"/>
      <w:divBdr>
        <w:top w:val="none" w:sz="0" w:space="0" w:color="auto"/>
        <w:left w:val="none" w:sz="0" w:space="0" w:color="auto"/>
        <w:bottom w:val="none" w:sz="0" w:space="0" w:color="auto"/>
        <w:right w:val="none" w:sz="0" w:space="0" w:color="auto"/>
      </w:divBdr>
    </w:div>
    <w:div w:id="718433269">
      <w:bodyDiv w:val="1"/>
      <w:marLeft w:val="0"/>
      <w:marRight w:val="0"/>
      <w:marTop w:val="0"/>
      <w:marBottom w:val="0"/>
      <w:divBdr>
        <w:top w:val="none" w:sz="0" w:space="0" w:color="auto"/>
        <w:left w:val="none" w:sz="0" w:space="0" w:color="auto"/>
        <w:bottom w:val="none" w:sz="0" w:space="0" w:color="auto"/>
        <w:right w:val="none" w:sz="0" w:space="0" w:color="auto"/>
      </w:divBdr>
      <w:divsChild>
        <w:div w:id="2027755596">
          <w:marLeft w:val="274"/>
          <w:marRight w:val="0"/>
          <w:marTop w:val="120"/>
          <w:marBottom w:val="0"/>
          <w:divBdr>
            <w:top w:val="none" w:sz="0" w:space="0" w:color="auto"/>
            <w:left w:val="none" w:sz="0" w:space="0" w:color="auto"/>
            <w:bottom w:val="none" w:sz="0" w:space="0" w:color="auto"/>
            <w:right w:val="none" w:sz="0" w:space="0" w:color="auto"/>
          </w:divBdr>
        </w:div>
      </w:divsChild>
    </w:div>
    <w:div w:id="743532610">
      <w:bodyDiv w:val="1"/>
      <w:marLeft w:val="0"/>
      <w:marRight w:val="0"/>
      <w:marTop w:val="0"/>
      <w:marBottom w:val="0"/>
      <w:divBdr>
        <w:top w:val="none" w:sz="0" w:space="0" w:color="auto"/>
        <w:left w:val="none" w:sz="0" w:space="0" w:color="auto"/>
        <w:bottom w:val="none" w:sz="0" w:space="0" w:color="auto"/>
        <w:right w:val="none" w:sz="0" w:space="0" w:color="auto"/>
      </w:divBdr>
    </w:div>
    <w:div w:id="753815497">
      <w:bodyDiv w:val="1"/>
      <w:marLeft w:val="0"/>
      <w:marRight w:val="0"/>
      <w:marTop w:val="0"/>
      <w:marBottom w:val="0"/>
      <w:divBdr>
        <w:top w:val="none" w:sz="0" w:space="0" w:color="auto"/>
        <w:left w:val="none" w:sz="0" w:space="0" w:color="auto"/>
        <w:bottom w:val="none" w:sz="0" w:space="0" w:color="auto"/>
        <w:right w:val="none" w:sz="0" w:space="0" w:color="auto"/>
      </w:divBdr>
    </w:div>
    <w:div w:id="773399385">
      <w:bodyDiv w:val="1"/>
      <w:marLeft w:val="0"/>
      <w:marRight w:val="0"/>
      <w:marTop w:val="0"/>
      <w:marBottom w:val="0"/>
      <w:divBdr>
        <w:top w:val="none" w:sz="0" w:space="0" w:color="auto"/>
        <w:left w:val="none" w:sz="0" w:space="0" w:color="auto"/>
        <w:bottom w:val="none" w:sz="0" w:space="0" w:color="auto"/>
        <w:right w:val="none" w:sz="0" w:space="0" w:color="auto"/>
      </w:divBdr>
    </w:div>
    <w:div w:id="864640418">
      <w:bodyDiv w:val="1"/>
      <w:marLeft w:val="0"/>
      <w:marRight w:val="0"/>
      <w:marTop w:val="0"/>
      <w:marBottom w:val="0"/>
      <w:divBdr>
        <w:top w:val="none" w:sz="0" w:space="0" w:color="auto"/>
        <w:left w:val="none" w:sz="0" w:space="0" w:color="auto"/>
        <w:bottom w:val="none" w:sz="0" w:space="0" w:color="auto"/>
        <w:right w:val="none" w:sz="0" w:space="0" w:color="auto"/>
      </w:divBdr>
    </w:div>
    <w:div w:id="912546598">
      <w:bodyDiv w:val="1"/>
      <w:marLeft w:val="0"/>
      <w:marRight w:val="0"/>
      <w:marTop w:val="0"/>
      <w:marBottom w:val="0"/>
      <w:divBdr>
        <w:top w:val="none" w:sz="0" w:space="0" w:color="auto"/>
        <w:left w:val="none" w:sz="0" w:space="0" w:color="auto"/>
        <w:bottom w:val="none" w:sz="0" w:space="0" w:color="auto"/>
        <w:right w:val="none" w:sz="0" w:space="0" w:color="auto"/>
      </w:divBdr>
    </w:div>
    <w:div w:id="1000893714">
      <w:bodyDiv w:val="1"/>
      <w:marLeft w:val="0"/>
      <w:marRight w:val="0"/>
      <w:marTop w:val="0"/>
      <w:marBottom w:val="0"/>
      <w:divBdr>
        <w:top w:val="none" w:sz="0" w:space="0" w:color="auto"/>
        <w:left w:val="none" w:sz="0" w:space="0" w:color="auto"/>
        <w:bottom w:val="none" w:sz="0" w:space="0" w:color="auto"/>
        <w:right w:val="none" w:sz="0" w:space="0" w:color="auto"/>
      </w:divBdr>
    </w:div>
    <w:div w:id="1034187077">
      <w:bodyDiv w:val="1"/>
      <w:marLeft w:val="0"/>
      <w:marRight w:val="0"/>
      <w:marTop w:val="0"/>
      <w:marBottom w:val="0"/>
      <w:divBdr>
        <w:top w:val="none" w:sz="0" w:space="0" w:color="auto"/>
        <w:left w:val="none" w:sz="0" w:space="0" w:color="auto"/>
        <w:bottom w:val="none" w:sz="0" w:space="0" w:color="auto"/>
        <w:right w:val="none" w:sz="0" w:space="0" w:color="auto"/>
      </w:divBdr>
    </w:div>
    <w:div w:id="1048144185">
      <w:bodyDiv w:val="1"/>
      <w:marLeft w:val="0"/>
      <w:marRight w:val="0"/>
      <w:marTop w:val="0"/>
      <w:marBottom w:val="0"/>
      <w:divBdr>
        <w:top w:val="none" w:sz="0" w:space="0" w:color="auto"/>
        <w:left w:val="none" w:sz="0" w:space="0" w:color="auto"/>
        <w:bottom w:val="none" w:sz="0" w:space="0" w:color="auto"/>
        <w:right w:val="none" w:sz="0" w:space="0" w:color="auto"/>
      </w:divBdr>
    </w:div>
    <w:div w:id="1121919475">
      <w:bodyDiv w:val="1"/>
      <w:marLeft w:val="0"/>
      <w:marRight w:val="0"/>
      <w:marTop w:val="0"/>
      <w:marBottom w:val="0"/>
      <w:divBdr>
        <w:top w:val="none" w:sz="0" w:space="0" w:color="auto"/>
        <w:left w:val="none" w:sz="0" w:space="0" w:color="auto"/>
        <w:bottom w:val="none" w:sz="0" w:space="0" w:color="auto"/>
        <w:right w:val="none" w:sz="0" w:space="0" w:color="auto"/>
      </w:divBdr>
    </w:div>
    <w:div w:id="1199506444">
      <w:bodyDiv w:val="1"/>
      <w:marLeft w:val="0"/>
      <w:marRight w:val="0"/>
      <w:marTop w:val="0"/>
      <w:marBottom w:val="0"/>
      <w:divBdr>
        <w:top w:val="none" w:sz="0" w:space="0" w:color="auto"/>
        <w:left w:val="none" w:sz="0" w:space="0" w:color="auto"/>
        <w:bottom w:val="none" w:sz="0" w:space="0" w:color="auto"/>
        <w:right w:val="none" w:sz="0" w:space="0" w:color="auto"/>
      </w:divBdr>
    </w:div>
    <w:div w:id="1266380013">
      <w:bodyDiv w:val="1"/>
      <w:marLeft w:val="0"/>
      <w:marRight w:val="0"/>
      <w:marTop w:val="0"/>
      <w:marBottom w:val="0"/>
      <w:divBdr>
        <w:top w:val="none" w:sz="0" w:space="0" w:color="auto"/>
        <w:left w:val="none" w:sz="0" w:space="0" w:color="auto"/>
        <w:bottom w:val="none" w:sz="0" w:space="0" w:color="auto"/>
        <w:right w:val="none" w:sz="0" w:space="0" w:color="auto"/>
      </w:divBdr>
      <w:divsChild>
        <w:div w:id="1022321716">
          <w:marLeft w:val="274"/>
          <w:marRight w:val="0"/>
          <w:marTop w:val="120"/>
          <w:marBottom w:val="0"/>
          <w:divBdr>
            <w:top w:val="none" w:sz="0" w:space="0" w:color="auto"/>
            <w:left w:val="none" w:sz="0" w:space="0" w:color="auto"/>
            <w:bottom w:val="none" w:sz="0" w:space="0" w:color="auto"/>
            <w:right w:val="none" w:sz="0" w:space="0" w:color="auto"/>
          </w:divBdr>
        </w:div>
        <w:div w:id="188447442">
          <w:marLeft w:val="274"/>
          <w:marRight w:val="0"/>
          <w:marTop w:val="120"/>
          <w:marBottom w:val="0"/>
          <w:divBdr>
            <w:top w:val="none" w:sz="0" w:space="0" w:color="auto"/>
            <w:left w:val="none" w:sz="0" w:space="0" w:color="auto"/>
            <w:bottom w:val="none" w:sz="0" w:space="0" w:color="auto"/>
            <w:right w:val="none" w:sz="0" w:space="0" w:color="auto"/>
          </w:divBdr>
        </w:div>
        <w:div w:id="2086099458">
          <w:marLeft w:val="274"/>
          <w:marRight w:val="0"/>
          <w:marTop w:val="120"/>
          <w:marBottom w:val="0"/>
          <w:divBdr>
            <w:top w:val="none" w:sz="0" w:space="0" w:color="auto"/>
            <w:left w:val="none" w:sz="0" w:space="0" w:color="auto"/>
            <w:bottom w:val="none" w:sz="0" w:space="0" w:color="auto"/>
            <w:right w:val="none" w:sz="0" w:space="0" w:color="auto"/>
          </w:divBdr>
        </w:div>
        <w:div w:id="48578997">
          <w:marLeft w:val="274"/>
          <w:marRight w:val="0"/>
          <w:marTop w:val="120"/>
          <w:marBottom w:val="0"/>
          <w:divBdr>
            <w:top w:val="none" w:sz="0" w:space="0" w:color="auto"/>
            <w:left w:val="none" w:sz="0" w:space="0" w:color="auto"/>
            <w:bottom w:val="none" w:sz="0" w:space="0" w:color="auto"/>
            <w:right w:val="none" w:sz="0" w:space="0" w:color="auto"/>
          </w:divBdr>
        </w:div>
        <w:div w:id="1197162338">
          <w:marLeft w:val="274"/>
          <w:marRight w:val="0"/>
          <w:marTop w:val="120"/>
          <w:marBottom w:val="0"/>
          <w:divBdr>
            <w:top w:val="none" w:sz="0" w:space="0" w:color="auto"/>
            <w:left w:val="none" w:sz="0" w:space="0" w:color="auto"/>
            <w:bottom w:val="none" w:sz="0" w:space="0" w:color="auto"/>
            <w:right w:val="none" w:sz="0" w:space="0" w:color="auto"/>
          </w:divBdr>
        </w:div>
        <w:div w:id="1788045518">
          <w:marLeft w:val="274"/>
          <w:marRight w:val="0"/>
          <w:marTop w:val="120"/>
          <w:marBottom w:val="0"/>
          <w:divBdr>
            <w:top w:val="none" w:sz="0" w:space="0" w:color="auto"/>
            <w:left w:val="none" w:sz="0" w:space="0" w:color="auto"/>
            <w:bottom w:val="none" w:sz="0" w:space="0" w:color="auto"/>
            <w:right w:val="none" w:sz="0" w:space="0" w:color="auto"/>
          </w:divBdr>
        </w:div>
        <w:div w:id="1635257498">
          <w:marLeft w:val="274"/>
          <w:marRight w:val="0"/>
          <w:marTop w:val="120"/>
          <w:marBottom w:val="0"/>
          <w:divBdr>
            <w:top w:val="none" w:sz="0" w:space="0" w:color="auto"/>
            <w:left w:val="none" w:sz="0" w:space="0" w:color="auto"/>
            <w:bottom w:val="none" w:sz="0" w:space="0" w:color="auto"/>
            <w:right w:val="none" w:sz="0" w:space="0" w:color="auto"/>
          </w:divBdr>
        </w:div>
        <w:div w:id="1515262399">
          <w:marLeft w:val="274"/>
          <w:marRight w:val="0"/>
          <w:marTop w:val="120"/>
          <w:marBottom w:val="0"/>
          <w:divBdr>
            <w:top w:val="none" w:sz="0" w:space="0" w:color="auto"/>
            <w:left w:val="none" w:sz="0" w:space="0" w:color="auto"/>
            <w:bottom w:val="none" w:sz="0" w:space="0" w:color="auto"/>
            <w:right w:val="none" w:sz="0" w:space="0" w:color="auto"/>
          </w:divBdr>
        </w:div>
      </w:divsChild>
    </w:div>
    <w:div w:id="1617255999">
      <w:bodyDiv w:val="1"/>
      <w:marLeft w:val="0"/>
      <w:marRight w:val="0"/>
      <w:marTop w:val="0"/>
      <w:marBottom w:val="0"/>
      <w:divBdr>
        <w:top w:val="none" w:sz="0" w:space="0" w:color="auto"/>
        <w:left w:val="none" w:sz="0" w:space="0" w:color="auto"/>
        <w:bottom w:val="none" w:sz="0" w:space="0" w:color="auto"/>
        <w:right w:val="none" w:sz="0" w:space="0" w:color="auto"/>
      </w:divBdr>
    </w:div>
    <w:div w:id="1636640264">
      <w:bodyDiv w:val="1"/>
      <w:marLeft w:val="0"/>
      <w:marRight w:val="0"/>
      <w:marTop w:val="0"/>
      <w:marBottom w:val="0"/>
      <w:divBdr>
        <w:top w:val="none" w:sz="0" w:space="0" w:color="auto"/>
        <w:left w:val="none" w:sz="0" w:space="0" w:color="auto"/>
        <w:bottom w:val="none" w:sz="0" w:space="0" w:color="auto"/>
        <w:right w:val="none" w:sz="0" w:space="0" w:color="auto"/>
      </w:divBdr>
    </w:div>
    <w:div w:id="1648436987">
      <w:bodyDiv w:val="1"/>
      <w:marLeft w:val="0"/>
      <w:marRight w:val="0"/>
      <w:marTop w:val="0"/>
      <w:marBottom w:val="0"/>
      <w:divBdr>
        <w:top w:val="none" w:sz="0" w:space="0" w:color="auto"/>
        <w:left w:val="none" w:sz="0" w:space="0" w:color="auto"/>
        <w:bottom w:val="none" w:sz="0" w:space="0" w:color="auto"/>
        <w:right w:val="none" w:sz="0" w:space="0" w:color="auto"/>
      </w:divBdr>
    </w:div>
    <w:div w:id="1705672137">
      <w:bodyDiv w:val="1"/>
      <w:marLeft w:val="0"/>
      <w:marRight w:val="0"/>
      <w:marTop w:val="0"/>
      <w:marBottom w:val="0"/>
      <w:divBdr>
        <w:top w:val="none" w:sz="0" w:space="0" w:color="auto"/>
        <w:left w:val="none" w:sz="0" w:space="0" w:color="auto"/>
        <w:bottom w:val="none" w:sz="0" w:space="0" w:color="auto"/>
        <w:right w:val="none" w:sz="0" w:space="0" w:color="auto"/>
      </w:divBdr>
    </w:div>
    <w:div w:id="1806584391">
      <w:bodyDiv w:val="1"/>
      <w:marLeft w:val="0"/>
      <w:marRight w:val="0"/>
      <w:marTop w:val="0"/>
      <w:marBottom w:val="0"/>
      <w:divBdr>
        <w:top w:val="none" w:sz="0" w:space="0" w:color="auto"/>
        <w:left w:val="none" w:sz="0" w:space="0" w:color="auto"/>
        <w:bottom w:val="none" w:sz="0" w:space="0" w:color="auto"/>
        <w:right w:val="none" w:sz="0" w:space="0" w:color="auto"/>
      </w:divBdr>
    </w:div>
    <w:div w:id="1885873088">
      <w:bodyDiv w:val="1"/>
      <w:marLeft w:val="0"/>
      <w:marRight w:val="0"/>
      <w:marTop w:val="0"/>
      <w:marBottom w:val="0"/>
      <w:divBdr>
        <w:top w:val="none" w:sz="0" w:space="0" w:color="auto"/>
        <w:left w:val="none" w:sz="0" w:space="0" w:color="auto"/>
        <w:bottom w:val="none" w:sz="0" w:space="0" w:color="auto"/>
        <w:right w:val="none" w:sz="0" w:space="0" w:color="auto"/>
      </w:divBdr>
    </w:div>
    <w:div w:id="1933271686">
      <w:bodyDiv w:val="1"/>
      <w:marLeft w:val="0"/>
      <w:marRight w:val="0"/>
      <w:marTop w:val="0"/>
      <w:marBottom w:val="0"/>
      <w:divBdr>
        <w:top w:val="none" w:sz="0" w:space="0" w:color="auto"/>
        <w:left w:val="none" w:sz="0" w:space="0" w:color="auto"/>
        <w:bottom w:val="none" w:sz="0" w:space="0" w:color="auto"/>
        <w:right w:val="none" w:sz="0" w:space="0" w:color="auto"/>
      </w:divBdr>
    </w:div>
    <w:div w:id="1959095039">
      <w:bodyDiv w:val="1"/>
      <w:marLeft w:val="0"/>
      <w:marRight w:val="0"/>
      <w:marTop w:val="0"/>
      <w:marBottom w:val="0"/>
      <w:divBdr>
        <w:top w:val="none" w:sz="0" w:space="0" w:color="auto"/>
        <w:left w:val="none" w:sz="0" w:space="0" w:color="auto"/>
        <w:bottom w:val="none" w:sz="0" w:space="0" w:color="auto"/>
        <w:right w:val="none" w:sz="0" w:space="0" w:color="auto"/>
      </w:divBdr>
    </w:div>
    <w:div w:id="2044741762">
      <w:bodyDiv w:val="1"/>
      <w:marLeft w:val="0"/>
      <w:marRight w:val="0"/>
      <w:marTop w:val="0"/>
      <w:marBottom w:val="0"/>
      <w:divBdr>
        <w:top w:val="none" w:sz="0" w:space="0" w:color="auto"/>
        <w:left w:val="none" w:sz="0" w:space="0" w:color="auto"/>
        <w:bottom w:val="none" w:sz="0" w:space="0" w:color="auto"/>
        <w:right w:val="none" w:sz="0" w:space="0" w:color="auto"/>
      </w:divBdr>
    </w:div>
    <w:div w:id="2118716496">
      <w:bodyDiv w:val="1"/>
      <w:marLeft w:val="0"/>
      <w:marRight w:val="0"/>
      <w:marTop w:val="0"/>
      <w:marBottom w:val="0"/>
      <w:divBdr>
        <w:top w:val="none" w:sz="0" w:space="0" w:color="auto"/>
        <w:left w:val="none" w:sz="0" w:space="0" w:color="auto"/>
        <w:bottom w:val="none" w:sz="0" w:space="0" w:color="auto"/>
        <w:right w:val="none" w:sz="0" w:space="0" w:color="auto"/>
      </w:divBdr>
    </w:div>
    <w:div w:id="2137983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bias.glauser@polestar.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olestar.com/pres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Temp\Temp1_Templates.zip\Polestar%20Word%20Template%20-%20no%20footer.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5252409E1E814E9F276B6026AE3BFE" ma:contentTypeVersion="12" ma:contentTypeDescription="Create a new document." ma:contentTypeScope="" ma:versionID="15d939d7cc66d5692753cf0b2f9315b7">
  <xsd:schema xmlns:xsd="http://www.w3.org/2001/XMLSchema" xmlns:xs="http://www.w3.org/2001/XMLSchema" xmlns:p="http://schemas.microsoft.com/office/2006/metadata/properties" xmlns:ns3="768c7ea2-f51f-49c9-a21e-dd3a56415687" xmlns:ns4="49082277-f6c9-4098-bd7d-4ac0adcd50a3" targetNamespace="http://schemas.microsoft.com/office/2006/metadata/properties" ma:root="true" ma:fieldsID="22fd183e157331df8b6ece193c321e1b" ns3:_="" ns4:_="">
    <xsd:import namespace="768c7ea2-f51f-49c9-a21e-dd3a56415687"/>
    <xsd:import namespace="49082277-f6c9-4098-bd7d-4ac0adcd50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8c7ea2-f51f-49c9-a21e-dd3a56415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082277-f6c9-4098-bd7d-4ac0adcd50a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7EBDC9-8744-470A-AAA0-2F865CF480C9}">
  <ds:schemaRefs>
    <ds:schemaRef ds:uri="http://schemas.microsoft.com/sharepoint/v3/contenttype/forms"/>
  </ds:schemaRefs>
</ds:datastoreItem>
</file>

<file path=customXml/itemProps2.xml><?xml version="1.0" encoding="utf-8"?>
<ds:datastoreItem xmlns:ds="http://schemas.openxmlformats.org/officeDocument/2006/customXml" ds:itemID="{11A65D09-5FC5-48A9-B404-C8ED1C178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8c7ea2-f51f-49c9-a21e-dd3a56415687"/>
    <ds:schemaRef ds:uri="49082277-f6c9-4098-bd7d-4ac0adcd5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874D60-322D-446E-8CF1-0785D9DE1D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CFA5BE-8F70-47DD-BAB4-1DA312CA6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Polestar Word Template - no footer</Template>
  <TotalTime>0</TotalTime>
  <Pages>5</Pages>
  <Words>1355</Words>
  <Characters>8541</Characters>
  <Application>Microsoft Office Word</Application>
  <DocSecurity>0</DocSecurity>
  <Lines>71</Lines>
  <Paragraphs>19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2021-03-26T08:33:00Z</dcterms:created>
  <dcterms:modified xsi:type="dcterms:W3CDTF">2021-04-13T13:14:00Z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SetDate">
    <vt:lpwstr>2020-04-20T13:04:23.0531249Z</vt:lpwstr>
  </property>
  <property fmtid="{D5CDD505-2E9C-101B-9397-08002B2CF9AE}" pid="5" name="MSIP_Label_7fea2623-af8f-4fb8-b1cf-b63cc8e496aa_Name">
    <vt:lpwstr>Proprietary</vt:lpwstr>
  </property>
  <property fmtid="{D5CDD505-2E9C-101B-9397-08002B2CF9AE}" pid="6" name="MSIP_Label_7fea2623-af8f-4fb8-b1cf-b63cc8e496aa_ActionId">
    <vt:lpwstr>f2ee25e4-0a62-454b-9bd6-bbe1c9a5fd92</vt:lpwstr>
  </property>
  <property fmtid="{D5CDD505-2E9C-101B-9397-08002B2CF9AE}" pid="7" name="MSIP_Label_7fea2623-af8f-4fb8-b1cf-b63cc8e496aa_Extended_MSFT_Method">
    <vt:lpwstr>Automatic</vt:lpwstr>
  </property>
  <property fmtid="{D5CDD505-2E9C-101B-9397-08002B2CF9AE}" pid="8" name="Sensitivity">
    <vt:lpwstr>Proprietary</vt:lpwstr>
  </property>
  <property fmtid="{D5CDD505-2E9C-101B-9397-08002B2CF9AE}" pid="9" name="ContentTypeId">
    <vt:lpwstr>0x010100DE5252409E1E814E9F276B6026AE3BFE</vt:lpwstr>
  </property>
</Properties>
</file>