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1384" w:rsidRPr="008D14A8" w:rsidRDefault="007C1384" w:rsidP="007C1384">
      <w:pPr>
        <w:pStyle w:val="Normalwebb"/>
        <w:rPr>
          <w:rFonts w:ascii="Georgia" w:hAnsi="Georgia"/>
          <w:color w:val="000000"/>
          <w:sz w:val="40"/>
          <w:szCs w:val="40"/>
        </w:rPr>
      </w:pPr>
      <w:bookmarkStart w:id="0" w:name="_GoBack"/>
      <w:r w:rsidRPr="008D14A8">
        <w:rPr>
          <w:rFonts w:ascii="Georgia" w:hAnsi="Georgia"/>
          <w:color w:val="000000"/>
          <w:sz w:val="40"/>
          <w:szCs w:val="40"/>
        </w:rPr>
        <w:t>1,6 miljoner till projekt om platsinnovation och attraktiva stadskärnor</w:t>
      </w:r>
    </w:p>
    <w:bookmarkEnd w:id="0"/>
    <w:p w:rsidR="007C1384" w:rsidRPr="007C1384" w:rsidRDefault="007C1384" w:rsidP="007C1384">
      <w:pPr>
        <w:pStyle w:val="Normalwebb"/>
        <w:rPr>
          <w:rFonts w:asciiTheme="minorHAnsi" w:hAnsiTheme="minorHAnsi"/>
          <w:color w:val="000000"/>
          <w:sz w:val="22"/>
          <w:szCs w:val="22"/>
        </w:rPr>
      </w:pPr>
    </w:p>
    <w:p w:rsidR="000F5E3C" w:rsidRPr="000F5E3C" w:rsidRDefault="007C1384" w:rsidP="000F5E3C">
      <w:pPr>
        <w:pStyle w:val="Normalwebb"/>
        <w:rPr>
          <w:rFonts w:asciiTheme="minorHAnsi" w:hAnsiTheme="minorHAnsi"/>
          <w:color w:val="000000"/>
          <w:sz w:val="22"/>
          <w:szCs w:val="22"/>
        </w:rPr>
      </w:pPr>
      <w:r w:rsidRPr="007C1384">
        <w:rPr>
          <w:rFonts w:asciiTheme="minorHAnsi" w:hAnsiTheme="minorHAnsi"/>
          <w:color w:val="000000"/>
          <w:sz w:val="22"/>
          <w:szCs w:val="22"/>
        </w:rPr>
        <w:t>Luleå tekniska universitet och Piteå Science Park</w:t>
      </w:r>
      <w:r w:rsidRPr="007C1384">
        <w:rPr>
          <w:rFonts w:asciiTheme="minorHAnsi" w:hAnsiTheme="minorHAnsi"/>
          <w:color w:val="000000"/>
          <w:sz w:val="22"/>
          <w:szCs w:val="22"/>
        </w:rPr>
        <w:t xml:space="preserve"> har</w:t>
      </w:r>
      <w:r w:rsidRPr="007C1384">
        <w:rPr>
          <w:rFonts w:asciiTheme="minorHAnsi" w:hAnsiTheme="minorHAnsi"/>
          <w:color w:val="000000"/>
          <w:sz w:val="22"/>
          <w:szCs w:val="22"/>
        </w:rPr>
        <w:t xml:space="preserve"> beviljats </w:t>
      </w:r>
      <w:r w:rsidRPr="007C1384">
        <w:rPr>
          <w:rFonts w:asciiTheme="minorHAnsi" w:hAnsiTheme="minorHAnsi"/>
          <w:color w:val="000000"/>
          <w:sz w:val="22"/>
          <w:szCs w:val="22"/>
        </w:rPr>
        <w:t xml:space="preserve">1,6 miljoner till </w:t>
      </w:r>
      <w:r w:rsidRPr="007C1384">
        <w:rPr>
          <w:rFonts w:asciiTheme="minorHAnsi" w:hAnsiTheme="minorHAnsi"/>
          <w:color w:val="000000"/>
          <w:sz w:val="22"/>
          <w:szCs w:val="22"/>
        </w:rPr>
        <w:t>projektet "Attraktiv stadskärna genom platsinnovativa synergier" av Besöksnäringens forsknings- och utvecklingsfond (BFUF) och Handelsrådet. Syftet med projektet är att utveckla kunskap och koncept för en attraktiv stadskärna genom innovativa synergier mellan handel och besöksnäring, med avstamp i den expanderande norrländska kuststaden Piteå och med applikation även i Kirunas stadsomvandling. ​</w:t>
      </w:r>
      <w:r w:rsidRPr="007C1384">
        <w:rPr>
          <w:rFonts w:asciiTheme="minorHAnsi" w:hAnsiTheme="minorHAnsi"/>
          <w:color w:val="000000"/>
          <w:sz w:val="22"/>
          <w:szCs w:val="22"/>
        </w:rPr>
        <w:t>Projektet bygger vidare på de kunskaper om platsinnovation som har utvecklats under flera år av Luleå tekniska universitet och Piteå Science Park.</w:t>
      </w:r>
      <w:r w:rsidR="000F5E3C">
        <w:rPr>
          <w:rFonts w:asciiTheme="minorHAnsi" w:hAnsiTheme="minorHAnsi"/>
          <w:color w:val="000000"/>
          <w:sz w:val="22"/>
          <w:szCs w:val="22"/>
        </w:rPr>
        <w:br/>
      </w:r>
    </w:p>
    <w:p w:rsidR="000F5E3C" w:rsidRPr="000F5E3C" w:rsidRDefault="000F5E3C" w:rsidP="000F5E3C">
      <w:pPr>
        <w:pStyle w:val="Liststycke"/>
        <w:numPr>
          <w:ilvl w:val="0"/>
          <w:numId w:val="1"/>
        </w:numPr>
        <w:rPr>
          <w:rFonts w:eastAsia="Times New Roman"/>
        </w:rPr>
      </w:pPr>
      <w:r w:rsidRPr="000F5E3C">
        <w:rPr>
          <w:rFonts w:eastAsia="Times New Roman"/>
        </w:rPr>
        <w:t xml:space="preserve">Det känns fantastiskt att vi nu får möjlighet att engagera oss i </w:t>
      </w:r>
      <w:proofErr w:type="gramStart"/>
      <w:r w:rsidRPr="000F5E3C">
        <w:rPr>
          <w:rFonts w:eastAsia="Times New Roman"/>
        </w:rPr>
        <w:t>ett</w:t>
      </w:r>
      <w:proofErr w:type="gramEnd"/>
      <w:r w:rsidRPr="000F5E3C">
        <w:rPr>
          <w:rFonts w:eastAsia="Times New Roman"/>
        </w:rPr>
        <w:t xml:space="preserve"> ytterligare forsknings och utvecklingsprojekt inom platsinnovation för att denna gång fokusera på utvecklingen a</w:t>
      </w:r>
      <w:r>
        <w:rPr>
          <w:rFonts w:eastAsia="Times New Roman"/>
        </w:rPr>
        <w:t>v Piteås stadskärna och handel</w:t>
      </w:r>
      <w:r w:rsidRPr="000F5E3C">
        <w:rPr>
          <w:rFonts w:eastAsia="Times New Roman"/>
        </w:rPr>
        <w:t>, säger Helena Karlberg, VD på Piteå Science Park.</w:t>
      </w:r>
    </w:p>
    <w:p w:rsidR="007C1384" w:rsidRDefault="007C1384" w:rsidP="007C1384">
      <w:pPr>
        <w:pStyle w:val="Normalwebb"/>
        <w:rPr>
          <w:rFonts w:asciiTheme="minorHAnsi" w:hAnsiTheme="minorHAnsi"/>
          <w:color w:val="000000"/>
          <w:sz w:val="22"/>
          <w:szCs w:val="22"/>
        </w:rPr>
      </w:pPr>
      <w:r w:rsidRPr="007C1384">
        <w:rPr>
          <w:rFonts w:asciiTheme="minorHAnsi" w:hAnsiTheme="minorHAnsi"/>
          <w:color w:val="000000"/>
          <w:sz w:val="22"/>
          <w:szCs w:val="22"/>
        </w:rPr>
        <w:t>Nu lanseras även en hemsida och ori</w:t>
      </w:r>
      <w:r w:rsidR="000F5E3C">
        <w:rPr>
          <w:rFonts w:asciiTheme="minorHAnsi" w:hAnsiTheme="minorHAnsi"/>
          <w:color w:val="000000"/>
          <w:sz w:val="22"/>
          <w:szCs w:val="22"/>
        </w:rPr>
        <w:t>enteringsbok om platsinnovation.</w:t>
      </w:r>
      <w:r w:rsidRPr="007C1384">
        <w:rPr>
          <w:rFonts w:asciiTheme="minorHAnsi" w:hAnsiTheme="minorHAnsi"/>
          <w:color w:val="000000"/>
          <w:sz w:val="22"/>
          <w:szCs w:val="22"/>
        </w:rPr>
        <w:t xml:space="preserve"> Det är ett begrepp och koncept som sammanväver de komponenter, målgrupper och utvecklingsområden som är centrala för att en stad, kommun, region eller destination ska upplevas som attraktiv av besökare, invånare, företagare och investerare. Hemsidan och boken finns på: </w:t>
      </w:r>
      <w:hyperlink r:id="rId7" w:history="1">
        <w:r w:rsidRPr="007C1384">
          <w:rPr>
            <w:rStyle w:val="Hyperlnk"/>
            <w:rFonts w:asciiTheme="minorHAnsi" w:hAnsiTheme="minorHAnsi"/>
            <w:sz w:val="22"/>
            <w:szCs w:val="22"/>
          </w:rPr>
          <w:t>http://www.platsinnovation.nu</w:t>
        </w:r>
      </w:hyperlink>
    </w:p>
    <w:p w:rsidR="00AF4506" w:rsidRDefault="00AF4506" w:rsidP="007C1384">
      <w:pPr>
        <w:pStyle w:val="Normalwebb"/>
        <w:rPr>
          <w:rFonts w:asciiTheme="minorHAnsi" w:hAnsiTheme="minorHAnsi"/>
          <w:color w:val="000000"/>
          <w:sz w:val="22"/>
          <w:szCs w:val="22"/>
        </w:rPr>
      </w:pPr>
    </w:p>
    <w:p w:rsidR="00AF4506" w:rsidRPr="00AF4506" w:rsidRDefault="00AF4506" w:rsidP="007C1384">
      <w:pPr>
        <w:pStyle w:val="Normalwebb"/>
        <w:rPr>
          <w:rFonts w:asciiTheme="minorHAnsi" w:hAnsiTheme="minorHAnsi"/>
          <w:i/>
          <w:color w:val="000000"/>
          <w:sz w:val="22"/>
          <w:szCs w:val="22"/>
        </w:rPr>
      </w:pPr>
      <w:r w:rsidRPr="00AF4506">
        <w:rPr>
          <w:rFonts w:asciiTheme="minorHAnsi" w:hAnsiTheme="minorHAnsi"/>
          <w:b/>
          <w:bCs/>
          <w:sz w:val="22"/>
          <w:szCs w:val="22"/>
        </w:rPr>
        <w:t>För mer information kontakta</w:t>
      </w:r>
      <w:r w:rsidRPr="00AF4506">
        <w:rPr>
          <w:rFonts w:asciiTheme="minorHAnsi" w:hAnsiTheme="minorHAnsi"/>
          <w:color w:val="000000"/>
          <w:sz w:val="22"/>
          <w:szCs w:val="22"/>
        </w:rPr>
        <w:br/>
      </w:r>
      <w:r w:rsidRPr="00AF4506">
        <w:rPr>
          <w:rFonts w:asciiTheme="minorHAnsi" w:hAnsiTheme="minorHAnsi"/>
          <w:i/>
          <w:color w:val="000000"/>
          <w:sz w:val="22"/>
          <w:szCs w:val="22"/>
        </w:rPr>
        <w:t xml:space="preserve">Helena Karlberg, VD Piteå Science Park, 072 – 858 06 24, </w:t>
      </w:r>
      <w:hyperlink r:id="rId8" w:history="1">
        <w:r w:rsidRPr="00AF4506">
          <w:rPr>
            <w:rFonts w:asciiTheme="minorHAnsi" w:hAnsiTheme="minorHAnsi"/>
            <w:i/>
            <w:color w:val="000000"/>
            <w:sz w:val="22"/>
            <w:szCs w:val="22"/>
          </w:rPr>
          <w:t>helena.karlberg@piteasciencepark.se</w:t>
        </w:r>
      </w:hyperlink>
    </w:p>
    <w:p w:rsidR="00AF4506" w:rsidRPr="00AF4506" w:rsidRDefault="00AF4506" w:rsidP="007C1384">
      <w:pPr>
        <w:pStyle w:val="Normalwebb"/>
        <w:rPr>
          <w:rFonts w:asciiTheme="minorHAnsi" w:hAnsiTheme="minorHAnsi"/>
          <w:i/>
          <w:color w:val="000000"/>
          <w:sz w:val="22"/>
          <w:szCs w:val="22"/>
        </w:rPr>
      </w:pPr>
      <w:r w:rsidRPr="00AF4506">
        <w:rPr>
          <w:rFonts w:asciiTheme="minorHAnsi" w:hAnsiTheme="minorHAnsi"/>
          <w:i/>
          <w:color w:val="000000"/>
          <w:sz w:val="22"/>
          <w:szCs w:val="22"/>
        </w:rPr>
        <w:t xml:space="preserve">Malin Lindberg, biträdande professor Luleå tekniska universitet, </w:t>
      </w:r>
      <w:hyperlink r:id="rId9" w:history="1">
        <w:r w:rsidRPr="00AF4506">
          <w:rPr>
            <w:rFonts w:asciiTheme="minorHAnsi" w:hAnsiTheme="minorHAnsi"/>
            <w:i/>
            <w:color w:val="000000"/>
            <w:sz w:val="22"/>
            <w:szCs w:val="22"/>
          </w:rPr>
          <w:t>malin.lindberg@ltu.se</w:t>
        </w:r>
      </w:hyperlink>
    </w:p>
    <w:p w:rsidR="00AF4506" w:rsidRPr="00AF4506" w:rsidRDefault="00AF4506" w:rsidP="007C1384">
      <w:pPr>
        <w:pStyle w:val="Normalwebb"/>
        <w:rPr>
          <w:rFonts w:asciiTheme="minorHAnsi" w:hAnsiTheme="minorHAnsi"/>
          <w:color w:val="000000"/>
          <w:sz w:val="22"/>
          <w:szCs w:val="22"/>
        </w:rPr>
      </w:pPr>
    </w:p>
    <w:p w:rsidR="00AF4506" w:rsidRDefault="00AF4506" w:rsidP="007C1384">
      <w:pPr>
        <w:pStyle w:val="Normalwebb"/>
        <w:rPr>
          <w:rFonts w:asciiTheme="minorHAnsi" w:hAnsiTheme="minorHAnsi"/>
          <w:color w:val="000000"/>
          <w:sz w:val="22"/>
          <w:szCs w:val="22"/>
        </w:rPr>
      </w:pPr>
      <w:hyperlink r:id="rId10" w:history="1">
        <w:r w:rsidRPr="00AF4506">
          <w:rPr>
            <w:rFonts w:asciiTheme="minorHAnsi" w:hAnsiTheme="minorHAnsi"/>
            <w:color w:val="000000"/>
            <w:sz w:val="22"/>
            <w:szCs w:val="22"/>
          </w:rPr>
          <w:t>www.piteasciencepark.se</w:t>
        </w:r>
      </w:hyperlink>
      <w:r w:rsidRPr="00AF4506">
        <w:rPr>
          <w:rFonts w:asciiTheme="minorHAnsi" w:hAnsiTheme="minorHAnsi"/>
          <w:color w:val="000000"/>
          <w:sz w:val="22"/>
          <w:szCs w:val="22"/>
        </w:rPr>
        <w:tab/>
      </w:r>
      <w:r w:rsidRPr="00AF4506">
        <w:rPr>
          <w:rFonts w:asciiTheme="minorHAnsi" w:hAnsiTheme="minorHAnsi"/>
          <w:color w:val="000000"/>
          <w:sz w:val="22"/>
          <w:szCs w:val="22"/>
        </w:rPr>
        <w:tab/>
      </w:r>
    </w:p>
    <w:p w:rsidR="00AF4506" w:rsidRDefault="00AF4506" w:rsidP="007C1384">
      <w:pPr>
        <w:pStyle w:val="Normalwebb"/>
        <w:rPr>
          <w:rFonts w:asciiTheme="minorHAnsi" w:hAnsiTheme="minorHAnsi"/>
          <w:color w:val="000000"/>
          <w:sz w:val="22"/>
          <w:szCs w:val="22"/>
        </w:rPr>
      </w:pPr>
      <w:hyperlink r:id="rId11" w:history="1">
        <w:r w:rsidRPr="00AF4506">
          <w:rPr>
            <w:rFonts w:asciiTheme="minorHAnsi" w:hAnsiTheme="minorHAnsi"/>
            <w:color w:val="000000"/>
            <w:sz w:val="22"/>
            <w:szCs w:val="22"/>
          </w:rPr>
          <w:t>www.ltu.se</w:t>
        </w:r>
      </w:hyperlink>
      <w:r w:rsidRPr="00AF4506">
        <w:rPr>
          <w:rFonts w:asciiTheme="minorHAnsi" w:hAnsiTheme="minorHAnsi"/>
          <w:color w:val="000000"/>
          <w:sz w:val="22"/>
          <w:szCs w:val="22"/>
        </w:rPr>
        <w:tab/>
      </w:r>
    </w:p>
    <w:p w:rsidR="00AF4506" w:rsidRDefault="00AF4506" w:rsidP="007C1384">
      <w:pPr>
        <w:pStyle w:val="Normalwebb"/>
        <w:rPr>
          <w:rFonts w:asciiTheme="minorHAnsi" w:hAnsiTheme="minorHAnsi"/>
          <w:color w:val="000000"/>
          <w:sz w:val="22"/>
          <w:szCs w:val="22"/>
        </w:rPr>
      </w:pPr>
    </w:p>
    <w:p w:rsidR="00AF4506" w:rsidRPr="00AF4506" w:rsidRDefault="00AF4506" w:rsidP="007C1384">
      <w:pPr>
        <w:pStyle w:val="Normalwebb"/>
        <w:rPr>
          <w:rFonts w:asciiTheme="minorHAnsi" w:hAnsiTheme="minorHAnsi"/>
          <w:color w:val="000000"/>
          <w:sz w:val="22"/>
          <w:szCs w:val="22"/>
        </w:rPr>
      </w:pPr>
    </w:p>
    <w:p w:rsidR="00AF4506" w:rsidRDefault="00AF4506" w:rsidP="007C1384">
      <w:pPr>
        <w:pStyle w:val="Normalwebb"/>
        <w:rPr>
          <w:rFonts w:asciiTheme="minorHAnsi" w:hAnsiTheme="minorHAnsi"/>
          <w:b/>
          <w:sz w:val="22"/>
          <w:szCs w:val="22"/>
        </w:rPr>
      </w:pPr>
      <w:r>
        <w:rPr>
          <w:rFonts w:asciiTheme="minorHAnsi" w:hAnsiTheme="minorHAnsi"/>
          <w:noProof/>
          <w:color w:val="000000"/>
          <w:sz w:val="22"/>
          <w:szCs w:val="22"/>
        </w:rPr>
        <mc:AlternateContent>
          <mc:Choice Requires="wps">
            <w:drawing>
              <wp:anchor distT="0" distB="0" distL="114300" distR="114300" simplePos="0" relativeHeight="251659264" behindDoc="0" locked="0" layoutInCell="1" allowOverlap="1">
                <wp:simplePos x="0" y="0"/>
                <wp:positionH relativeFrom="column">
                  <wp:posOffset>-4445</wp:posOffset>
                </wp:positionH>
                <wp:positionV relativeFrom="paragraph">
                  <wp:posOffset>161925</wp:posOffset>
                </wp:positionV>
                <wp:extent cx="5010150" cy="0"/>
                <wp:effectExtent l="0" t="0" r="19050" b="19050"/>
                <wp:wrapNone/>
                <wp:docPr id="2" name="Rak koppling 2"/>
                <wp:cNvGraphicFramePr/>
                <a:graphic xmlns:a="http://schemas.openxmlformats.org/drawingml/2006/main">
                  <a:graphicData uri="http://schemas.microsoft.com/office/word/2010/wordprocessingShape">
                    <wps:wsp>
                      <wps:cNvCnPr/>
                      <wps:spPr>
                        <a:xfrm>
                          <a:off x="0" y="0"/>
                          <a:ext cx="50101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EB85530" id="Rak koppling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5pt,12.75pt" to="394.15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" strokecolor="black [3200]" strokeweight=".5pt">
                <v:stroke joinstyle="miter"/>
              </v:line>
            </w:pict>
          </mc:Fallback>
        </mc:AlternateContent>
      </w:r>
      <w:r w:rsidR="007C1384" w:rsidRPr="007C1384">
        <w:rPr>
          <w:rFonts w:asciiTheme="minorHAnsi" w:hAnsiTheme="minorHAnsi"/>
          <w:color w:val="000000"/>
          <w:sz w:val="22"/>
          <w:szCs w:val="22"/>
        </w:rPr>
        <w:br/>
      </w:r>
    </w:p>
    <w:p w:rsidR="00D7157A" w:rsidRPr="008254DB" w:rsidRDefault="007C1384" w:rsidP="007C1384">
      <w:pPr>
        <w:pStyle w:val="Normalwebb"/>
        <w:rPr>
          <w:rFonts w:ascii="Georgia" w:hAnsi="Georgia"/>
          <w:sz w:val="28"/>
          <w:szCs w:val="28"/>
        </w:rPr>
      </w:pPr>
      <w:r w:rsidRPr="008254DB">
        <w:rPr>
          <w:rFonts w:ascii="Georgia" w:hAnsi="Georgia"/>
          <w:sz w:val="28"/>
          <w:szCs w:val="28"/>
        </w:rPr>
        <w:t>Fakta om projektutlysningen</w:t>
      </w:r>
    </w:p>
    <w:p w:rsidR="007C1384" w:rsidRPr="007C1384" w:rsidRDefault="007C1384">
      <w:pPr>
        <w:rPr>
          <w:rFonts w:cs="Helvetica"/>
          <w:color w:val="000000"/>
          <w:shd w:val="clear" w:color="auto" w:fill="FFFFFF"/>
        </w:rPr>
      </w:pPr>
      <w:r w:rsidRPr="007C1384">
        <w:rPr>
          <w:rFonts w:cs="Helvetica"/>
          <w:color w:val="000000"/>
          <w:shd w:val="clear" w:color="auto" w:fill="FFFFFF"/>
        </w:rPr>
        <w:t xml:space="preserve">Besöksnäringens forsknings- och utvecklingsfond (BFUF) och Handelsrådet finansierar </w:t>
      </w:r>
      <w:r w:rsidRPr="007C1384">
        <w:rPr>
          <w:rFonts w:cs="Helvetica"/>
          <w:color w:val="000000"/>
          <w:shd w:val="clear" w:color="auto" w:fill="FFFFFF"/>
        </w:rPr>
        <w:t xml:space="preserve">totalt </w:t>
      </w:r>
      <w:r w:rsidRPr="007C1384">
        <w:rPr>
          <w:rFonts w:cs="Helvetica"/>
          <w:color w:val="000000"/>
          <w:shd w:val="clear" w:color="auto" w:fill="FFFFFF"/>
        </w:rPr>
        <w:t xml:space="preserve">fyra forskningsprojekt i den gemensamma forskningssatsningen Framtidens fysiska mötesplats. Målet är att få fram konkret och framåtblickande kunskap till </w:t>
      </w:r>
      <w:proofErr w:type="gramStart"/>
      <w:r w:rsidRPr="007C1384">
        <w:rPr>
          <w:rFonts w:cs="Helvetica"/>
          <w:color w:val="000000"/>
          <w:shd w:val="clear" w:color="auto" w:fill="FFFFFF"/>
        </w:rPr>
        <w:t>nytta</w:t>
      </w:r>
      <w:proofErr w:type="gramEnd"/>
      <w:r w:rsidRPr="007C1384">
        <w:rPr>
          <w:rFonts w:cs="Helvetica"/>
          <w:color w:val="000000"/>
          <w:shd w:val="clear" w:color="auto" w:fill="FFFFFF"/>
        </w:rPr>
        <w:t xml:space="preserve"> för både besöks- och handelsnäring.</w:t>
      </w:r>
      <w:r w:rsidRPr="007C1384">
        <w:rPr>
          <w:rFonts w:cs="Helvetica"/>
          <w:color w:val="000000"/>
        </w:rPr>
        <w:br/>
      </w:r>
      <w:r w:rsidRPr="007C1384">
        <w:rPr>
          <w:rFonts w:cs="Helvetica"/>
          <w:color w:val="000000"/>
          <w:shd w:val="clear" w:color="auto" w:fill="FFFFFF"/>
        </w:rPr>
        <w:t> </w:t>
      </w:r>
      <w:r w:rsidRPr="007C1384">
        <w:rPr>
          <w:rFonts w:cs="Helvetica"/>
          <w:color w:val="000000"/>
        </w:rPr>
        <w:br/>
      </w:r>
      <w:r w:rsidRPr="007C1384">
        <w:rPr>
          <w:rFonts w:cs="Helvetica"/>
          <w:color w:val="000000"/>
          <w:shd w:val="clear" w:color="auto" w:fill="FFFFFF"/>
        </w:rPr>
        <w:t xml:space="preserve">– Besöks- och handelsnäringarna smälter allt mer in i varandra och vi står inför gemensamma möjligheter och utmaningar. De fyra forskningsprojekten spänner över flera viktiga frågor kring framtida fysiska mötesplatser, säger Eva </w:t>
      </w:r>
      <w:proofErr w:type="spellStart"/>
      <w:r w:rsidRPr="007C1384">
        <w:rPr>
          <w:rFonts w:cs="Helvetica"/>
          <w:color w:val="000000"/>
          <w:shd w:val="clear" w:color="auto" w:fill="FFFFFF"/>
        </w:rPr>
        <w:t>Fohlstedt</w:t>
      </w:r>
      <w:proofErr w:type="spellEnd"/>
      <w:r w:rsidRPr="007C1384">
        <w:rPr>
          <w:rFonts w:cs="Helvetica"/>
          <w:color w:val="000000"/>
          <w:shd w:val="clear" w:color="auto" w:fill="FFFFFF"/>
        </w:rPr>
        <w:t xml:space="preserve">, </w:t>
      </w:r>
      <w:proofErr w:type="spellStart"/>
      <w:r w:rsidRPr="007C1384">
        <w:rPr>
          <w:rFonts w:cs="Helvetica"/>
          <w:color w:val="000000"/>
          <w:shd w:val="clear" w:color="auto" w:fill="FFFFFF"/>
        </w:rPr>
        <w:t>tf</w:t>
      </w:r>
      <w:proofErr w:type="spellEnd"/>
      <w:r w:rsidRPr="007C1384">
        <w:rPr>
          <w:rFonts w:cs="Helvetica"/>
          <w:color w:val="000000"/>
          <w:shd w:val="clear" w:color="auto" w:fill="FFFFFF"/>
        </w:rPr>
        <w:t xml:space="preserve"> verksamhetsansvarig, BFUF.</w:t>
      </w:r>
      <w:r w:rsidRPr="007C1384">
        <w:rPr>
          <w:rFonts w:cs="Helvetica"/>
          <w:color w:val="000000"/>
        </w:rPr>
        <w:br/>
      </w:r>
      <w:r w:rsidRPr="007C1384">
        <w:rPr>
          <w:rFonts w:cs="Helvetica"/>
          <w:color w:val="000000"/>
          <w:shd w:val="clear" w:color="auto" w:fill="FFFFFF"/>
        </w:rPr>
        <w:t> </w:t>
      </w:r>
      <w:r w:rsidRPr="007C1384">
        <w:rPr>
          <w:rFonts w:cs="Helvetica"/>
          <w:color w:val="000000"/>
        </w:rPr>
        <w:br/>
      </w:r>
      <w:r w:rsidRPr="007C1384">
        <w:rPr>
          <w:rFonts w:cs="Helvetica"/>
          <w:color w:val="000000"/>
          <w:shd w:val="clear" w:color="auto" w:fill="FFFFFF"/>
        </w:rPr>
        <w:t xml:space="preserve">– Den nya kunskapen kommer att bli till stor nytta för näringarna och vi är väldigt glada över att samtliga forskningsprojekt bygger på reella samarbeten mellan båda branscherna i olika former, säger Lena </w:t>
      </w:r>
      <w:proofErr w:type="spellStart"/>
      <w:r w:rsidRPr="007C1384">
        <w:rPr>
          <w:rFonts w:cs="Helvetica"/>
          <w:color w:val="000000"/>
          <w:shd w:val="clear" w:color="auto" w:fill="FFFFFF"/>
        </w:rPr>
        <w:t>Strålsjö</w:t>
      </w:r>
      <w:proofErr w:type="spellEnd"/>
      <w:r w:rsidRPr="007C1384">
        <w:rPr>
          <w:rFonts w:cs="Helvetica"/>
          <w:color w:val="000000"/>
          <w:shd w:val="clear" w:color="auto" w:fill="FFFFFF"/>
        </w:rPr>
        <w:t xml:space="preserve"> FoU-expert, Handelsrådet.</w:t>
      </w:r>
    </w:p>
    <w:p w:rsidR="007C1384" w:rsidRPr="007C1384" w:rsidRDefault="007C1384" w:rsidP="007C1384">
      <w:pPr>
        <w:pStyle w:val="Normalwebb"/>
        <w:rPr>
          <w:rFonts w:asciiTheme="minorHAnsi" w:hAnsiTheme="minorHAnsi"/>
          <w:color w:val="000000"/>
          <w:sz w:val="22"/>
          <w:szCs w:val="22"/>
        </w:rPr>
      </w:pPr>
      <w:r w:rsidRPr="007C1384">
        <w:rPr>
          <w:rFonts w:asciiTheme="minorHAnsi" w:hAnsiTheme="minorHAnsi"/>
          <w:color w:val="000000"/>
          <w:sz w:val="22"/>
          <w:szCs w:val="22"/>
        </w:rPr>
        <w:t xml:space="preserve">Mer info: </w:t>
      </w:r>
      <w:hyperlink r:id="rId12" w:history="1">
        <w:r w:rsidRPr="007C1384">
          <w:rPr>
            <w:rStyle w:val="Hyperlnk"/>
            <w:rFonts w:asciiTheme="minorHAnsi" w:hAnsiTheme="minorHAnsi"/>
            <w:sz w:val="22"/>
            <w:szCs w:val="22"/>
          </w:rPr>
          <w:t>http://bfuf.se/aktuellt/11-miljoner-till-fyra-projekt</w:t>
        </w:r>
      </w:hyperlink>
    </w:p>
    <w:p w:rsidR="007C1384" w:rsidRPr="007C1384" w:rsidRDefault="007C1384"/>
    <w:sectPr w:rsidR="007C1384" w:rsidRPr="007C1384">
      <w:head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1384" w:rsidRDefault="007C1384" w:rsidP="007C1384">
      <w:pPr>
        <w:spacing w:after="0" w:line="240" w:lineRule="auto"/>
      </w:pPr>
      <w:r>
        <w:separator/>
      </w:r>
    </w:p>
  </w:endnote>
  <w:endnote w:type="continuationSeparator" w:id="0">
    <w:p w:rsidR="007C1384" w:rsidRDefault="007C1384" w:rsidP="007C13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1384" w:rsidRDefault="007C1384" w:rsidP="007C1384">
      <w:pPr>
        <w:spacing w:after="0" w:line="240" w:lineRule="auto"/>
      </w:pPr>
      <w:r>
        <w:separator/>
      </w:r>
    </w:p>
  </w:footnote>
  <w:footnote w:type="continuationSeparator" w:id="0">
    <w:p w:rsidR="007C1384" w:rsidRDefault="007C1384" w:rsidP="007C13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1384" w:rsidRDefault="007C1384" w:rsidP="007C1384">
    <w:pPr>
      <w:pStyle w:val="Sidhuvud"/>
      <w:jc w:val="right"/>
    </w:pPr>
    <w:r>
      <w:rPr>
        <w:noProof/>
        <w:lang w:eastAsia="sv-SE"/>
      </w:rPr>
      <w:drawing>
        <wp:inline distT="0" distB="0" distL="0" distR="0">
          <wp:extent cx="1133475" cy="736759"/>
          <wp:effectExtent l="0" t="0" r="0" b="635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ga PSP 200px.jpg"/>
                  <pic:cNvPicPr/>
                </pic:nvPicPr>
                <pic:blipFill>
                  <a:blip r:embed="rId1">
                    <a:extLst>
                      <a:ext uri="{28A0092B-C50C-407E-A947-70E740481C1C}">
                        <a14:useLocalDpi xmlns:a14="http://schemas.microsoft.com/office/drawing/2010/main" val="0"/>
                      </a:ext>
                    </a:extLst>
                  </a:blip>
                  <a:stretch>
                    <a:fillRect/>
                  </a:stretch>
                </pic:blipFill>
                <pic:spPr>
                  <a:xfrm>
                    <a:off x="0" y="0"/>
                    <a:ext cx="1147781" cy="746058"/>
                  </a:xfrm>
                  <a:prstGeom prst="rect">
                    <a:avLst/>
                  </a:prstGeom>
                </pic:spPr>
              </pic:pic>
            </a:graphicData>
          </a:graphic>
        </wp:inline>
      </w:drawing>
    </w:r>
  </w:p>
  <w:p w:rsidR="007C1384" w:rsidRDefault="007C1384" w:rsidP="007C1384">
    <w:pPr>
      <w:pStyle w:val="Sidhuvud"/>
      <w:jc w:val="right"/>
    </w:pPr>
  </w:p>
  <w:p w:rsidR="007C1384" w:rsidRDefault="007C1384" w:rsidP="007C1384">
    <w:pPr>
      <w:pStyle w:val="Sidhuvud"/>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0F2AAB"/>
    <w:multiLevelType w:val="hybridMultilevel"/>
    <w:tmpl w:val="269EC84E"/>
    <w:lvl w:ilvl="0" w:tplc="2F32E440">
      <w:numFmt w:val="bullet"/>
      <w:lvlText w:val="-"/>
      <w:lvlJc w:val="left"/>
      <w:pPr>
        <w:ind w:left="720" w:hanging="360"/>
      </w:pPr>
      <w:rPr>
        <w:rFonts w:ascii="Calibri" w:eastAsia="Times New Roman" w:hAnsi="Calibri"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1384"/>
    <w:rsid w:val="000F5E3C"/>
    <w:rsid w:val="007C1384"/>
    <w:rsid w:val="008254DB"/>
    <w:rsid w:val="008D14A8"/>
    <w:rsid w:val="00AF4506"/>
    <w:rsid w:val="00D7157A"/>
    <w:rsid w:val="00EE44A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C29DD6"/>
  <w15:chartTrackingRefBased/>
  <w15:docId w15:val="{FC14F75A-C7DC-4E71-85E3-282475511D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7C1384"/>
    <w:rPr>
      <w:color w:val="0000FF"/>
      <w:u w:val="single"/>
    </w:rPr>
  </w:style>
  <w:style w:type="paragraph" w:styleId="Normalwebb">
    <w:name w:val="Normal (Web)"/>
    <w:basedOn w:val="Normal"/>
    <w:uiPriority w:val="99"/>
    <w:unhideWhenUsed/>
    <w:rsid w:val="007C1384"/>
    <w:pPr>
      <w:spacing w:after="0" w:line="240" w:lineRule="auto"/>
    </w:pPr>
    <w:rPr>
      <w:rFonts w:ascii="Times New Roman" w:hAnsi="Times New Roman" w:cs="Times New Roman"/>
      <w:sz w:val="24"/>
      <w:szCs w:val="24"/>
      <w:lang w:eastAsia="sv-SE"/>
    </w:rPr>
  </w:style>
  <w:style w:type="paragraph" w:styleId="Sidhuvud">
    <w:name w:val="header"/>
    <w:basedOn w:val="Normal"/>
    <w:link w:val="SidhuvudChar"/>
    <w:uiPriority w:val="99"/>
    <w:unhideWhenUsed/>
    <w:rsid w:val="007C1384"/>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7C1384"/>
  </w:style>
  <w:style w:type="paragraph" w:styleId="Sidfot">
    <w:name w:val="footer"/>
    <w:basedOn w:val="Normal"/>
    <w:link w:val="SidfotChar"/>
    <w:uiPriority w:val="99"/>
    <w:unhideWhenUsed/>
    <w:rsid w:val="007C1384"/>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7C1384"/>
  </w:style>
  <w:style w:type="character" w:styleId="Stark">
    <w:name w:val="Strong"/>
    <w:basedOn w:val="Standardstycketeckensnitt"/>
    <w:uiPriority w:val="22"/>
    <w:qFormat/>
    <w:rsid w:val="00AF4506"/>
    <w:rPr>
      <w:b/>
      <w:bCs/>
    </w:rPr>
  </w:style>
  <w:style w:type="character" w:styleId="Betoning">
    <w:name w:val="Emphasis"/>
    <w:basedOn w:val="Standardstycketeckensnitt"/>
    <w:uiPriority w:val="20"/>
    <w:qFormat/>
    <w:rsid w:val="00AF4506"/>
    <w:rPr>
      <w:i/>
      <w:iCs/>
    </w:rPr>
  </w:style>
  <w:style w:type="paragraph" w:styleId="Liststycke">
    <w:name w:val="List Paragraph"/>
    <w:basedOn w:val="Normal"/>
    <w:uiPriority w:val="34"/>
    <w:qFormat/>
    <w:rsid w:val="000F5E3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9971082">
      <w:bodyDiv w:val="1"/>
      <w:marLeft w:val="0"/>
      <w:marRight w:val="0"/>
      <w:marTop w:val="0"/>
      <w:marBottom w:val="0"/>
      <w:divBdr>
        <w:top w:val="none" w:sz="0" w:space="0" w:color="auto"/>
        <w:left w:val="none" w:sz="0" w:space="0" w:color="auto"/>
        <w:bottom w:val="none" w:sz="0" w:space="0" w:color="auto"/>
        <w:right w:val="none" w:sz="0" w:space="0" w:color="auto"/>
      </w:divBdr>
    </w:div>
    <w:div w:id="1482623010">
      <w:bodyDiv w:val="1"/>
      <w:marLeft w:val="0"/>
      <w:marRight w:val="0"/>
      <w:marTop w:val="0"/>
      <w:marBottom w:val="0"/>
      <w:divBdr>
        <w:top w:val="none" w:sz="0" w:space="0" w:color="auto"/>
        <w:left w:val="none" w:sz="0" w:space="0" w:color="auto"/>
        <w:bottom w:val="none" w:sz="0" w:space="0" w:color="auto"/>
        <w:right w:val="none" w:sz="0" w:space="0" w:color="auto"/>
      </w:divBdr>
    </w:div>
    <w:div w:id="1640768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elena.karlberg@piteasciencepark.se"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platsinnovation.nu" TargetMode="External"/><Relationship Id="rId12" Type="http://schemas.openxmlformats.org/officeDocument/2006/relationships/hyperlink" Target="http://bfuf.se/aktuellt/11-miljoner-till-fyra-projek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ltu.se"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piteasciencepark.se" TargetMode="External"/><Relationship Id="rId4" Type="http://schemas.openxmlformats.org/officeDocument/2006/relationships/webSettings" Target="webSettings.xml"/><Relationship Id="rId9" Type="http://schemas.openxmlformats.org/officeDocument/2006/relationships/hyperlink" Target="mailto:malin.lindberg@ltu.se"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144</TotalTime>
  <Pages>1</Pages>
  <Words>441</Words>
  <Characters>2339</Characters>
  <Application>Microsoft Office Word</Application>
  <DocSecurity>0</DocSecurity>
  <Lines>19</Lines>
  <Paragraphs>5</Paragraphs>
  <ScaleCrop>false</ScaleCrop>
  <HeadingPairs>
    <vt:vector size="2" baseType="variant">
      <vt:variant>
        <vt:lpstr>Rubrik</vt:lpstr>
      </vt:variant>
      <vt:variant>
        <vt:i4>1</vt:i4>
      </vt:variant>
    </vt:vector>
  </HeadingPairs>
  <TitlesOfParts>
    <vt:vector size="1" baseType="lpstr">
      <vt:lpstr/>
    </vt:vector>
  </TitlesOfParts>
  <Company>Piteå kommun</Company>
  <LinksUpToDate>false</LinksUpToDate>
  <CharactersWithSpaces>2775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Mård</dc:creator>
  <cp:keywords/>
  <dc:description/>
  <cp:lastModifiedBy>Anna Mård</cp:lastModifiedBy>
  <cp:revision>5</cp:revision>
  <cp:lastPrinted>2017-03-15T13:07:00Z</cp:lastPrinted>
  <dcterms:created xsi:type="dcterms:W3CDTF">2017-03-15T10:41:00Z</dcterms:created>
  <dcterms:modified xsi:type="dcterms:W3CDTF">2017-03-15T13:08:00Z</dcterms:modified>
</cp:coreProperties>
</file>