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39" w:rsidRDefault="00474139" w:rsidP="00474139">
      <w:pPr>
        <w:rPr>
          <w:rFonts w:ascii="Helvetica" w:hAnsi="Helvetica"/>
          <w:b/>
          <w:sz w:val="22"/>
          <w:szCs w:val="22"/>
          <w:lang w:val="en-US"/>
        </w:rPr>
      </w:pPr>
    </w:p>
    <w:p w:rsidR="00480189" w:rsidRDefault="00DE3441" w:rsidP="00474139">
      <w:pPr>
        <w:rPr>
          <w:rFonts w:ascii="Helvetica" w:hAnsi="Helvetica"/>
          <w:b/>
          <w:sz w:val="22"/>
          <w:szCs w:val="22"/>
          <w:lang w:val="en-US"/>
        </w:rPr>
      </w:pPr>
      <w:bookmarkStart w:id="0" w:name="_GoBack"/>
      <w:r w:rsidRPr="008F2402">
        <w:rPr>
          <w:rFonts w:ascii="Helvetica" w:hAnsi="Helvetica" w:cs="Arial"/>
          <w:b/>
          <w:noProof/>
          <w:sz w:val="22"/>
          <w:szCs w:val="22"/>
          <w:lang w:val="en-GB" w:eastAsia="en-GB"/>
        </w:rPr>
        <w:drawing>
          <wp:anchor distT="0" distB="0" distL="114300" distR="114300" simplePos="0" relativeHeight="251656704" behindDoc="1" locked="0" layoutInCell="1" allowOverlap="1" wp14:anchorId="508BF0D2" wp14:editId="23A282BB">
            <wp:simplePos x="0" y="0"/>
            <wp:positionH relativeFrom="column">
              <wp:posOffset>-900430</wp:posOffset>
            </wp:positionH>
            <wp:positionV relativeFrom="paragraph">
              <wp:posOffset>-1247140</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474139" w:rsidRPr="005317F4">
        <w:rPr>
          <w:rFonts w:ascii="Helvetica" w:hAnsi="Helvetica"/>
          <w:b/>
          <w:sz w:val="22"/>
          <w:szCs w:val="22"/>
          <w:lang w:val="en-US"/>
        </w:rPr>
        <w:t>Buffer modules bridge cyclical failures lasting up to 30 seconds</w:t>
      </w:r>
      <w:bookmarkEnd w:id="0"/>
    </w:p>
    <w:p w:rsidR="00474139" w:rsidRPr="00AA33E2" w:rsidRDefault="00474139" w:rsidP="00474139">
      <w:pPr>
        <w:rPr>
          <w:rFonts w:ascii="Helvetica" w:eastAsia="Times New Roman" w:hAnsi="Helvetica"/>
          <w:kern w:val="28"/>
          <w:lang w:val="en-US"/>
        </w:rPr>
      </w:pPr>
    </w:p>
    <w:p w:rsidR="00B27EA8" w:rsidRPr="005317F4" w:rsidRDefault="00B27EA8" w:rsidP="00B27EA8">
      <w:pPr>
        <w:spacing w:line="360" w:lineRule="auto"/>
        <w:ind w:right="2835"/>
        <w:rPr>
          <w:rFonts w:ascii="Helvetica" w:hAnsi="Helvetica"/>
          <w:lang w:val="en-US"/>
        </w:rPr>
      </w:pPr>
      <w:r w:rsidRPr="005317F4">
        <w:rPr>
          <w:rFonts w:ascii="Helvetica" w:hAnsi="Helvetica"/>
          <w:lang w:val="en-US"/>
        </w:rPr>
        <w:t>The new maintenance-free Quint CAP buffer module from Phoenix Contact bridges cyclical failures lasting up to 30 seconds.</w:t>
      </w:r>
      <w:r>
        <w:rPr>
          <w:rFonts w:ascii="Helvetica" w:hAnsi="Helvetica"/>
          <w:lang w:val="en-US"/>
        </w:rPr>
        <w:t xml:space="preserve"> </w:t>
      </w:r>
      <w:r w:rsidRPr="005317F4">
        <w:rPr>
          <w:rFonts w:ascii="Helvetica" w:hAnsi="Helvetica"/>
          <w:lang w:val="en-US"/>
        </w:rPr>
        <w:t>It combines an electronic switch-over unit and maintenance-free, capacitor-based energy storage in the same housing. The lockable USB interface for connection to higher-level controllers makes it convenient to shut down the PC. The buffer module with double-layer capacitors offers a long buffer time thanks to high memory capacity. 5 or 10 A can be buffered for 30 seconds.</w:t>
      </w:r>
    </w:p>
    <w:p w:rsidR="00B27EA8" w:rsidRPr="005317F4" w:rsidRDefault="00B27EA8" w:rsidP="00B27EA8">
      <w:pPr>
        <w:spacing w:line="360" w:lineRule="auto"/>
        <w:ind w:right="2835"/>
        <w:rPr>
          <w:rFonts w:ascii="Helvetica" w:hAnsi="Helvetica"/>
          <w:lang w:val="en-US"/>
        </w:rPr>
      </w:pPr>
    </w:p>
    <w:p w:rsidR="00B27EA8" w:rsidRPr="005317F4" w:rsidRDefault="00B27EA8" w:rsidP="00B27EA8">
      <w:pPr>
        <w:spacing w:line="360" w:lineRule="auto"/>
        <w:ind w:right="2835"/>
        <w:rPr>
          <w:rFonts w:ascii="Helvetica" w:hAnsi="Helvetica"/>
          <w:lang w:val="en-US"/>
        </w:rPr>
      </w:pPr>
      <w:r w:rsidRPr="005317F4">
        <w:rPr>
          <w:rFonts w:ascii="Helvetica" w:hAnsi="Helvetica"/>
          <w:lang w:val="en-US"/>
        </w:rPr>
        <w:t>Thanks to their compact design, the modules save space in the control cabinet. Furthermore, with over 20 years at 20°C and more than 500,000 charge/discharge cycles, they have a very long service life. The soft start means that the buffer modules can also be used in combination with power supplies in the low power range. Thanks to the comprehensive signaling options and the wide temperature range from -40°C to +60°C, they support flexible use.</w:t>
      </w:r>
    </w:p>
    <w:p w:rsidR="004E3782" w:rsidRPr="008F2402" w:rsidRDefault="004E3782" w:rsidP="00480189">
      <w:pPr>
        <w:keepNext/>
        <w:keepLines/>
        <w:spacing w:line="360" w:lineRule="auto"/>
        <w:ind w:right="2835"/>
        <w:outlineLvl w:val="0"/>
        <w:rPr>
          <w:rFonts w:ascii="Helvetica" w:hAnsi="Helvetica"/>
          <w:b/>
          <w:lang w:val="en-GB"/>
        </w:rPr>
      </w:pPr>
    </w:p>
    <w:p w:rsidR="008F2402" w:rsidRDefault="008F2402" w:rsidP="00A15E86">
      <w:pPr>
        <w:spacing w:line="360" w:lineRule="auto"/>
        <w:rPr>
          <w:rFonts w:ascii="Helvetica" w:hAnsi="Helvetica"/>
          <w:b/>
          <w:lang w:val="en-US"/>
        </w:rPr>
      </w:pPr>
      <w:r>
        <w:rPr>
          <w:rFonts w:ascii="Helvetica" w:hAnsi="Helvetica"/>
          <w:b/>
          <w:lang w:val="en-US"/>
        </w:rPr>
        <w:t>ENDS</w:t>
      </w:r>
    </w:p>
    <w:p w:rsidR="008F2402" w:rsidRDefault="008F2402" w:rsidP="00A15E86">
      <w:pPr>
        <w:spacing w:line="360" w:lineRule="auto"/>
        <w:rPr>
          <w:rFonts w:ascii="Helvetica" w:hAnsi="Helvetica"/>
          <w:b/>
          <w:lang w:val="en-US"/>
        </w:rPr>
      </w:pPr>
    </w:p>
    <w:p w:rsidR="008F2402" w:rsidRPr="00ED4874" w:rsidRDefault="00DE3441" w:rsidP="00A15E86">
      <w:pPr>
        <w:spacing w:line="360" w:lineRule="auto"/>
        <w:rPr>
          <w:rFonts w:ascii="Helvetica" w:hAnsi="Helvetica"/>
          <w:b/>
          <w:lang w:val="en-US"/>
        </w:rPr>
      </w:pPr>
      <w:r>
        <w:rPr>
          <w:rFonts w:ascii="Helvetica" w:hAnsi="Helvetica"/>
          <w:b/>
          <w:lang w:val="en-US"/>
        </w:rPr>
        <w:t>September 2017</w:t>
      </w:r>
    </w:p>
    <w:p w:rsidR="00DF2914" w:rsidRPr="00ED4874" w:rsidRDefault="00DF2914" w:rsidP="00A15E86">
      <w:pPr>
        <w:spacing w:line="360" w:lineRule="auto"/>
        <w:rPr>
          <w:rFonts w:ascii="Helvetica" w:hAnsi="Helvetica"/>
          <w:b/>
          <w:lang w:val="en-US"/>
        </w:rPr>
      </w:pPr>
    </w:p>
    <w:p w:rsidR="005C67CD" w:rsidRDefault="008F2402" w:rsidP="00ED4874">
      <w:pPr>
        <w:spacing w:line="360" w:lineRule="auto"/>
        <w:rPr>
          <w:rFonts w:ascii="Helvetica" w:hAnsi="Helvetica"/>
          <w:b/>
        </w:rPr>
      </w:pPr>
      <w:r>
        <w:rPr>
          <w:rFonts w:ascii="Helvetica" w:hAnsi="Helvetica"/>
          <w:b/>
        </w:rPr>
        <w:t>PR</w:t>
      </w:r>
      <w:r w:rsidR="00DF21A5">
        <w:rPr>
          <w:rFonts w:ascii="Helvetica" w:hAnsi="Helvetica"/>
          <w:b/>
        </w:rPr>
        <w:t>4</w:t>
      </w:r>
      <w:r w:rsidR="00474139">
        <w:rPr>
          <w:rFonts w:ascii="Helvetica" w:hAnsi="Helvetica"/>
          <w:b/>
        </w:rPr>
        <w:t>980</w:t>
      </w:r>
      <w:r>
        <w:rPr>
          <w:rFonts w:ascii="Helvetica" w:hAnsi="Helvetica"/>
          <w:b/>
        </w:rPr>
        <w:t>GB</w:t>
      </w:r>
    </w:p>
    <w:p w:rsidR="008F2402" w:rsidRDefault="008F2402" w:rsidP="00ED4874">
      <w:pPr>
        <w:spacing w:line="360" w:lineRule="auto"/>
        <w:rPr>
          <w:rFonts w:ascii="Helvetica" w:hAnsi="Helvetica"/>
          <w:lang w:eastAsia="ja-JP"/>
        </w:rPr>
      </w:pPr>
    </w:p>
    <w:p w:rsidR="008F2402" w:rsidRDefault="008F2402" w:rsidP="008F2402">
      <w:pPr>
        <w:rPr>
          <w:rFonts w:ascii="Arial" w:hAnsi="Arial" w:cs="Arial"/>
        </w:rPr>
      </w:pPr>
      <w:r>
        <w:rPr>
          <w:rFonts w:ascii="Arial" w:hAnsi="Arial" w:cs="Arial"/>
        </w:rPr>
        <w:t>Phoenix Contact Ltd</w:t>
      </w:r>
    </w:p>
    <w:p w:rsidR="008F2402" w:rsidRDefault="008F2402" w:rsidP="008F2402">
      <w:pPr>
        <w:rPr>
          <w:rFonts w:ascii="Arial" w:hAnsi="Arial" w:cs="Arial"/>
        </w:rPr>
      </w:pPr>
      <w:r>
        <w:rPr>
          <w:rFonts w:ascii="Arial" w:hAnsi="Arial" w:cs="Arial"/>
        </w:rPr>
        <w:t>Halesfield 13</w:t>
      </w:r>
    </w:p>
    <w:p w:rsidR="008F2402" w:rsidRDefault="008F2402" w:rsidP="008F2402">
      <w:pPr>
        <w:rPr>
          <w:rFonts w:ascii="Arial" w:hAnsi="Arial" w:cs="Arial"/>
        </w:rPr>
      </w:pPr>
      <w:r>
        <w:rPr>
          <w:rFonts w:ascii="Arial" w:hAnsi="Arial" w:cs="Arial"/>
        </w:rPr>
        <w:t>Telford</w:t>
      </w:r>
    </w:p>
    <w:p w:rsidR="008F2402" w:rsidRDefault="008F2402" w:rsidP="008F2402">
      <w:pPr>
        <w:rPr>
          <w:rFonts w:ascii="Arial" w:hAnsi="Arial" w:cs="Arial"/>
        </w:rPr>
      </w:pPr>
      <w:r>
        <w:rPr>
          <w:rFonts w:ascii="Arial" w:hAnsi="Arial" w:cs="Arial"/>
        </w:rPr>
        <w:t>Shropshire</w:t>
      </w:r>
    </w:p>
    <w:p w:rsidR="008F2402" w:rsidRDefault="008F2402" w:rsidP="008F2402">
      <w:pPr>
        <w:rPr>
          <w:rFonts w:ascii="Arial" w:hAnsi="Arial" w:cs="Arial"/>
        </w:rPr>
      </w:pPr>
      <w:r>
        <w:rPr>
          <w:rFonts w:ascii="Arial" w:hAnsi="Arial" w:cs="Arial"/>
        </w:rPr>
        <w:t>TF7 4PG</w:t>
      </w:r>
    </w:p>
    <w:p w:rsidR="008F2402" w:rsidRDefault="008F2402" w:rsidP="008F2402">
      <w:pPr>
        <w:rPr>
          <w:rFonts w:ascii="Arial" w:hAnsi="Arial" w:cs="Arial"/>
        </w:rPr>
      </w:pPr>
      <w:r>
        <w:rPr>
          <w:rFonts w:ascii="Arial" w:hAnsi="Arial" w:cs="Arial"/>
        </w:rPr>
        <w:t>Tel: 0845 881 2222</w:t>
      </w:r>
    </w:p>
    <w:p w:rsidR="008F2402" w:rsidRDefault="008F2402" w:rsidP="008F2402">
      <w:pPr>
        <w:rPr>
          <w:rFonts w:ascii="Arial" w:hAnsi="Arial" w:cs="Arial"/>
        </w:rPr>
      </w:pPr>
      <w:r>
        <w:rPr>
          <w:rFonts w:ascii="Arial" w:hAnsi="Arial" w:cs="Arial"/>
        </w:rPr>
        <w:t>Fax: 0845 881 2211</w:t>
      </w:r>
    </w:p>
    <w:p w:rsidR="008F2402" w:rsidRDefault="0002155C" w:rsidP="008F2402">
      <w:pPr>
        <w:rPr>
          <w:rFonts w:ascii="Arial" w:hAnsi="Arial" w:cs="Arial"/>
        </w:rPr>
      </w:pPr>
      <w:hyperlink r:id="rId10" w:history="1">
        <w:r w:rsidR="008F2402" w:rsidRPr="005A4138">
          <w:rPr>
            <w:rStyle w:val="Hyperlink"/>
            <w:rFonts w:ascii="Arial" w:hAnsi="Arial" w:cs="Arial"/>
          </w:rPr>
          <w:t>www.phoenixcontact.co.uk</w:t>
        </w:r>
      </w:hyperlink>
    </w:p>
    <w:p w:rsidR="008F2402" w:rsidRDefault="0002155C" w:rsidP="008F2402">
      <w:pPr>
        <w:rPr>
          <w:rFonts w:ascii="Arial" w:hAnsi="Arial" w:cs="Arial"/>
        </w:rPr>
      </w:pPr>
      <w:hyperlink r:id="rId11" w:history="1">
        <w:r w:rsidR="008F2402" w:rsidRPr="005A4138">
          <w:rPr>
            <w:rStyle w:val="Hyperlink"/>
            <w:rFonts w:ascii="Arial" w:hAnsi="Arial" w:cs="Arial"/>
          </w:rPr>
          <w:t>info@phoenixcontact.co.uk</w:t>
        </w:r>
      </w:hyperlink>
    </w:p>
    <w:p w:rsidR="008F2402" w:rsidRDefault="008F2402" w:rsidP="008F2402">
      <w:pPr>
        <w:rPr>
          <w:rFonts w:ascii="Arial" w:hAnsi="Arial" w:cs="Arial"/>
        </w:rPr>
      </w:pPr>
    </w:p>
    <w:p w:rsidR="008F2402" w:rsidRPr="00E06687" w:rsidRDefault="008F2402" w:rsidP="008F2402">
      <w:pPr>
        <w:rPr>
          <w:rFonts w:ascii="Arial" w:hAnsi="Arial" w:cs="Arial"/>
          <w:b/>
        </w:rPr>
      </w:pPr>
      <w:r w:rsidRPr="00E06687">
        <w:rPr>
          <w:rFonts w:ascii="Arial" w:hAnsi="Arial" w:cs="Arial"/>
          <w:b/>
        </w:rPr>
        <w:t>For news updates from Phoenix Contact visit:</w:t>
      </w:r>
    </w:p>
    <w:p w:rsidR="008F2402" w:rsidRPr="00E06687" w:rsidRDefault="008F2402" w:rsidP="008F2402">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8F2402" w:rsidRPr="00E06687" w:rsidRDefault="008F2402" w:rsidP="008F2402">
      <w:pPr>
        <w:rPr>
          <w:rFonts w:ascii="Arial" w:hAnsi="Arial" w:cs="Arial"/>
        </w:rPr>
      </w:pPr>
      <w:r w:rsidRPr="00E06687">
        <w:rPr>
          <w:rFonts w:ascii="Arial" w:hAnsi="Arial" w:cs="Arial"/>
          <w:b/>
        </w:rPr>
        <w:t>Twitter</w:t>
      </w:r>
      <w:r w:rsidRPr="00E06687">
        <w:rPr>
          <w:rFonts w:ascii="Arial" w:hAnsi="Arial" w:cs="Arial"/>
        </w:rPr>
        <w:t xml:space="preserve"> - @phoenixcontactu</w:t>
      </w:r>
    </w:p>
    <w:p w:rsidR="008F2402" w:rsidRPr="00E06687" w:rsidRDefault="008F2402" w:rsidP="008F2402">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8F2402" w:rsidRPr="00E06687" w:rsidRDefault="008F2402" w:rsidP="008F2402">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8F2402" w:rsidRPr="00CD2D48" w:rsidRDefault="008F2402" w:rsidP="008F2402">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8F2402" w:rsidRDefault="008F2402" w:rsidP="008F2402">
      <w:pPr>
        <w:rPr>
          <w:rFonts w:ascii="Arial" w:hAnsi="Arial" w:cs="Arial"/>
        </w:rPr>
      </w:pPr>
    </w:p>
    <w:p w:rsidR="008F2402" w:rsidRDefault="008F2402" w:rsidP="008F2402">
      <w:pPr>
        <w:rPr>
          <w:rFonts w:ascii="Arial" w:hAnsi="Arial" w:cs="Arial"/>
        </w:rPr>
      </w:pPr>
      <w:r>
        <w:rPr>
          <w:rFonts w:ascii="Arial" w:hAnsi="Arial" w:cs="Arial"/>
        </w:rPr>
        <w:tab/>
      </w:r>
    </w:p>
    <w:p w:rsidR="00A7415A" w:rsidRPr="00A7415A" w:rsidRDefault="00A7415A" w:rsidP="00A15E86">
      <w:pPr>
        <w:spacing w:line="360" w:lineRule="auto"/>
        <w:rPr>
          <w:rFonts w:ascii="Helvetica" w:hAnsi="Helvetica"/>
          <w:b/>
          <w:lang w:eastAsia="ja-JP"/>
        </w:rPr>
      </w:pPr>
    </w:p>
    <w:sectPr w:rsidR="00A7415A" w:rsidRPr="00A7415A">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02" w:rsidRDefault="008F2402" w:rsidP="008F2402">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8F2402" w:rsidRDefault="008F2402" w:rsidP="008F2402">
    <w:pPr>
      <w:rPr>
        <w:rFonts w:ascii="Arial" w:hAnsi="Arial" w:cs="Arial"/>
      </w:rPr>
    </w:pPr>
    <w:r w:rsidRPr="00511ED7">
      <w:rPr>
        <w:rFonts w:ascii="Arial" w:hAnsi="Arial" w:cs="Arial"/>
      </w:rPr>
      <w:t xml:space="preserve">Phoenix Contact Ltd, Halesfield 13, Telford, TF7 4PG.    </w:t>
    </w:r>
  </w:p>
  <w:p w:rsidR="001778E4" w:rsidRPr="008F2402" w:rsidRDefault="008F2402" w:rsidP="008F2402">
    <w:pPr>
      <w:pStyle w:val="Foote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ED487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8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55C"/>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33B0"/>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0B42"/>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B7214"/>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677"/>
    <w:rsid w:val="00245699"/>
    <w:rsid w:val="002518FE"/>
    <w:rsid w:val="00252B24"/>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4CE7"/>
    <w:rsid w:val="003B536A"/>
    <w:rsid w:val="003B64B6"/>
    <w:rsid w:val="003B697B"/>
    <w:rsid w:val="003B76D8"/>
    <w:rsid w:val="003C1587"/>
    <w:rsid w:val="003C16E7"/>
    <w:rsid w:val="003C1DD4"/>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95C"/>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4139"/>
    <w:rsid w:val="00475942"/>
    <w:rsid w:val="00475A0F"/>
    <w:rsid w:val="004766B6"/>
    <w:rsid w:val="00480189"/>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B01"/>
    <w:rsid w:val="00512D90"/>
    <w:rsid w:val="00514066"/>
    <w:rsid w:val="00515D8D"/>
    <w:rsid w:val="00516496"/>
    <w:rsid w:val="00516BE2"/>
    <w:rsid w:val="005200F7"/>
    <w:rsid w:val="00522F1A"/>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7268"/>
    <w:rsid w:val="00560EF1"/>
    <w:rsid w:val="00561DCD"/>
    <w:rsid w:val="00564AEC"/>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430F"/>
    <w:rsid w:val="005A5A79"/>
    <w:rsid w:val="005A5E5F"/>
    <w:rsid w:val="005A7176"/>
    <w:rsid w:val="005A7488"/>
    <w:rsid w:val="005B0B63"/>
    <w:rsid w:val="005B0C06"/>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5D5"/>
    <w:rsid w:val="006850CB"/>
    <w:rsid w:val="006853B0"/>
    <w:rsid w:val="00687A1B"/>
    <w:rsid w:val="00690E77"/>
    <w:rsid w:val="00691451"/>
    <w:rsid w:val="006914FB"/>
    <w:rsid w:val="006916DA"/>
    <w:rsid w:val="00692601"/>
    <w:rsid w:val="0069267A"/>
    <w:rsid w:val="006929BF"/>
    <w:rsid w:val="006939C4"/>
    <w:rsid w:val="006953F4"/>
    <w:rsid w:val="006A2118"/>
    <w:rsid w:val="006A3274"/>
    <w:rsid w:val="006A3675"/>
    <w:rsid w:val="006A4362"/>
    <w:rsid w:val="006A60D9"/>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79B7"/>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1B5"/>
    <w:rsid w:val="00813D64"/>
    <w:rsid w:val="00814AD5"/>
    <w:rsid w:val="00815976"/>
    <w:rsid w:val="00815D48"/>
    <w:rsid w:val="00817849"/>
    <w:rsid w:val="00823CF8"/>
    <w:rsid w:val="0082464B"/>
    <w:rsid w:val="00825EC7"/>
    <w:rsid w:val="00827278"/>
    <w:rsid w:val="00830769"/>
    <w:rsid w:val="00830A03"/>
    <w:rsid w:val="0083487E"/>
    <w:rsid w:val="00834E91"/>
    <w:rsid w:val="008364CF"/>
    <w:rsid w:val="00840767"/>
    <w:rsid w:val="0084129B"/>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2402"/>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10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0327"/>
    <w:rsid w:val="00AB18AE"/>
    <w:rsid w:val="00AB1A7F"/>
    <w:rsid w:val="00AB2493"/>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53ED"/>
    <w:rsid w:val="00B2624C"/>
    <w:rsid w:val="00B26C0E"/>
    <w:rsid w:val="00B27EA8"/>
    <w:rsid w:val="00B301B3"/>
    <w:rsid w:val="00B33297"/>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77A3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6287"/>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0317"/>
    <w:rsid w:val="00CA17D5"/>
    <w:rsid w:val="00CA5607"/>
    <w:rsid w:val="00CB00F5"/>
    <w:rsid w:val="00CB0CE3"/>
    <w:rsid w:val="00CB56A9"/>
    <w:rsid w:val="00CB69B9"/>
    <w:rsid w:val="00CC2813"/>
    <w:rsid w:val="00CC289F"/>
    <w:rsid w:val="00CC3E2C"/>
    <w:rsid w:val="00CC52B5"/>
    <w:rsid w:val="00CC6FEC"/>
    <w:rsid w:val="00CC713C"/>
    <w:rsid w:val="00CC71D4"/>
    <w:rsid w:val="00CC7BAD"/>
    <w:rsid w:val="00CD0590"/>
    <w:rsid w:val="00CD2655"/>
    <w:rsid w:val="00CD27FD"/>
    <w:rsid w:val="00CD39B4"/>
    <w:rsid w:val="00CD5499"/>
    <w:rsid w:val="00CD5EC8"/>
    <w:rsid w:val="00CD632E"/>
    <w:rsid w:val="00CD761A"/>
    <w:rsid w:val="00CD7FDA"/>
    <w:rsid w:val="00CE0306"/>
    <w:rsid w:val="00CE2448"/>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18CB"/>
    <w:rsid w:val="00DE2263"/>
    <w:rsid w:val="00DE2493"/>
    <w:rsid w:val="00DE30D5"/>
    <w:rsid w:val="00DE3441"/>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4874"/>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67C7"/>
    <w:rsid w:val="00F3091B"/>
    <w:rsid w:val="00F309EB"/>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8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3C77-2A87-4FC0-9B91-9D59FD8A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Simple automation with IEC 61850</vt:lpstr>
      <vt:lpstr>Simple automation with IEC 61850</vt:lpstr>
    </vt:vector>
  </TitlesOfParts>
  <Company>Phoenix Contact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automation with IEC 61850</dc:title>
  <dc:subject>Simple automation with IEC 61850</dc:subject>
  <dc:creator>PHOENIX CONTACT GmbH &amp; Co. KG</dc:creator>
  <cp:lastModifiedBy>Ashleigh Camp</cp:lastModifiedBy>
  <cp:revision>2</cp:revision>
  <cp:lastPrinted>2017-04-26T11:58:00Z</cp:lastPrinted>
  <dcterms:created xsi:type="dcterms:W3CDTF">2017-09-11T09:04:00Z</dcterms:created>
  <dcterms:modified xsi:type="dcterms:W3CDTF">2017-09-11T09:04:00Z</dcterms:modified>
</cp:coreProperties>
</file>