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B5A" w:rsidRDefault="00B04B5A" w:rsidP="005E58F1">
      <w:pPr>
        <w:shd w:val="clear" w:color="auto" w:fill="FFFFFF"/>
        <w:spacing w:line="360" w:lineRule="atLeast"/>
        <w:rPr>
          <w:rFonts w:asciiTheme="majorHAnsi" w:hAnsiTheme="majorHAnsi" w:cs="Helvetica"/>
          <w:b/>
          <w:sz w:val="24"/>
          <w:szCs w:val="24"/>
          <w:lang w:val="sv-SE"/>
        </w:rPr>
      </w:pPr>
      <w:r>
        <w:rPr>
          <w:rFonts w:asciiTheme="majorHAnsi" w:hAnsiTheme="majorHAnsi" w:cs="Helvetica"/>
          <w:b/>
          <w:sz w:val="24"/>
          <w:szCs w:val="24"/>
          <w:lang w:val="sv-SE"/>
        </w:rPr>
        <w:t xml:space="preserve">Artikel </w:t>
      </w:r>
      <w:r w:rsidR="005E58F1">
        <w:rPr>
          <w:rFonts w:asciiTheme="majorHAnsi" w:hAnsiTheme="majorHAnsi" w:cs="Helvetica"/>
          <w:b/>
          <w:sz w:val="24"/>
          <w:szCs w:val="24"/>
          <w:lang w:val="sv-SE"/>
        </w:rPr>
        <w:t>(160729)</w:t>
      </w:r>
    </w:p>
    <w:p w:rsidR="005E58F1" w:rsidRPr="005E58F1" w:rsidRDefault="005E58F1" w:rsidP="005E58F1">
      <w:pPr>
        <w:shd w:val="clear" w:color="auto" w:fill="FFFFFF"/>
        <w:spacing w:line="360" w:lineRule="atLeast"/>
        <w:rPr>
          <w:rFonts w:asciiTheme="majorHAnsi" w:hAnsiTheme="majorHAnsi" w:cs="Helvetica"/>
          <w:b/>
          <w:sz w:val="24"/>
          <w:szCs w:val="24"/>
          <w:lang w:val="sv-SE"/>
        </w:rPr>
      </w:pPr>
      <w:bookmarkStart w:id="0" w:name="_GoBack"/>
      <w:bookmarkEnd w:id="0"/>
    </w:p>
    <w:p w:rsidR="00B04B5A" w:rsidRPr="00B04B5A" w:rsidRDefault="00B04B5A" w:rsidP="00B04B5A">
      <w:pPr>
        <w:spacing w:line="200" w:lineRule="atLeast"/>
        <w:rPr>
          <w:b/>
          <w:sz w:val="32"/>
          <w:szCs w:val="24"/>
          <w:lang w:val="sv-SE"/>
        </w:rPr>
      </w:pPr>
      <w:r w:rsidRPr="00B04B5A">
        <w:rPr>
          <w:b/>
          <w:sz w:val="32"/>
          <w:szCs w:val="24"/>
          <w:lang w:val="sv-SE"/>
        </w:rPr>
        <w:t xml:space="preserve">Faror för våra hundar ute i naturen </w:t>
      </w:r>
    </w:p>
    <w:p w:rsidR="00B04B5A" w:rsidRPr="00B04B5A" w:rsidRDefault="00B04B5A" w:rsidP="00B04B5A">
      <w:pPr>
        <w:spacing w:line="200" w:lineRule="atLeast"/>
        <w:rPr>
          <w:rFonts w:eastAsia="Times New Roman" w:cs="Arial"/>
          <w:b/>
          <w:bCs/>
          <w:sz w:val="24"/>
          <w:szCs w:val="24"/>
          <w:lang w:val="sv-SE" w:eastAsia="sv-SE"/>
        </w:rPr>
      </w:pPr>
      <w:r w:rsidRPr="00B04B5A">
        <w:rPr>
          <w:b/>
          <w:sz w:val="24"/>
          <w:szCs w:val="24"/>
          <w:lang w:val="sv-SE"/>
        </w:rPr>
        <w:t xml:space="preserve">När solen och värmen är här är det härligt att ta med hunden ut på långa promenader i naturen. Men tänk på att det finns många frestelser för hundens naturliga drifter som ställer krav på dig som hundägare. </w:t>
      </w:r>
      <w:r w:rsidRPr="00B04B5A">
        <w:rPr>
          <w:rFonts w:eastAsia="Times New Roman" w:cs="Arial"/>
          <w:b/>
          <w:bCs/>
          <w:sz w:val="24"/>
          <w:szCs w:val="24"/>
          <w:lang w:val="sv-SE" w:eastAsia="sv-SE"/>
        </w:rPr>
        <w:t xml:space="preserve">Här får du lite råd och tips hur du minimerar riskerna för att din hund ska drabbas av naturens faror. </w:t>
      </w:r>
    </w:p>
    <w:p w:rsidR="00B04B5A" w:rsidRPr="00B04B5A" w:rsidRDefault="00B04B5A" w:rsidP="00B04B5A">
      <w:pPr>
        <w:spacing w:line="200" w:lineRule="atLeast"/>
        <w:rPr>
          <w:sz w:val="24"/>
          <w:szCs w:val="24"/>
          <w:lang w:val="sv-SE"/>
        </w:rPr>
      </w:pPr>
    </w:p>
    <w:p w:rsidR="00B04B5A" w:rsidRPr="00B04B5A" w:rsidRDefault="00B04B5A" w:rsidP="00B04B5A">
      <w:pPr>
        <w:spacing w:line="200" w:lineRule="atLeast"/>
        <w:rPr>
          <w:rFonts w:eastAsia="Times New Roman" w:cs="Arial"/>
          <w:b/>
          <w:bCs/>
          <w:kern w:val="36"/>
          <w:sz w:val="24"/>
          <w:szCs w:val="24"/>
          <w:lang w:val="sv-SE" w:eastAsia="sv-SE"/>
        </w:rPr>
      </w:pPr>
      <w:r w:rsidRPr="00B04B5A">
        <w:rPr>
          <w:rFonts w:eastAsia="Times New Roman" w:cs="Arial"/>
          <w:b/>
          <w:bCs/>
          <w:kern w:val="36"/>
          <w:sz w:val="24"/>
          <w:szCs w:val="24"/>
          <w:lang w:val="sv-SE" w:eastAsia="sv-SE"/>
        </w:rPr>
        <w:t xml:space="preserve">Fästingar </w:t>
      </w:r>
    </w:p>
    <w:p w:rsidR="00B04B5A" w:rsidRPr="00B04B5A" w:rsidRDefault="00B04B5A" w:rsidP="00B04B5A">
      <w:pPr>
        <w:spacing w:line="200" w:lineRule="atLeast"/>
        <w:rPr>
          <w:rFonts w:eastAsia="Times New Roman" w:cs="Arial"/>
          <w:b/>
          <w:bCs/>
          <w:kern w:val="36"/>
          <w:sz w:val="24"/>
          <w:szCs w:val="24"/>
          <w:lang w:val="sv-SE" w:eastAsia="sv-SE"/>
        </w:rPr>
      </w:pPr>
      <w:r w:rsidRPr="00B04B5A">
        <w:rPr>
          <w:rFonts w:cs="Helvetica"/>
          <w:sz w:val="24"/>
          <w:szCs w:val="24"/>
          <w:lang w:val="sv-SE"/>
        </w:rPr>
        <w:t xml:space="preserve">Fästingar är en farlig smittobärare i naturen och finns ofta där våra hundar rör sig. </w:t>
      </w:r>
    </w:p>
    <w:p w:rsidR="00B04B5A" w:rsidRPr="00B04B5A" w:rsidRDefault="00B04B5A" w:rsidP="00B04B5A">
      <w:pPr>
        <w:spacing w:line="200" w:lineRule="atLeast"/>
        <w:rPr>
          <w:rFonts w:eastAsia="Times New Roman" w:cs="Arial"/>
          <w:b/>
          <w:bCs/>
          <w:kern w:val="36"/>
          <w:sz w:val="24"/>
          <w:szCs w:val="24"/>
          <w:lang w:val="sv-SE" w:eastAsia="sv-SE"/>
        </w:rPr>
      </w:pPr>
    </w:p>
    <w:p w:rsidR="00B04B5A" w:rsidRPr="00B04B5A" w:rsidRDefault="00B04B5A" w:rsidP="00B04B5A">
      <w:pPr>
        <w:spacing w:line="200" w:lineRule="atLeast"/>
        <w:rPr>
          <w:rFonts w:eastAsia="Times New Roman" w:cs="Arial"/>
          <w:b/>
          <w:bCs/>
          <w:kern w:val="36"/>
          <w:sz w:val="24"/>
          <w:szCs w:val="24"/>
          <w:lang w:val="sv-SE" w:eastAsia="sv-SE"/>
        </w:rPr>
      </w:pPr>
      <w:r w:rsidRPr="00B04B5A">
        <w:rPr>
          <w:rFonts w:cs="Helvetica"/>
          <w:sz w:val="24"/>
          <w:szCs w:val="24"/>
          <w:lang w:val="sv-SE"/>
        </w:rPr>
        <w:t>– Fästingbett kan ge diffusa symptom som gör det svårt att ställa diagnos, och det räcker med en enda fästing för att djuret ska bli smittat. Ett smittat djur kan ibland behandlas med antibiotika. Det bästa man som djurägare kan göra är att förebygga smittan, säger Per Josefsson, veterinär på Sveland Djurförsäkringar.</w:t>
      </w:r>
    </w:p>
    <w:p w:rsidR="00B04B5A" w:rsidRPr="00B04B5A" w:rsidRDefault="00B04B5A" w:rsidP="00B04B5A">
      <w:pPr>
        <w:spacing w:line="200" w:lineRule="atLeast"/>
        <w:rPr>
          <w:rFonts w:eastAsia="Times New Roman" w:cs="Arial"/>
          <w:b/>
          <w:bCs/>
          <w:kern w:val="36"/>
          <w:sz w:val="24"/>
          <w:szCs w:val="24"/>
          <w:lang w:val="sv-SE" w:eastAsia="sv-SE"/>
        </w:rPr>
      </w:pPr>
    </w:p>
    <w:p w:rsidR="00B04B5A" w:rsidRPr="00B04B5A" w:rsidRDefault="00B04B5A" w:rsidP="00B04B5A">
      <w:pPr>
        <w:spacing w:line="200" w:lineRule="atLeast"/>
        <w:rPr>
          <w:rFonts w:cs="Helvetica"/>
          <w:sz w:val="24"/>
          <w:szCs w:val="24"/>
          <w:lang w:val="sv-SE"/>
        </w:rPr>
      </w:pPr>
      <w:r w:rsidRPr="00B04B5A">
        <w:rPr>
          <w:rFonts w:cs="Arial"/>
          <w:sz w:val="24"/>
          <w:szCs w:val="24"/>
          <w:lang w:val="sv-SE"/>
        </w:rPr>
        <w:t>För att förebygga fästingburna sjukdomar är det viktigt att använda fästingprofylax och att dagligen visitera djuren. Det finns ett flertal preparat i form av</w:t>
      </w:r>
      <w:r w:rsidRPr="00B04B5A">
        <w:rPr>
          <w:rFonts w:cs="Helvetica"/>
          <w:sz w:val="24"/>
          <w:szCs w:val="24"/>
          <w:lang w:val="sv-SE"/>
        </w:rPr>
        <w:t xml:space="preserve"> tabletter, droppar i nacken eller olika sorters fästinghalsband som gör att fästingen inte sätter sig i pälsen. Det är också bra att kontrollera pälsen och avlägsna eventuella fästingar så fort som möjligt.</w:t>
      </w:r>
    </w:p>
    <w:p w:rsidR="00B04B5A" w:rsidRPr="00B04B5A" w:rsidRDefault="00B04B5A" w:rsidP="00B04B5A">
      <w:pPr>
        <w:spacing w:line="200" w:lineRule="atLeast"/>
        <w:rPr>
          <w:rFonts w:eastAsia="Times New Roman" w:cs="Arial"/>
          <w:b/>
          <w:bCs/>
          <w:kern w:val="36"/>
          <w:sz w:val="24"/>
          <w:szCs w:val="24"/>
          <w:lang w:val="sv-SE" w:eastAsia="sv-SE"/>
        </w:rPr>
      </w:pPr>
    </w:p>
    <w:p w:rsidR="00B04B5A" w:rsidRPr="00B04B5A" w:rsidRDefault="00B04B5A" w:rsidP="00B04B5A">
      <w:pPr>
        <w:spacing w:line="200" w:lineRule="atLeast"/>
        <w:rPr>
          <w:rFonts w:eastAsia="Times New Roman" w:cs="Arial"/>
          <w:b/>
          <w:bCs/>
          <w:kern w:val="36"/>
          <w:sz w:val="24"/>
          <w:szCs w:val="24"/>
          <w:lang w:val="sv-SE" w:eastAsia="sv-SE"/>
        </w:rPr>
      </w:pPr>
      <w:r w:rsidRPr="00B04B5A">
        <w:rPr>
          <w:rFonts w:eastAsia="Times New Roman" w:cs="Arial"/>
          <w:b/>
          <w:bCs/>
          <w:kern w:val="36"/>
          <w:sz w:val="24"/>
          <w:szCs w:val="24"/>
          <w:lang w:val="sv-SE" w:eastAsia="sv-SE"/>
        </w:rPr>
        <w:t xml:space="preserve">Bett och stick </w:t>
      </w:r>
    </w:p>
    <w:p w:rsidR="00B04B5A" w:rsidRPr="00B04B5A" w:rsidRDefault="00B04B5A" w:rsidP="00B04B5A">
      <w:pPr>
        <w:spacing w:line="200" w:lineRule="atLeast"/>
        <w:rPr>
          <w:rFonts w:eastAsia="Times New Roman" w:cs="Arial"/>
          <w:b/>
          <w:bCs/>
          <w:kern w:val="36"/>
          <w:sz w:val="24"/>
          <w:szCs w:val="24"/>
          <w:lang w:val="sv-SE" w:eastAsia="sv-SE"/>
        </w:rPr>
      </w:pPr>
      <w:r w:rsidRPr="00B04B5A">
        <w:rPr>
          <w:rFonts w:eastAsia="Times New Roman" w:cs="Arial"/>
          <w:sz w:val="24"/>
          <w:szCs w:val="24"/>
          <w:lang w:val="sv-SE" w:eastAsia="sv-SE"/>
        </w:rPr>
        <w:t xml:space="preserve">Många hundar jagar insekter, gärna sådana som låter mycket. Flugor och myggor är ju ingen fara men om din hund blir stucken av humlor, bin och getingar kan det ge svullnad och irritera. Behandla genom att kyla ner stickstället med kallt vatten. Om din hund blir stucken i munnen eller får många stick, kontakta omgående veterinär. Detsamma gäller om allmäntillståndet blir påverkat, om din hund blir slö eller flämtar mycket. </w:t>
      </w:r>
    </w:p>
    <w:p w:rsidR="00B04B5A" w:rsidRPr="00B04B5A" w:rsidRDefault="00B04B5A" w:rsidP="00B04B5A">
      <w:pPr>
        <w:spacing w:line="200" w:lineRule="atLeast"/>
        <w:rPr>
          <w:rFonts w:eastAsia="Times New Roman" w:cs="Arial"/>
          <w:b/>
          <w:bCs/>
          <w:kern w:val="36"/>
          <w:sz w:val="24"/>
          <w:szCs w:val="24"/>
          <w:lang w:val="sv-SE" w:eastAsia="sv-SE"/>
        </w:rPr>
      </w:pPr>
    </w:p>
    <w:p w:rsidR="00B04B5A" w:rsidRPr="00B04B5A" w:rsidRDefault="00B04B5A" w:rsidP="00B04B5A">
      <w:pPr>
        <w:spacing w:line="200" w:lineRule="atLeast"/>
        <w:rPr>
          <w:rFonts w:eastAsia="Times New Roman" w:cs="Arial"/>
          <w:b/>
          <w:bCs/>
          <w:kern w:val="36"/>
          <w:sz w:val="24"/>
          <w:szCs w:val="24"/>
          <w:lang w:val="sv-SE" w:eastAsia="sv-SE"/>
        </w:rPr>
      </w:pPr>
      <w:r w:rsidRPr="00B04B5A">
        <w:rPr>
          <w:rFonts w:eastAsia="Times New Roman" w:cs="Arial"/>
          <w:b/>
          <w:bCs/>
          <w:kern w:val="36"/>
          <w:sz w:val="24"/>
          <w:szCs w:val="24"/>
          <w:lang w:val="sv-SE" w:eastAsia="sv-SE"/>
        </w:rPr>
        <w:t xml:space="preserve">Ormbett </w:t>
      </w:r>
    </w:p>
    <w:p w:rsidR="00B04B5A" w:rsidRPr="00B04B5A" w:rsidRDefault="00B04B5A" w:rsidP="00B04B5A">
      <w:pPr>
        <w:spacing w:line="200" w:lineRule="atLeast"/>
        <w:rPr>
          <w:rFonts w:eastAsia="Times New Roman" w:cs="Arial"/>
          <w:bCs/>
          <w:kern w:val="36"/>
          <w:sz w:val="24"/>
          <w:szCs w:val="24"/>
          <w:lang w:val="sv-SE" w:eastAsia="sv-SE"/>
        </w:rPr>
      </w:pPr>
      <w:r w:rsidRPr="00B04B5A">
        <w:rPr>
          <w:rFonts w:eastAsia="Times New Roman" w:cs="Arial"/>
          <w:bCs/>
          <w:kern w:val="36"/>
          <w:sz w:val="24"/>
          <w:szCs w:val="24"/>
          <w:lang w:val="sv-SE" w:eastAsia="sv-SE"/>
        </w:rPr>
        <w:t xml:space="preserve">Huggormens gift är farligt, även för våra hundar. För det mesta blir </w:t>
      </w:r>
      <w:r w:rsidRPr="00B04B5A">
        <w:rPr>
          <w:rFonts w:eastAsia="Times New Roman" w:cs="Arial"/>
          <w:sz w:val="24"/>
          <w:szCs w:val="24"/>
          <w:lang w:val="sv-SE" w:eastAsia="sv-SE"/>
        </w:rPr>
        <w:t xml:space="preserve">hundarna bitna i nosen eller i något av benen. När olyckan väl är framme kan man aldrig veta hur mycket gift huggormen sprutar in, ibland är det ingenting och ibland en större dos. I de lindrigaste fallen blir den bitna kroppsdelen svullen och djuret reagerar med trötthet och vill ligga ner. </w:t>
      </w:r>
      <w:r w:rsidRPr="00B04B5A">
        <w:rPr>
          <w:rFonts w:eastAsia="Times New Roman" w:cs="Arial"/>
          <w:sz w:val="24"/>
          <w:szCs w:val="24"/>
          <w:lang w:val="sv-SE" w:eastAsia="sv-SE"/>
        </w:rPr>
        <w:br/>
      </w:r>
      <w:r w:rsidRPr="00B04B5A">
        <w:rPr>
          <w:rFonts w:eastAsia="Times New Roman" w:cs="Arial"/>
          <w:sz w:val="24"/>
          <w:szCs w:val="24"/>
          <w:lang w:val="sv-SE" w:eastAsia="sv-SE"/>
        </w:rPr>
        <w:br/>
        <w:t>Efter ett allvarligt ormbett blir djuret ofta trött och svullnar upp kraftigt. Andra tecken på att djuret blivit ormbiten är försämrad blodcirkulation, kräkningar och diarré. De flesta återhämtar sig men ett huggormsbett kan i värsta fall få en dödlig utgång.</w:t>
      </w:r>
      <w:r w:rsidRPr="00B04B5A">
        <w:rPr>
          <w:rFonts w:eastAsia="Times New Roman" w:cs="Arial"/>
          <w:sz w:val="24"/>
          <w:szCs w:val="24"/>
          <w:lang w:val="sv-SE" w:eastAsia="sv-SE"/>
        </w:rPr>
        <w:br/>
      </w:r>
      <w:r w:rsidRPr="00B04B5A">
        <w:rPr>
          <w:rFonts w:eastAsia="Times New Roman" w:cs="Arial"/>
          <w:sz w:val="24"/>
          <w:szCs w:val="24"/>
          <w:lang w:val="sv-SE" w:eastAsia="sv-SE"/>
        </w:rPr>
        <w:br/>
        <w:t>Om du misstänker att hunden blivit biten är det viktigt att hålla djuret så stilla som möjligt för att begränsa att giftet sprids och kontakta veterinär omgående. Det kan vara bra att ge kortison som dämpar svullnaden om det är långt till närmaste veterinär</w:t>
      </w:r>
    </w:p>
    <w:p w:rsidR="00B04B5A" w:rsidRPr="00B04B5A" w:rsidRDefault="00B04B5A" w:rsidP="00B04B5A">
      <w:pPr>
        <w:spacing w:line="200" w:lineRule="atLeast"/>
        <w:rPr>
          <w:rFonts w:eastAsia="Times New Roman" w:cs="Arial"/>
          <w:b/>
          <w:bCs/>
          <w:kern w:val="36"/>
          <w:sz w:val="24"/>
          <w:szCs w:val="24"/>
          <w:lang w:val="sv-SE" w:eastAsia="sv-SE"/>
        </w:rPr>
      </w:pPr>
    </w:p>
    <w:p w:rsidR="00B04B5A" w:rsidRPr="00B04B5A" w:rsidRDefault="00B04B5A" w:rsidP="00B04B5A">
      <w:pPr>
        <w:spacing w:line="200" w:lineRule="atLeast"/>
        <w:rPr>
          <w:rFonts w:eastAsia="Times New Roman" w:cs="Arial"/>
          <w:b/>
          <w:bCs/>
          <w:kern w:val="36"/>
          <w:sz w:val="24"/>
          <w:szCs w:val="24"/>
          <w:lang w:val="sv-SE" w:eastAsia="sv-SE"/>
        </w:rPr>
      </w:pPr>
      <w:r w:rsidRPr="00B04B5A">
        <w:rPr>
          <w:rFonts w:eastAsia="Times New Roman" w:cs="Arial"/>
          <w:b/>
          <w:bCs/>
          <w:kern w:val="36"/>
          <w:sz w:val="24"/>
          <w:szCs w:val="24"/>
          <w:lang w:val="sv-SE" w:eastAsia="sv-SE"/>
        </w:rPr>
        <w:t xml:space="preserve">Paddor </w:t>
      </w:r>
    </w:p>
    <w:p w:rsidR="00B04B5A" w:rsidRPr="00B04B5A" w:rsidRDefault="00B04B5A" w:rsidP="00B04B5A">
      <w:pPr>
        <w:spacing w:line="200" w:lineRule="atLeast"/>
        <w:rPr>
          <w:rFonts w:eastAsia="Times New Roman" w:cs="Arial"/>
          <w:b/>
          <w:bCs/>
          <w:kern w:val="36"/>
          <w:sz w:val="24"/>
          <w:szCs w:val="24"/>
          <w:lang w:val="sv-SE" w:eastAsia="sv-SE"/>
        </w:rPr>
      </w:pPr>
      <w:r w:rsidRPr="00B04B5A">
        <w:rPr>
          <w:rFonts w:eastAsia="Times New Roman" w:cs="Arial"/>
          <w:sz w:val="24"/>
          <w:szCs w:val="24"/>
          <w:lang w:val="sv-SE" w:eastAsia="sv-SE"/>
        </w:rPr>
        <w:lastRenderedPageBreak/>
        <w:t>Paddor bits inte men innehåller ett gift som kan ge hunden kraftig salivavsöndring om den slickar eller biter en padda. Det brukar gå över av sig själv inom 24 timmar, men du kan lindra besvären genom att skölja hundens mun med vatten.</w:t>
      </w:r>
    </w:p>
    <w:p w:rsidR="00B04B5A" w:rsidRPr="00B04B5A" w:rsidRDefault="00B04B5A" w:rsidP="00B04B5A">
      <w:pPr>
        <w:spacing w:line="200" w:lineRule="atLeast"/>
        <w:rPr>
          <w:rFonts w:eastAsia="Times New Roman" w:cs="Arial"/>
          <w:sz w:val="24"/>
          <w:szCs w:val="24"/>
          <w:lang w:val="sv-SE" w:eastAsia="sv-SE"/>
        </w:rPr>
      </w:pPr>
    </w:p>
    <w:p w:rsidR="00B04B5A" w:rsidRPr="00B04B5A" w:rsidRDefault="00B04B5A" w:rsidP="00B04B5A">
      <w:pPr>
        <w:rPr>
          <w:rFonts w:cs="Times New Roman"/>
          <w:sz w:val="24"/>
          <w:szCs w:val="24"/>
          <w:lang w:val="sv-SE"/>
        </w:rPr>
      </w:pPr>
      <w:r w:rsidRPr="00B04B5A">
        <w:rPr>
          <w:rFonts w:eastAsia="Times New Roman" w:cs="Arial"/>
          <w:b/>
          <w:color w:val="242424"/>
          <w:sz w:val="24"/>
          <w:szCs w:val="24"/>
          <w:lang w:val="sv-SE" w:eastAsia="sv-SE"/>
        </w:rPr>
        <w:t xml:space="preserve">Skräp </w:t>
      </w:r>
      <w:r w:rsidRPr="00B04B5A">
        <w:rPr>
          <w:rFonts w:eastAsia="Times New Roman" w:cs="Arial"/>
          <w:color w:val="242424"/>
          <w:sz w:val="24"/>
          <w:szCs w:val="24"/>
          <w:lang w:val="sv-SE" w:eastAsia="sv-SE"/>
        </w:rPr>
        <w:br/>
      </w:r>
      <w:r w:rsidRPr="00B04B5A">
        <w:rPr>
          <w:rFonts w:cs="Times New Roman"/>
          <w:sz w:val="24"/>
          <w:szCs w:val="24"/>
          <w:lang w:val="sv-SE"/>
        </w:rPr>
        <w:t>Många vet nog att saker som hamnar utanför papperskorgarna inte är så bra för naturen. Men skräp kan också vara livsfarligt för våra djur. Under sommaren</w:t>
      </w:r>
      <w:r w:rsidRPr="00B04B5A">
        <w:rPr>
          <w:rFonts w:cs="Arial"/>
          <w:color w:val="242424"/>
          <w:sz w:val="24"/>
          <w:szCs w:val="24"/>
          <w:lang w:val="sv-SE"/>
        </w:rPr>
        <w:t xml:space="preserve"> finns det dessvärre mycket som hundarna kan skära sig på som trasiga flaskor, förpackningar och kapsyler. </w:t>
      </w:r>
      <w:r w:rsidRPr="00B04B5A">
        <w:rPr>
          <w:rFonts w:cs="Times New Roman"/>
          <w:color w:val="242424"/>
          <w:sz w:val="24"/>
          <w:szCs w:val="24"/>
          <w:lang w:val="sv-SE"/>
        </w:rPr>
        <w:t xml:space="preserve">Om hundens trampdynor skadas och börjar blöda kraftigt är det bra att lägga ett tryckförband. </w:t>
      </w:r>
      <w:r w:rsidRPr="00B04B5A">
        <w:rPr>
          <w:rFonts w:cs="Arial"/>
          <w:color w:val="242424"/>
          <w:sz w:val="24"/>
          <w:szCs w:val="24"/>
          <w:lang w:val="sv-SE"/>
        </w:rPr>
        <w:t xml:space="preserve">Låt tryckförbandet sitta i en halvtimme och undersök sedan skadan mer noggrant. Större skärsår måste sys hos veterinären. </w:t>
      </w:r>
    </w:p>
    <w:p w:rsidR="00B04B5A" w:rsidRPr="00B04B5A" w:rsidRDefault="00B04B5A" w:rsidP="00B04B5A">
      <w:pPr>
        <w:rPr>
          <w:rFonts w:cs="Arial"/>
          <w:color w:val="242424"/>
          <w:sz w:val="24"/>
          <w:szCs w:val="24"/>
          <w:lang w:val="sv-SE"/>
        </w:rPr>
      </w:pPr>
      <w:r w:rsidRPr="00B04B5A">
        <w:rPr>
          <w:rFonts w:cs="Arial"/>
          <w:color w:val="242424"/>
          <w:sz w:val="24"/>
          <w:szCs w:val="24"/>
          <w:lang w:val="sv-SE"/>
        </w:rPr>
        <w:br/>
        <w:t>Hunden kan också skada sig på andra vassa saker som till exempel fiskekrokar. Försök aldrig att dra tillbaka den då hullingen kan fastna. Försök istället lirka bort den, men om den sitter illa till och hunden har ont så är det bäst att ta den till veterinären. Det gäller även andra vassa föremål som fastnar.</w:t>
      </w:r>
    </w:p>
    <w:p w:rsidR="00B04B5A" w:rsidRPr="00B04B5A" w:rsidRDefault="00B04B5A" w:rsidP="00B04B5A">
      <w:pPr>
        <w:rPr>
          <w:rFonts w:cs="Arial"/>
          <w:color w:val="242424"/>
          <w:sz w:val="24"/>
          <w:szCs w:val="24"/>
          <w:lang w:val="sv-SE"/>
        </w:rPr>
      </w:pPr>
    </w:p>
    <w:p w:rsidR="00B04B5A" w:rsidRPr="00B04B5A" w:rsidRDefault="00B04B5A" w:rsidP="00F736C9">
      <w:pPr>
        <w:shd w:val="clear" w:color="auto" w:fill="FFFFFF"/>
        <w:spacing w:after="270" w:line="360" w:lineRule="atLeast"/>
        <w:rPr>
          <w:rFonts w:asciiTheme="majorHAnsi" w:hAnsiTheme="majorHAnsi" w:cs="Helvetica"/>
          <w:b/>
          <w:sz w:val="32"/>
          <w:szCs w:val="24"/>
          <w:lang w:val="sv-SE"/>
        </w:rPr>
      </w:pPr>
      <w:r w:rsidRPr="00B04B5A">
        <w:rPr>
          <w:rFonts w:cs="Helvetica"/>
          <w:bCs/>
          <w:color w:val="111111"/>
          <w:sz w:val="24"/>
          <w:szCs w:val="24"/>
          <w:lang w:val="sv-SE"/>
        </w:rPr>
        <w:t xml:space="preserve">Sommaren lockar även till grillning och picknick i mysiga grönområden eller längs med sjön i skogen. Men våra vanligaste grilltillbehör kan ge hundar svåra skador och som hundägare är det därför viktigt att ha noggrann uppsikt. </w:t>
      </w:r>
      <w:r w:rsidRPr="00B04B5A">
        <w:rPr>
          <w:rFonts w:cs="Times New Roman"/>
          <w:sz w:val="24"/>
          <w:szCs w:val="24"/>
          <w:lang w:val="sv-SE"/>
        </w:rPr>
        <w:t xml:space="preserve">För både djuren och naturens skull är det därför viktigt att vi kommer ihåg att panta burken och slänga vårt skräp i papperskorgarna! </w:t>
      </w:r>
    </w:p>
    <w:p w:rsidR="00B04B5A" w:rsidRDefault="00B04B5A" w:rsidP="00F736C9">
      <w:pPr>
        <w:shd w:val="clear" w:color="auto" w:fill="FFFFFF"/>
        <w:spacing w:after="270" w:line="360" w:lineRule="atLeast"/>
        <w:rPr>
          <w:rFonts w:asciiTheme="majorHAnsi" w:hAnsiTheme="majorHAnsi" w:cs="Helvetica"/>
          <w:b/>
          <w:sz w:val="32"/>
          <w:szCs w:val="24"/>
          <w:lang w:val="sv-SE"/>
        </w:rPr>
      </w:pPr>
    </w:p>
    <w:p w:rsidR="00F736C9" w:rsidRPr="00F736C9" w:rsidRDefault="00F736C9" w:rsidP="00F736C9">
      <w:pPr>
        <w:shd w:val="clear" w:color="auto" w:fill="FFFFFF"/>
        <w:spacing w:after="270" w:line="360" w:lineRule="atLeast"/>
        <w:rPr>
          <w:rFonts w:asciiTheme="majorHAnsi" w:eastAsia="Times New Roman" w:hAnsiTheme="majorHAnsi" w:cs="Helvetica"/>
          <w:sz w:val="24"/>
          <w:szCs w:val="24"/>
          <w:lang w:val="sv-SE" w:eastAsia="sv-SE"/>
        </w:rPr>
      </w:pPr>
      <w:r w:rsidRPr="00F736C9">
        <w:rPr>
          <w:rFonts w:asciiTheme="majorHAnsi" w:eastAsia="Times New Roman" w:hAnsiTheme="majorHAnsi" w:cs="Helvetica"/>
          <w:b/>
          <w:bCs/>
          <w:sz w:val="24"/>
          <w:szCs w:val="24"/>
          <w:lang w:val="sv-SE" w:eastAsia="sv-SE"/>
        </w:rPr>
        <w:t>För ytterligare information, vänligen kontakta:</w:t>
      </w:r>
    </w:p>
    <w:p w:rsidR="00F736C9" w:rsidRPr="00F736C9" w:rsidRDefault="00B04B5A" w:rsidP="00F736C9">
      <w:pPr>
        <w:shd w:val="clear" w:color="auto" w:fill="FFFFFF"/>
        <w:spacing w:after="270" w:line="360" w:lineRule="atLeast"/>
        <w:rPr>
          <w:rFonts w:asciiTheme="majorHAnsi" w:eastAsia="Times New Roman" w:hAnsiTheme="majorHAnsi" w:cs="Helvetica"/>
          <w:sz w:val="24"/>
          <w:szCs w:val="24"/>
          <w:lang w:val="sv-SE" w:eastAsia="sv-SE"/>
        </w:rPr>
      </w:pPr>
      <w:r>
        <w:rPr>
          <w:rFonts w:asciiTheme="majorHAnsi" w:eastAsia="Times New Roman" w:hAnsiTheme="majorHAnsi" w:cs="Helvetica"/>
          <w:sz w:val="24"/>
          <w:szCs w:val="24"/>
          <w:lang w:val="sv-SE" w:eastAsia="sv-SE"/>
        </w:rPr>
        <w:t>Linda Eklund</w:t>
      </w:r>
      <w:r w:rsidR="00F736C9" w:rsidRPr="00F736C9">
        <w:rPr>
          <w:rFonts w:asciiTheme="majorHAnsi" w:eastAsia="Times New Roman" w:hAnsiTheme="majorHAnsi" w:cs="Helvetica"/>
          <w:sz w:val="24"/>
          <w:szCs w:val="24"/>
          <w:lang w:val="sv-SE" w:eastAsia="sv-SE"/>
        </w:rPr>
        <w:t xml:space="preserve">, </w:t>
      </w:r>
      <w:r>
        <w:rPr>
          <w:rFonts w:asciiTheme="majorHAnsi" w:eastAsia="Times New Roman" w:hAnsiTheme="majorHAnsi" w:cs="Helvetica"/>
          <w:sz w:val="24"/>
          <w:szCs w:val="24"/>
          <w:lang w:val="sv-SE" w:eastAsia="sv-SE"/>
        </w:rPr>
        <w:t>marknadsassistent</w:t>
      </w:r>
      <w:r w:rsidR="00F736C9">
        <w:rPr>
          <w:rFonts w:asciiTheme="majorHAnsi" w:eastAsia="Times New Roman" w:hAnsiTheme="majorHAnsi" w:cs="Helvetica"/>
          <w:sz w:val="24"/>
          <w:szCs w:val="24"/>
          <w:lang w:val="sv-SE" w:eastAsia="sv-SE"/>
        </w:rPr>
        <w:t xml:space="preserve"> på Sveland Djurförsäkringar</w:t>
      </w:r>
      <w:r>
        <w:rPr>
          <w:rFonts w:asciiTheme="majorHAnsi" w:eastAsia="Times New Roman" w:hAnsiTheme="majorHAnsi" w:cs="Helvetica"/>
          <w:sz w:val="24"/>
          <w:szCs w:val="24"/>
          <w:lang w:val="sv-SE" w:eastAsia="sv-SE"/>
        </w:rPr>
        <w:t>, 070-444 60 53</w:t>
      </w:r>
      <w:r w:rsidR="00F736C9" w:rsidRPr="00F736C9">
        <w:rPr>
          <w:rFonts w:asciiTheme="majorHAnsi" w:eastAsia="Times New Roman" w:hAnsiTheme="majorHAnsi" w:cs="Helvetica"/>
          <w:sz w:val="24"/>
          <w:szCs w:val="24"/>
          <w:lang w:val="sv-SE" w:eastAsia="sv-SE"/>
        </w:rPr>
        <w:t xml:space="preserve">, </w:t>
      </w:r>
      <w:hyperlink r:id="rId6" w:history="1">
        <w:r w:rsidRPr="0071589D">
          <w:rPr>
            <w:rStyle w:val="Hyperlnk"/>
            <w:rFonts w:asciiTheme="majorHAnsi" w:eastAsia="Times New Roman" w:hAnsiTheme="majorHAnsi" w:cs="Helvetica"/>
            <w:sz w:val="24"/>
            <w:szCs w:val="24"/>
            <w:lang w:val="sv-SE" w:eastAsia="sv-SE"/>
          </w:rPr>
          <w:t>linda.eklund@sveland.se</w:t>
        </w:r>
      </w:hyperlink>
    </w:p>
    <w:p w:rsidR="00F736C9" w:rsidRPr="00F736C9" w:rsidRDefault="00F736C9" w:rsidP="00F736C9">
      <w:pPr>
        <w:rPr>
          <w:rFonts w:cs="Helvetica"/>
          <w:sz w:val="18"/>
          <w:lang w:val="sv-SE"/>
        </w:rPr>
      </w:pPr>
      <w:r w:rsidRPr="00F736C9">
        <w:rPr>
          <w:rFonts w:cs="Helvetica"/>
          <w:b/>
          <w:sz w:val="18"/>
          <w:lang w:val="sv-SE"/>
        </w:rPr>
        <w:t>Om Sveland Djurförsäkringar:</w:t>
      </w:r>
      <w:r w:rsidRPr="00F736C9">
        <w:rPr>
          <w:rFonts w:cs="Helvetica"/>
          <w:b/>
          <w:sz w:val="18"/>
          <w:lang w:val="sv-SE"/>
        </w:rPr>
        <w:br/>
      </w:r>
      <w:r w:rsidRPr="00F736C9">
        <w:rPr>
          <w:rFonts w:cs="Helvetica"/>
          <w:sz w:val="18"/>
          <w:lang w:val="sv-SE"/>
        </w:rPr>
        <w:t>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www.sveland.se eller följ oss på Facebook.</w:t>
      </w:r>
    </w:p>
    <w:p w:rsidR="00453622" w:rsidRDefault="00453622"/>
    <w:sectPr w:rsidR="00453622" w:rsidSect="00DF74BC">
      <w:headerReference w:type="default" r:id="rId7"/>
      <w:footerReference w:type="default" r:id="rId8"/>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255" w:rsidRDefault="00E51255" w:rsidP="00D63150">
      <w:r>
        <w:separator/>
      </w:r>
    </w:p>
  </w:endnote>
  <w:endnote w:type="continuationSeparator" w:id="0">
    <w:p w:rsidR="00E51255" w:rsidRDefault="00E51255"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255" w:rsidRDefault="00E51255" w:rsidP="00D63150">
      <w:r>
        <w:separator/>
      </w:r>
    </w:p>
  </w:footnote>
  <w:footnote w:type="continuationSeparator" w:id="0">
    <w:p w:rsidR="00E51255" w:rsidRDefault="00E51255"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F3B6A"/>
    <w:rsid w:val="002F2849"/>
    <w:rsid w:val="00453622"/>
    <w:rsid w:val="005E58F1"/>
    <w:rsid w:val="006C541C"/>
    <w:rsid w:val="00854487"/>
    <w:rsid w:val="00931DCE"/>
    <w:rsid w:val="00AD13BE"/>
    <w:rsid w:val="00B04B5A"/>
    <w:rsid w:val="00C565A6"/>
    <w:rsid w:val="00C92033"/>
    <w:rsid w:val="00D63150"/>
    <w:rsid w:val="00DF74BC"/>
    <w:rsid w:val="00E50EFF"/>
    <w:rsid w:val="00E51255"/>
    <w:rsid w:val="00E57D67"/>
    <w:rsid w:val="00F669DC"/>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E26FC6"/>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eklund@sveland.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704</Words>
  <Characters>3732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Emmie Kristoffersson</cp:lastModifiedBy>
  <cp:revision>8</cp:revision>
  <dcterms:created xsi:type="dcterms:W3CDTF">2016-06-15T08:08:00Z</dcterms:created>
  <dcterms:modified xsi:type="dcterms:W3CDTF">2016-07-28T13:01:00Z</dcterms:modified>
</cp:coreProperties>
</file>