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AC" w:rsidRDefault="00BF0859">
      <w:pPr>
        <w:kinsoku w:val="0"/>
        <w:overflowPunct w:val="0"/>
        <w:spacing w:before="6" w:line="190" w:lineRule="exact"/>
        <w:rPr>
          <w:sz w:val="19"/>
          <w:szCs w:val="19"/>
        </w:rPr>
      </w:pPr>
      <w:bookmarkStart w:id="0" w:name="TR_NXT_1"/>
      <w:bookmarkEnd w:id="0"/>
      <w:r>
        <w:rPr>
          <w:noProof/>
          <w:lang w:val="sv-SE"/>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-393700</wp:posOffset>
                </wp:positionV>
                <wp:extent cx="5038725" cy="5429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16" w:rsidRPr="00920316" w:rsidRDefault="00920316">
                            <w:pPr>
                              <w:rPr>
                                <w:rFonts w:ascii="Arial" w:hAnsi="Arial" w:cs="Arial"/>
                                <w:spacing w:val="20"/>
                                <w:sz w:val="52"/>
                                <w:szCs w:val="52"/>
                              </w:rPr>
                            </w:pPr>
                            <w:bookmarkStart w:id="1" w:name="TR_NXT_6"/>
                            <w:bookmarkEnd w:id="1"/>
                            <w:r>
                              <w:rPr>
                                <w:rFonts w:ascii="Arial" w:hAnsi="Arial" w:cs="Arial"/>
                                <w:b/>
                                <w:sz w:val="52"/>
                              </w:rPr>
                              <w:t>PRESSEMELDING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pt;margin-top:-31pt;width:396.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TtA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" filled="f" stroked="f">
                <v:textbox>
                  <w:txbxContent>
                    <w:p w:rsidR="00920316" w:rsidRPr="00920316" w:rsidRDefault="00920316">
                      <w:pPr>
                        <w:rPr>
                          <w:rFonts w:ascii="Arial" w:hAnsi="Arial" w:cs="Arial"/>
                          <w:spacing w:val="20"/>
                          <w:sz w:val="52"/>
                          <w:szCs w:val="52"/>
                        </w:rPr>
                      </w:pPr>
                      <w:bookmarkStart w:id="2" w:name="TR_NXT_6"/>
                      <w:bookmarkEnd w:id="2"/>
                      <w:r>
                        <w:rPr>
                          <w:rFonts w:ascii="Arial" w:hAnsi="Arial" w:cs="Arial"/>
                          <w:b/>
                          <w:sz w:val="52"/>
                        </w:rPr>
                        <w:t>PRESSEMELDING</w:t>
                      </w:r>
                    </w:p>
                  </w:txbxContent>
                </v:textbox>
              </v:shape>
            </w:pict>
          </mc:Fallback>
        </mc:AlternateContent>
      </w:r>
      <w:r>
        <w:rPr>
          <w:noProof/>
          <w:lang w:val="sv-SE"/>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6500" cy="2387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AC" w:rsidRDefault="00BF0859">
                            <w:pPr>
                              <w:widowControl/>
                              <w:autoSpaceDE/>
                              <w:autoSpaceDN/>
                              <w:adjustRightInd/>
                              <w:spacing w:line="3760" w:lineRule="atLeast"/>
                            </w:pPr>
                            <w:bookmarkStart w:id="3" w:name="TR_NXT_14"/>
                            <w:bookmarkEnd w:id="3"/>
                            <w:r>
                              <w:rPr>
                                <w:noProof/>
                                <w:lang w:val="sv-SE"/>
                              </w:rPr>
                              <w:drawing>
                                <wp:inline distT="0" distB="0" distL="0" distR="0">
                                  <wp:extent cx="74961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175" cy="2362200"/>
                                          </a:xfrm>
                                          <a:prstGeom prst="rect">
                                            <a:avLst/>
                                          </a:prstGeom>
                                          <a:noFill/>
                                          <a:ln>
                                            <a:noFill/>
                                          </a:ln>
                                        </pic:spPr>
                                      </pic:pic>
                                    </a:graphicData>
                                  </a:graphic>
                                </wp:inline>
                              </w:drawing>
                            </w:r>
                          </w:p>
                          <w:p w:rsidR="006F2CAC" w:rsidRDefault="006F2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595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" o:allowincell="f" filled="f" stroked="f">
                <v:textbox inset="0,0,0,0">
                  <w:txbxContent>
                    <w:p w:rsidR="006F2CAC" w:rsidRDefault="00BF0859">
                      <w:pPr>
                        <w:widowControl/>
                        <w:autoSpaceDE/>
                        <w:autoSpaceDN/>
                        <w:adjustRightInd/>
                        <w:spacing w:line="3760" w:lineRule="atLeast"/>
                      </w:pPr>
                      <w:bookmarkStart w:id="4" w:name="TR_NXT_14"/>
                      <w:bookmarkEnd w:id="4"/>
                      <w:r>
                        <w:rPr>
                          <w:noProof/>
                          <w:lang w:val="sv-SE"/>
                        </w:rPr>
                        <w:drawing>
                          <wp:inline distT="0" distB="0" distL="0" distR="0">
                            <wp:extent cx="74961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175" cy="2362200"/>
                                    </a:xfrm>
                                    <a:prstGeom prst="rect">
                                      <a:avLst/>
                                    </a:prstGeom>
                                    <a:noFill/>
                                    <a:ln>
                                      <a:noFill/>
                                    </a:ln>
                                  </pic:spPr>
                                </pic:pic>
                              </a:graphicData>
                            </a:graphic>
                          </wp:inline>
                        </w:drawing>
                      </w:r>
                    </w:p>
                    <w:p w:rsidR="006F2CAC" w:rsidRDefault="006F2CAC"/>
                  </w:txbxContent>
                </v:textbox>
                <w10:wrap anchorx="page" anchory="page"/>
              </v:rect>
            </w:pict>
          </mc:Fallback>
        </mc:AlternateContent>
      </w: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Pr="00004CE6" w:rsidRDefault="006F2CAC">
      <w:pPr>
        <w:pStyle w:val="Rubrik1"/>
        <w:kinsoku w:val="0"/>
        <w:overflowPunct w:val="0"/>
        <w:spacing w:before="77"/>
        <w:ind w:right="2377"/>
        <w:jc w:val="both"/>
        <w:rPr>
          <w:b w:val="0"/>
          <w:bCs w:val="0"/>
        </w:rPr>
      </w:pPr>
      <w:bookmarkStart w:id="5" w:name="TR_NXT_23"/>
      <w:bookmarkEnd w:id="5"/>
      <w:r>
        <w:t>NGK Spark Plug gjør tennplugger fra Mercedes-Benz OE tilgjengelige for ettermarkedet</w:t>
      </w:r>
    </w:p>
    <w:p w:rsidR="006F2CAC" w:rsidRPr="00004CE6" w:rsidRDefault="006F2CAC">
      <w:pPr>
        <w:kinsoku w:val="0"/>
        <w:overflowPunct w:val="0"/>
        <w:spacing w:before="7" w:line="260" w:lineRule="exact"/>
        <w:rPr>
          <w:sz w:val="26"/>
          <w:szCs w:val="26"/>
        </w:rPr>
      </w:pPr>
    </w:p>
    <w:p w:rsidR="006F2CAC" w:rsidRPr="00004CE6" w:rsidRDefault="006F2CAC">
      <w:pPr>
        <w:kinsoku w:val="0"/>
        <w:overflowPunct w:val="0"/>
        <w:spacing w:line="251" w:lineRule="auto"/>
        <w:ind w:left="993" w:right="1123"/>
        <w:jc w:val="both"/>
        <w:rPr>
          <w:sz w:val="21"/>
          <w:szCs w:val="21"/>
        </w:rPr>
      </w:pPr>
      <w:bookmarkStart w:id="6" w:name="TR_NXT_27"/>
      <w:bookmarkEnd w:id="6"/>
      <w:r>
        <w:rPr>
          <w:b/>
          <w:sz w:val="21"/>
        </w:rPr>
        <w:t>Ratingen 21.10.2015 – Dagens firesylindrede motorer fra Mercedes-Benz har utelukkende tennplugger</w:t>
      </w:r>
      <w:r>
        <w:rPr>
          <w:sz w:val="21"/>
        </w:rPr>
        <w:t xml:space="preserve"> </w:t>
      </w:r>
      <w:r>
        <w:rPr>
          <w:b/>
          <w:sz w:val="21"/>
        </w:rPr>
        <w:t>fra NGK Spark Plug. Verdens ledende tennpluggprodusent har lenge samarbeidet med</w:t>
      </w:r>
      <w:r>
        <w:rPr>
          <w:sz w:val="21"/>
        </w:rPr>
        <w:t xml:space="preserve"> </w:t>
      </w:r>
      <w:r>
        <w:rPr>
          <w:b/>
          <w:sz w:val="21"/>
        </w:rPr>
        <w:t>produsenten av premiumbiler om utviklingen. NGK leverer nå ytterligere to tennplugger</w:t>
      </w:r>
      <w:r>
        <w:rPr>
          <w:sz w:val="21"/>
        </w:rPr>
        <w:t xml:space="preserve"> </w:t>
      </w:r>
      <w:r>
        <w:rPr>
          <w:b/>
          <w:sz w:val="21"/>
        </w:rPr>
        <w:t>fra Mercedes OE til uavhengige verksteder.</w:t>
      </w:r>
    </w:p>
    <w:p w:rsidR="006F2CAC" w:rsidRPr="00004CE6" w:rsidRDefault="006F2CAC">
      <w:pPr>
        <w:kinsoku w:val="0"/>
        <w:overflowPunct w:val="0"/>
        <w:spacing w:before="12" w:line="240" w:lineRule="exact"/>
      </w:pPr>
    </w:p>
    <w:p w:rsidR="006F2CAC" w:rsidRPr="00004CE6" w:rsidRDefault="006F2CAC" w:rsidP="00D715C9">
      <w:pPr>
        <w:pStyle w:val="Brdtext"/>
        <w:kinsoku w:val="0"/>
        <w:overflowPunct w:val="0"/>
        <w:spacing w:line="252" w:lineRule="auto"/>
        <w:ind w:right="1127"/>
        <w:jc w:val="both"/>
      </w:pPr>
      <w:bookmarkStart w:id="7" w:name="TR_NXT_31"/>
      <w:bookmarkEnd w:id="7"/>
      <w:r>
        <w:t>Høyytelsestennpluggene SILZKFR8D7S (NGK-artikkelnr. 95875, Mercedes-delenr. 0041596503, 0041596803, 0041597503 og 0041597203) og SILZKFR8E7S (NGK-artikkelnr. 90654, Mercedes-delenr.</w:t>
      </w:r>
      <w:r w:rsidR="00D715C9">
        <w:t xml:space="preserve"> </w:t>
      </w:r>
      <w:bookmarkStart w:id="8" w:name="TR_NXT_33"/>
      <w:bookmarkEnd w:id="8"/>
      <w:r>
        <w:t>0041597003 og 0041597903) har mange designegenskaper som sikrer maksimal pålitelighet også i mindre motorer med ekstremt høy tenningsspenning. De er utviklet utelukkende for Mercedes-Benz' motorfamilier M133, M270 og M274. Per i dag brukes disse i 30 modeller i A-, B-, C-, CLA- og GLA-klassene, totalt 272 000 biler i Europa.</w:t>
      </w:r>
    </w:p>
    <w:p w:rsidR="006F2CAC" w:rsidRPr="00004CE6" w:rsidRDefault="006F2CAC">
      <w:pPr>
        <w:kinsoku w:val="0"/>
        <w:overflowPunct w:val="0"/>
        <w:spacing w:before="12" w:line="240" w:lineRule="exact"/>
      </w:pPr>
    </w:p>
    <w:p w:rsidR="006F2CAC" w:rsidRPr="00004CE6" w:rsidRDefault="006F2CAC">
      <w:pPr>
        <w:pStyle w:val="Brdtext"/>
        <w:kinsoku w:val="0"/>
        <w:overflowPunct w:val="0"/>
        <w:spacing w:line="252" w:lineRule="auto"/>
        <w:ind w:right="1127"/>
        <w:jc w:val="both"/>
      </w:pPr>
      <w:bookmarkStart w:id="9" w:name="TR_NXT_35"/>
      <w:bookmarkEnd w:id="9"/>
      <w:r>
        <w:t>Begge er M12-tennplugger med koppformet støpsel. Sammenlignet med et standard SAE-støpsel gir denne plassbesparende konstruksjonen mulighet til en lengre keramisk isolator – noe som virker positivt inn på overslagsmotstanden selv ved høy tenningsspenning. I tillegg bruker NGK en ny spesiell keramikk som sikrer høy motstand mot gjennomslag til tross for den tynne isolatorveggen. For ytterligere forbedring av kaldstartegenskapene til SILZKFR8D7S og SILZKFR8E7S har begge tennpluggene isolatorspiss som varmes opp raskt.</w:t>
      </w:r>
    </w:p>
    <w:p w:rsidR="006F2CAC" w:rsidRPr="00004CE6" w:rsidRDefault="006F2CAC">
      <w:pPr>
        <w:kinsoku w:val="0"/>
        <w:overflowPunct w:val="0"/>
        <w:spacing w:before="11" w:line="240" w:lineRule="exact"/>
      </w:pPr>
    </w:p>
    <w:p w:rsidR="006F2CAC" w:rsidRPr="00004CE6" w:rsidRDefault="006F2CAC">
      <w:pPr>
        <w:pStyle w:val="Brdtext"/>
        <w:kinsoku w:val="0"/>
        <w:overflowPunct w:val="0"/>
        <w:spacing w:line="251" w:lineRule="auto"/>
        <w:ind w:right="1124"/>
        <w:jc w:val="both"/>
      </w:pPr>
      <w:bookmarkStart w:id="10" w:name="TR_NXT_37"/>
      <w:bookmarkEnd w:id="10"/>
      <w:r>
        <w:t>Elektrodene representerer også dagens teknologiske nivå. Begge tennpluggene leveres med en to-trinns midtelektrode laget av superlegert irridium med diameter på bare 0,8 mm. Det vil praktisk talt ikke oppstå noen slitasje på disse elektrodene, selv ikke ved høy forbrenningstemperatur. På godssiden garanterer en SPE (Square Platinum Electrode, elektrode ed kvadratisk platinachip) med lasersveiset platinachip maksimal robusthet. Den har skrå kanter for minimal overlapp og maksimal blandingstilgjengelighet. Begge tennpluggene leveres dessuten med en retningsbestemt godselektrode som er sveiset på huset, rettet mot de respektive gjengene. Dette tiltaket sikrer at tennpluggenes godselektroder inntar den ideelle plasseringen i forbrenningskammeret.</w:t>
      </w:r>
    </w:p>
    <w:p w:rsidR="006F2CAC" w:rsidRPr="00004CE6" w:rsidRDefault="006F2CAC">
      <w:pPr>
        <w:kinsoku w:val="0"/>
        <w:overflowPunct w:val="0"/>
        <w:spacing w:before="16" w:line="240" w:lineRule="exact"/>
      </w:pPr>
    </w:p>
    <w:p w:rsidR="006F2CAC" w:rsidRPr="00004CE6" w:rsidRDefault="006F2CAC">
      <w:pPr>
        <w:pStyle w:val="Brdtext"/>
        <w:kinsoku w:val="0"/>
        <w:overflowPunct w:val="0"/>
        <w:spacing w:line="252" w:lineRule="auto"/>
        <w:ind w:right="1257"/>
      </w:pPr>
      <w:bookmarkStart w:id="11" w:name="TR_NXT_39"/>
      <w:bookmarkEnd w:id="11"/>
      <w:r>
        <w:t>Hvilke biler tennpluggene kan brukes i, er oppgitt i NGKs serviceinformasjon, som kan fås hos NGK-forhandlere.</w:t>
      </w:r>
    </w:p>
    <w:p w:rsidR="006F2CAC" w:rsidRPr="00004CE6" w:rsidRDefault="006F2CAC">
      <w:pPr>
        <w:kinsoku w:val="0"/>
        <w:overflowPunct w:val="0"/>
        <w:spacing w:before="14" w:line="240" w:lineRule="exact"/>
      </w:pPr>
    </w:p>
    <w:p w:rsidR="006F2CAC" w:rsidRPr="00004CE6" w:rsidRDefault="006F2CAC">
      <w:pPr>
        <w:kinsoku w:val="0"/>
        <w:overflowPunct w:val="0"/>
        <w:spacing w:line="253" w:lineRule="auto"/>
        <w:ind w:left="993" w:right="1124"/>
        <w:jc w:val="both"/>
        <w:rPr>
          <w:sz w:val="17"/>
          <w:szCs w:val="17"/>
        </w:rPr>
      </w:pPr>
      <w:bookmarkStart w:id="12" w:name="TR_NXT_41"/>
      <w:bookmarkEnd w:id="12"/>
      <w:r>
        <w:rPr>
          <w:w w:val="105"/>
          <w:sz w:val="17"/>
        </w:rPr>
        <w:t>Litt om NGK: NGK er verdens ledende produsent av tennplugger, glødeplugger og lambdasensorer. Selskapet har produksjonsanlegg og salgsorganisasjoner over hele verden. Med totalt 13 000 ansatte genererer selskapet en årlig omsetning på rundt 2,7 milliarder euro. NGK er representert på alle kontinenter og har 43 selskaper i konsernet, 24 produksjonsanlegg og fem tekniske sentre.</w:t>
      </w:r>
    </w:p>
    <w:p w:rsidR="006F2CAC" w:rsidRPr="00004CE6" w:rsidRDefault="006F2CAC">
      <w:pPr>
        <w:kinsoku w:val="0"/>
        <w:overflowPunct w:val="0"/>
        <w:spacing w:before="12" w:line="200" w:lineRule="exact"/>
        <w:rPr>
          <w:sz w:val="20"/>
          <w:szCs w:val="20"/>
        </w:rPr>
      </w:pPr>
    </w:p>
    <w:p w:rsidR="006F2CAC" w:rsidRPr="00004CE6" w:rsidRDefault="00BF0859" w:rsidP="00AE409C">
      <w:pPr>
        <w:kinsoku w:val="0"/>
        <w:overflowPunct w:val="0"/>
        <w:ind w:left="993" w:right="3253"/>
        <w:jc w:val="both"/>
        <w:rPr>
          <w:color w:val="000000"/>
          <w:sz w:val="17"/>
          <w:szCs w:val="17"/>
        </w:rPr>
      </w:pPr>
      <w:bookmarkStart w:id="13" w:name="TR_NXT_47"/>
      <w:bookmarkEnd w:id="13"/>
      <w:r>
        <w:rPr>
          <w:noProof/>
          <w:lang w:val="sv-SE"/>
        </w:rPr>
        <mc:AlternateContent>
          <mc:Choice Requires="wps">
            <w:drawing>
              <wp:anchor distT="0" distB="0" distL="114300" distR="114300" simplePos="0" relativeHeight="251659264" behindDoc="1" locked="0" layoutInCell="0" allowOverlap="1">
                <wp:simplePos x="0" y="0"/>
                <wp:positionH relativeFrom="page">
                  <wp:posOffset>2692400</wp:posOffset>
                </wp:positionH>
                <wp:positionV relativeFrom="paragraph">
                  <wp:posOffset>256540</wp:posOffset>
                </wp:positionV>
                <wp:extent cx="2159000" cy="14351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AC" w:rsidRDefault="00BF0859">
                            <w:pPr>
                              <w:widowControl/>
                              <w:autoSpaceDE/>
                              <w:autoSpaceDN/>
                              <w:adjustRightInd/>
                              <w:spacing w:line="2260" w:lineRule="atLeast"/>
                            </w:pPr>
                            <w:bookmarkStart w:id="14" w:name="TR_NXT_50"/>
                            <w:bookmarkEnd w:id="14"/>
                            <w:r>
                              <w:rPr>
                                <w:noProof/>
                                <w:lang w:val="sv-SE"/>
                              </w:rPr>
                              <w:drawing>
                                <wp:inline distT="0" distB="0" distL="0" distR="0">
                                  <wp:extent cx="21621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rsidR="006F2CAC" w:rsidRDefault="006F2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12pt;margin-top:20.2pt;width:170pt;height: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" o:allowincell="f" filled="f" stroked="f">
                <v:textbox inset="0,0,0,0">
                  <w:txbxContent>
                    <w:p w:rsidR="006F2CAC" w:rsidRDefault="00BF0859">
                      <w:pPr>
                        <w:widowControl/>
                        <w:autoSpaceDE/>
                        <w:autoSpaceDN/>
                        <w:adjustRightInd/>
                        <w:spacing w:line="2260" w:lineRule="atLeast"/>
                      </w:pPr>
                      <w:bookmarkStart w:id="15" w:name="TR_NXT_50"/>
                      <w:bookmarkEnd w:id="15"/>
                      <w:r>
                        <w:rPr>
                          <w:noProof/>
                          <w:lang w:val="sv-SE"/>
                        </w:rPr>
                        <w:drawing>
                          <wp:inline distT="0" distB="0" distL="0" distR="0">
                            <wp:extent cx="21621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rsidR="006F2CAC" w:rsidRDefault="006F2CAC"/>
                  </w:txbxContent>
                </v:textbox>
                <w10:wrap anchorx="page"/>
              </v:rect>
            </w:pict>
          </mc:Fallback>
        </mc:AlternateContent>
      </w:r>
      <w:r>
        <w:rPr>
          <w:w w:val="105"/>
          <w:sz w:val="17"/>
        </w:rPr>
        <w:t xml:space="preserve">Artikkel og illustrasjoner (300 dpi, 10 x 15 cm) er tilgjengelige for nedlasting på </w:t>
      </w:r>
      <w:bookmarkStart w:id="16" w:name="_GoBack"/>
      <w:bookmarkEnd w:id="16"/>
      <w:r w:rsidR="00D715C9">
        <w:fldChar w:fldCharType="begin"/>
      </w:r>
      <w:r w:rsidR="00D715C9">
        <w:instrText xml:space="preserve"> HYPERLINK "http://www.ngk.de/" </w:instrText>
      </w:r>
      <w:r w:rsidR="00D715C9">
        <w:fldChar w:fldCharType="separate"/>
      </w:r>
      <w:r>
        <w:rPr>
          <w:color w:val="0000FF"/>
          <w:w w:val="105"/>
          <w:sz w:val="17"/>
          <w:u w:val="single"/>
        </w:rPr>
        <w:t xml:space="preserve">www.ngk.de </w:t>
      </w:r>
      <w:r w:rsidR="00D715C9">
        <w:rPr>
          <w:color w:val="0000FF"/>
          <w:w w:val="105"/>
          <w:sz w:val="17"/>
          <w:u w:val="single"/>
        </w:rPr>
        <w:fldChar w:fldCharType="end"/>
      </w:r>
      <w:r>
        <w:rPr>
          <w:color w:val="000000"/>
          <w:w w:val="105"/>
          <w:sz w:val="17"/>
        </w:rPr>
        <w:t>- press.</w:t>
      </w:r>
    </w:p>
    <w:p w:rsidR="006F2CAC" w:rsidRPr="00004CE6" w:rsidRDefault="006F2CAC">
      <w:pPr>
        <w:kinsoku w:val="0"/>
        <w:overflowPunct w:val="0"/>
        <w:spacing w:line="200" w:lineRule="exact"/>
        <w:rPr>
          <w:sz w:val="20"/>
          <w:szCs w:val="20"/>
        </w:rPr>
      </w:pPr>
    </w:p>
    <w:p w:rsidR="006F2CAC" w:rsidRPr="00004CE6" w:rsidRDefault="006F2CAC">
      <w:pPr>
        <w:kinsoku w:val="0"/>
        <w:overflowPunct w:val="0"/>
        <w:spacing w:before="4" w:line="220" w:lineRule="exact"/>
        <w:rPr>
          <w:sz w:val="22"/>
          <w:szCs w:val="22"/>
        </w:rPr>
      </w:pPr>
    </w:p>
    <w:p w:rsidR="006F2CAC" w:rsidRPr="00004CE6" w:rsidRDefault="006F2CAC">
      <w:pPr>
        <w:kinsoku w:val="0"/>
        <w:overflowPunct w:val="0"/>
        <w:ind w:left="990" w:right="9924"/>
        <w:jc w:val="both"/>
        <w:rPr>
          <w:sz w:val="17"/>
          <w:szCs w:val="17"/>
        </w:rPr>
      </w:pPr>
      <w:bookmarkStart w:id="17" w:name="TR_NXT_71"/>
      <w:bookmarkEnd w:id="17"/>
      <w:r>
        <w:rPr>
          <w:w w:val="105"/>
          <w:sz w:val="17"/>
        </w:rPr>
        <w:t>Oktober 2015</w:t>
      </w:r>
    </w:p>
    <w:p w:rsidR="006F2CAC" w:rsidRPr="00004CE6" w:rsidRDefault="006F2CAC">
      <w:pPr>
        <w:kinsoku w:val="0"/>
        <w:overflowPunct w:val="0"/>
        <w:spacing w:before="11" w:line="253" w:lineRule="auto"/>
        <w:ind w:left="990" w:right="9160"/>
        <w:rPr>
          <w:sz w:val="17"/>
          <w:szCs w:val="17"/>
        </w:rPr>
      </w:pPr>
      <w:bookmarkStart w:id="18" w:name="TR_NXT_72"/>
      <w:bookmarkEnd w:id="18"/>
      <w:r>
        <w:rPr>
          <w:w w:val="105"/>
          <w:sz w:val="17"/>
        </w:rPr>
        <w:t>Skriv ut gratis Prøveeksemplar er påkrevet</w:t>
      </w:r>
    </w:p>
    <w:p w:rsidR="006F2CAC" w:rsidRPr="00004CE6" w:rsidRDefault="006F2CAC">
      <w:pPr>
        <w:kinsoku w:val="0"/>
        <w:overflowPunct w:val="0"/>
        <w:spacing w:line="253" w:lineRule="auto"/>
        <w:ind w:left="990" w:right="8532"/>
        <w:rPr>
          <w:sz w:val="17"/>
          <w:szCs w:val="17"/>
        </w:rPr>
      </w:pPr>
      <w:bookmarkStart w:id="19" w:name="TR_NXT_73"/>
      <w:bookmarkEnd w:id="19"/>
      <w:r>
        <w:rPr>
          <w:w w:val="105"/>
          <w:sz w:val="17"/>
        </w:rPr>
        <w:t>NGK Spark Plug Europe GmbH, Press Department</w:t>
      </w:r>
    </w:p>
    <w:p w:rsidR="006F2CAC" w:rsidRDefault="006F2CAC">
      <w:pPr>
        <w:kinsoku w:val="0"/>
        <w:overflowPunct w:val="0"/>
        <w:spacing w:line="259" w:lineRule="auto"/>
        <w:ind w:left="990" w:right="8664"/>
        <w:rPr>
          <w:sz w:val="17"/>
          <w:szCs w:val="17"/>
        </w:rPr>
      </w:pPr>
      <w:bookmarkStart w:id="20" w:name="TR_NXT_74"/>
      <w:bookmarkEnd w:id="20"/>
      <w:r>
        <w:rPr>
          <w:w w:val="105"/>
          <w:sz w:val="17"/>
        </w:rPr>
        <w:t>Harkortstr. 41, 40880 Ratingen Germany</w:t>
      </w:r>
    </w:p>
    <w:p w:rsidR="006F2CAC" w:rsidRDefault="006F2CAC">
      <w:pPr>
        <w:kinsoku w:val="0"/>
        <w:overflowPunct w:val="0"/>
        <w:spacing w:line="191" w:lineRule="exact"/>
        <w:ind w:left="990" w:right="8892"/>
        <w:jc w:val="both"/>
        <w:rPr>
          <w:sz w:val="17"/>
          <w:szCs w:val="17"/>
        </w:rPr>
      </w:pPr>
      <w:bookmarkStart w:id="21" w:name="TR_NXT_75"/>
      <w:bookmarkEnd w:id="21"/>
      <w:r>
        <w:rPr>
          <w:w w:val="105"/>
          <w:sz w:val="17"/>
        </w:rPr>
        <w:t>Tlf.: +49 (0) 2102/974-102,</w:t>
      </w:r>
    </w:p>
    <w:p w:rsidR="006F2CAC" w:rsidRDefault="006F2CAC">
      <w:pPr>
        <w:kinsoku w:val="0"/>
        <w:overflowPunct w:val="0"/>
        <w:spacing w:before="11"/>
        <w:ind w:left="990" w:right="8952"/>
        <w:jc w:val="both"/>
        <w:rPr>
          <w:sz w:val="17"/>
          <w:szCs w:val="17"/>
        </w:rPr>
      </w:pPr>
      <w:bookmarkStart w:id="22" w:name="TR_NXT_76"/>
      <w:bookmarkEnd w:id="22"/>
      <w:r>
        <w:rPr>
          <w:w w:val="105"/>
          <w:sz w:val="17"/>
        </w:rPr>
        <w:t>Faks: +49 (0) 2102/974-148</w:t>
      </w:r>
    </w:p>
    <w:p w:rsidR="006F2CAC" w:rsidRDefault="006F2CAC">
      <w:pPr>
        <w:kinsoku w:val="0"/>
        <w:overflowPunct w:val="0"/>
        <w:spacing w:before="11"/>
        <w:ind w:left="990" w:right="9144"/>
        <w:jc w:val="both"/>
        <w:rPr>
          <w:spacing w:val="-16"/>
          <w:w w:val="105"/>
          <w:sz w:val="17"/>
          <w:szCs w:val="17"/>
        </w:rPr>
      </w:pPr>
      <w:bookmarkStart w:id="23" w:name="TR_NXT_77"/>
      <w:bookmarkEnd w:id="23"/>
      <w:r>
        <w:rPr>
          <w:w w:val="105"/>
          <w:sz w:val="17"/>
        </w:rPr>
        <w:t xml:space="preserve">E-post: </w:t>
      </w:r>
      <w:hyperlink r:id="rId6" w:history="1">
        <w:r>
          <w:rPr>
            <w:w w:val="105"/>
            <w:sz w:val="17"/>
          </w:rPr>
          <w:t>presse@ngkntk.de</w:t>
        </w:r>
      </w:hyperlink>
    </w:p>
    <w:p w:rsidR="00920316" w:rsidRDefault="00920316">
      <w:pPr>
        <w:kinsoku w:val="0"/>
        <w:overflowPunct w:val="0"/>
        <w:spacing w:before="11"/>
        <w:ind w:left="990" w:right="9144"/>
        <w:jc w:val="both"/>
        <w:rPr>
          <w:spacing w:val="-16"/>
          <w:w w:val="105"/>
          <w:sz w:val="17"/>
          <w:szCs w:val="17"/>
        </w:rPr>
      </w:pPr>
    </w:p>
    <w:p w:rsidR="00AB795B" w:rsidRDefault="00AB795B" w:rsidP="00AB795B">
      <w:pPr>
        <w:kinsoku w:val="0"/>
        <w:overflowPunct w:val="0"/>
        <w:spacing w:before="11"/>
        <w:ind w:left="990" w:right="1127"/>
        <w:jc w:val="both"/>
        <w:rPr>
          <w:rFonts w:ascii="Arial" w:hAnsi="Arial" w:cs="Arial"/>
          <w:sz w:val="17"/>
          <w:szCs w:val="17"/>
        </w:rPr>
      </w:pPr>
    </w:p>
    <w:p w:rsidR="00AB795B" w:rsidRDefault="00AB795B" w:rsidP="00AB795B">
      <w:pPr>
        <w:kinsoku w:val="0"/>
        <w:overflowPunct w:val="0"/>
        <w:spacing w:before="11"/>
        <w:ind w:left="990" w:right="1127"/>
        <w:jc w:val="both"/>
        <w:rPr>
          <w:rFonts w:ascii="Arial" w:hAnsi="Arial" w:cs="Arial"/>
          <w:sz w:val="17"/>
          <w:szCs w:val="17"/>
        </w:rPr>
      </w:pPr>
    </w:p>
    <w:p w:rsidR="006F2CAC" w:rsidRPr="00AB795B" w:rsidRDefault="00920316" w:rsidP="00AB795B">
      <w:pPr>
        <w:kinsoku w:val="0"/>
        <w:overflowPunct w:val="0"/>
        <w:spacing w:before="11"/>
        <w:ind w:left="990" w:right="1127"/>
        <w:rPr>
          <w:rFonts w:ascii="Arial" w:hAnsi="Arial" w:cs="Arial"/>
          <w:sz w:val="16"/>
          <w:szCs w:val="16"/>
        </w:rPr>
      </w:pPr>
      <w:bookmarkStart w:id="24" w:name="TR_NXT_82"/>
      <w:bookmarkEnd w:id="24"/>
      <w:r>
        <w:rPr>
          <w:rFonts w:ascii="Arial" w:hAnsi="Arial" w:cs="Arial"/>
          <w:sz w:val="16"/>
        </w:rPr>
        <w:t>NGK Spark Plug Europe GmbH Harkortstraße 41 D-4O88O Ratingen Fon + 4921 O2-974-1OO Fax + 492102-974-149rn www.ngk.de</w:t>
      </w:r>
    </w:p>
    <w:sectPr w:rsidR="006F2CAC" w:rsidRPr="00AB795B">
      <w:type w:val="continuous"/>
      <w:pgSz w:w="11900" w:h="16840"/>
      <w:pgMar w:top="158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E6"/>
    <w:rsid w:val="00004CE6"/>
    <w:rsid w:val="006F2CAC"/>
    <w:rsid w:val="00920316"/>
    <w:rsid w:val="00AB795B"/>
    <w:rsid w:val="00AE409C"/>
    <w:rsid w:val="00BF0859"/>
    <w:rsid w:val="00D71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83C7E0-8F7E-47E1-968F-62E8A445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nb-NO" w:eastAsia="sv-SE"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Rubrik1">
    <w:name w:val="heading 1"/>
    <w:basedOn w:val="Normal"/>
    <w:next w:val="Normal"/>
    <w:link w:val="Rubrik1Char"/>
    <w:uiPriority w:val="1"/>
    <w:qFormat/>
    <w:pPr>
      <w:ind w:left="993"/>
      <w:outlineLvl w:val="0"/>
    </w:pPr>
    <w:rPr>
      <w:b/>
      <w:b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Cambria" w:hAnsi="Cambria"/>
      <w:b/>
      <w:kern w:val="32"/>
      <w:sz w:val="32"/>
    </w:rPr>
  </w:style>
  <w:style w:type="paragraph" w:styleId="Brdtext">
    <w:name w:val="Body Text"/>
    <w:basedOn w:val="Normal"/>
    <w:link w:val="BrdtextChar"/>
    <w:uiPriority w:val="1"/>
    <w:qFormat/>
    <w:pPr>
      <w:ind w:left="993"/>
    </w:pPr>
    <w:rPr>
      <w:sz w:val="21"/>
      <w:szCs w:val="21"/>
    </w:rPr>
  </w:style>
  <w:style w:type="character" w:customStyle="1" w:styleId="BrdtextChar">
    <w:name w:val="Brödtext Char"/>
    <w:basedOn w:val="Standardstycketeckensnitt"/>
    <w:link w:val="Brdtext"/>
    <w:uiPriority w:val="99"/>
    <w:semiHidden/>
    <w:locked/>
    <w:rPr>
      <w:rFonts w:ascii="Times New Roman" w:hAnsi="Times New Roman"/>
      <w:sz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92031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2031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4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ngkntk.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stban2</dc:creator>
  <cp:lastModifiedBy>Annica Hedemann</cp:lastModifiedBy>
  <cp:revision>6</cp:revision>
  <dcterms:created xsi:type="dcterms:W3CDTF">2015-10-28T09:35:00Z</dcterms:created>
  <dcterms:modified xsi:type="dcterms:W3CDTF">2015-11-11T17:47:00Z</dcterms:modified>
</cp:coreProperties>
</file>