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01C26" w14:textId="77777777" w:rsidR="005F7A42" w:rsidRDefault="005F7A42" w:rsidP="005F7A42">
      <w:pPr>
        <w:rPr>
          <w:rFonts w:eastAsia="Times New Roman"/>
          <w:b/>
          <w:bCs/>
        </w:rPr>
      </w:pPr>
    </w:p>
    <w:p w14:paraId="10D4CCB4" w14:textId="77777777" w:rsidR="005F7A42" w:rsidRPr="00B510B1" w:rsidRDefault="005F7A42" w:rsidP="005F7A42">
      <w:pPr>
        <w:rPr>
          <w:rFonts w:eastAsia="Times New Roman"/>
        </w:rPr>
      </w:pPr>
      <w:r>
        <w:rPr>
          <w:bCs/>
        </w:rPr>
        <w:t>10. März 2020</w:t>
      </w:r>
      <w:r>
        <w:rPr>
          <w:bCs/>
        </w:rPr>
        <w:br/>
      </w:r>
      <w:r>
        <w:rPr>
          <w:bCs/>
        </w:rPr>
        <w:br/>
      </w:r>
      <w:r>
        <w:rPr>
          <w:b/>
          <w:bCs/>
        </w:rPr>
        <w:t>Leidenschaft für Farben lässt den integrierten Bericht 2019 von AkzoNobel erstrahlen</w:t>
      </w:r>
    </w:p>
    <w:p w14:paraId="554EA19D" w14:textId="77777777" w:rsidR="00F90C5E" w:rsidRDefault="00F90C5E" w:rsidP="00353821">
      <w:pPr>
        <w:rPr>
          <w:b/>
        </w:rPr>
      </w:pPr>
    </w:p>
    <w:p w14:paraId="46209F91" w14:textId="67EC75F6" w:rsidR="00353821" w:rsidRPr="00F90C5E" w:rsidRDefault="005F7A42" w:rsidP="00353821">
      <w:bookmarkStart w:id="0" w:name="_GoBack"/>
      <w:bookmarkEnd w:id="0"/>
      <w:r>
        <w:br/>
        <w:t>(AKZA; AKZOY)</w:t>
      </w:r>
      <w:r>
        <w:br/>
      </w:r>
    </w:p>
    <w:p w14:paraId="1D523769" w14:textId="05A449F6" w:rsidR="00013C8F" w:rsidRPr="00B510B1" w:rsidRDefault="00013C8F" w:rsidP="00013C8F">
      <w:pPr>
        <w:pStyle w:val="hs12"/>
        <w:rPr>
          <w:rStyle w:val="hs17"/>
          <w:rFonts w:ascii="Arial" w:hAnsi="Arial"/>
          <w:sz w:val="22"/>
          <w:szCs w:val="22"/>
        </w:rPr>
      </w:pPr>
      <w:r>
        <w:rPr>
          <w:rStyle w:val="hs17"/>
          <w:rFonts w:ascii="Arial" w:hAnsi="Arial"/>
          <w:sz w:val="22"/>
          <w:szCs w:val="22"/>
        </w:rPr>
        <w:t>AkzoNobel hat seinen digitalen Bericht für das Jahr 2019 veröffentlicht, dem zu entnehmen ist, dass das Unternehmen auch in diesem Jahr seinen erfolgreichen Weg der Umstrukturierung, Innovation und Investitionen in die Zukunft fortsetzt.</w:t>
      </w:r>
    </w:p>
    <w:p w14:paraId="76246632" w14:textId="77777777" w:rsidR="00013C8F" w:rsidRPr="00E529E5" w:rsidRDefault="00013C8F" w:rsidP="00013C8F">
      <w:pPr>
        <w:pStyle w:val="hs12"/>
        <w:rPr>
          <w:rStyle w:val="hs17"/>
          <w:rFonts w:ascii="Arial" w:hAnsi="Arial"/>
          <w:sz w:val="22"/>
          <w:szCs w:val="22"/>
        </w:rPr>
      </w:pPr>
    </w:p>
    <w:p w14:paraId="6D718F10" w14:textId="77777777" w:rsidR="00013C8F" w:rsidRPr="00B510B1" w:rsidRDefault="00013C8F" w:rsidP="00013C8F">
      <w:pPr>
        <w:pStyle w:val="hs12"/>
        <w:rPr>
          <w:rFonts w:ascii="Arial" w:hAnsi="Arial" w:cs="Arial"/>
          <w:sz w:val="22"/>
          <w:szCs w:val="22"/>
        </w:rPr>
      </w:pPr>
      <w:r>
        <w:rPr>
          <w:rFonts w:ascii="Arial" w:hAnsi="Arial"/>
          <w:sz w:val="22"/>
          <w:szCs w:val="22"/>
        </w:rPr>
        <w:t>Auf der entsprechenden Webseite sind die Finanzergebnisse des Unternehmens und wesentliche geschäftliche Entwicklungen zu finden, ebenso wie Fallbeispiele mit dazugehörigen Videos, die beeindruckend einige der diesjährigen Erfolgsgeschichten hervorheben.</w:t>
      </w:r>
    </w:p>
    <w:p w14:paraId="388A3F3E" w14:textId="77777777" w:rsidR="00013C8F" w:rsidRPr="00B510B1" w:rsidRDefault="00013C8F" w:rsidP="00013C8F">
      <w:pPr>
        <w:pStyle w:val="hs12"/>
        <w:rPr>
          <w:rFonts w:ascii="Arial" w:hAnsi="Arial" w:cs="Arial"/>
          <w:sz w:val="22"/>
          <w:szCs w:val="22"/>
        </w:rPr>
      </w:pPr>
    </w:p>
    <w:p w14:paraId="2AA8ECB1" w14:textId="45D39E24" w:rsidR="00013C8F" w:rsidRDefault="00013C8F" w:rsidP="00013C8F">
      <w:pPr>
        <w:pStyle w:val="hs12"/>
        <w:rPr>
          <w:rFonts w:ascii="Arial" w:hAnsi="Arial" w:cs="Arial"/>
          <w:sz w:val="22"/>
          <w:szCs w:val="22"/>
        </w:rPr>
      </w:pPr>
      <w:r>
        <w:rPr>
          <w:rFonts w:ascii="Arial" w:hAnsi="Arial"/>
          <w:sz w:val="22"/>
          <w:szCs w:val="22"/>
        </w:rPr>
        <w:t xml:space="preserve">In der </w:t>
      </w:r>
      <w:hyperlink r:id="rId11" w:history="1">
        <w:r>
          <w:rPr>
            <w:rStyle w:val="Hyperlink"/>
            <w:rFonts w:ascii="Arial" w:hAnsi="Arial"/>
            <w:sz w:val="22"/>
            <w:szCs w:val="22"/>
          </w:rPr>
          <w:t>Erklärung des CEO</w:t>
        </w:r>
      </w:hyperlink>
      <w:r>
        <w:rPr>
          <w:rFonts w:ascii="Arial" w:hAnsi="Arial"/>
          <w:sz w:val="22"/>
          <w:szCs w:val="22"/>
        </w:rPr>
        <w:t xml:space="preserve"> sagt Thierry </w:t>
      </w:r>
      <w:proofErr w:type="spellStart"/>
      <w:r>
        <w:rPr>
          <w:rFonts w:ascii="Arial" w:hAnsi="Arial"/>
          <w:sz w:val="22"/>
          <w:szCs w:val="22"/>
        </w:rPr>
        <w:t>Vanlancker</w:t>
      </w:r>
      <w:proofErr w:type="spellEnd"/>
      <w:r>
        <w:rPr>
          <w:rFonts w:ascii="Arial" w:hAnsi="Arial"/>
          <w:sz w:val="22"/>
          <w:szCs w:val="22"/>
        </w:rPr>
        <w:t>, dass das Unternehmen zu Recht stolz auf diese Ergebnisse sein kann. „Wir haben eindrucksvoll bewiesen, dass wir in der Lage sind, unsere ehrgeizigen Finanzziele umzusetzen. Es war eine einzigartige Erfahrung, die Dynamik im Verlauf des Jahres zu erleben, als wir unsere Bemühungen, bis Ende 2020 unsere Umsatzrendite deutlich zu erhöhen, intensiviert haben.“</w:t>
      </w:r>
    </w:p>
    <w:p w14:paraId="2D8CFA80" w14:textId="77777777" w:rsidR="00013C8F" w:rsidRPr="00E529E5" w:rsidRDefault="00013C8F" w:rsidP="00013C8F">
      <w:pPr>
        <w:pStyle w:val="hs12"/>
        <w:rPr>
          <w:rFonts w:ascii="Arial" w:hAnsi="Arial" w:cs="Arial"/>
          <w:sz w:val="22"/>
          <w:szCs w:val="22"/>
        </w:rPr>
      </w:pPr>
    </w:p>
    <w:p w14:paraId="1472BCD2" w14:textId="76CD8FDA" w:rsidR="00013C8F" w:rsidRDefault="00013C8F" w:rsidP="00013C8F">
      <w:pPr>
        <w:pStyle w:val="hs12"/>
        <w:rPr>
          <w:rFonts w:ascii="Arial" w:hAnsi="Arial" w:cs="Arial"/>
          <w:sz w:val="22"/>
          <w:szCs w:val="22"/>
        </w:rPr>
      </w:pPr>
      <w:r>
        <w:rPr>
          <w:noProof/>
          <w:lang w:eastAsia="de-DE"/>
        </w:rPr>
        <w:drawing>
          <wp:inline distT="0" distB="0" distL="0" distR="0" wp14:anchorId="13AA6B40" wp14:editId="2B910DDD">
            <wp:extent cx="3409950" cy="1918097"/>
            <wp:effectExtent l="0" t="0" r="0" b="635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4437" cy="1926246"/>
                    </a:xfrm>
                    <a:prstGeom prst="rect">
                      <a:avLst/>
                    </a:prstGeom>
                    <a:noFill/>
                    <a:ln>
                      <a:noFill/>
                    </a:ln>
                  </pic:spPr>
                </pic:pic>
              </a:graphicData>
            </a:graphic>
          </wp:inline>
        </w:drawing>
      </w:r>
      <w:r>
        <w:rPr>
          <w:rFonts w:ascii="Arial" w:hAnsi="Arial"/>
          <w:sz w:val="22"/>
          <w:szCs w:val="22"/>
        </w:rPr>
        <w:t xml:space="preserve"> </w:t>
      </w:r>
      <w:r>
        <w:rPr>
          <w:rFonts w:ascii="Arial" w:hAnsi="Arial"/>
          <w:sz w:val="22"/>
          <w:szCs w:val="22"/>
        </w:rPr>
        <w:br/>
      </w:r>
    </w:p>
    <w:p w14:paraId="10C2803C" w14:textId="77777777" w:rsidR="00013C8F" w:rsidRDefault="00013C8F" w:rsidP="00013C8F">
      <w:pPr>
        <w:pStyle w:val="hs12"/>
        <w:rPr>
          <w:rFonts w:ascii="Arial" w:hAnsi="Arial" w:cs="Arial"/>
          <w:sz w:val="22"/>
          <w:szCs w:val="22"/>
        </w:rPr>
      </w:pPr>
    </w:p>
    <w:p w14:paraId="10BE3D44" w14:textId="1D71862C" w:rsidR="00013C8F" w:rsidRPr="00B510B1" w:rsidRDefault="00013C8F" w:rsidP="00013C8F">
      <w:pPr>
        <w:pStyle w:val="hs12"/>
        <w:rPr>
          <w:rFonts w:ascii="Arial" w:hAnsi="Arial" w:cs="Arial"/>
          <w:sz w:val="22"/>
          <w:szCs w:val="22"/>
        </w:rPr>
      </w:pPr>
      <w:r>
        <w:rPr>
          <w:rFonts w:ascii="Arial" w:hAnsi="Arial"/>
          <w:sz w:val="22"/>
          <w:szCs w:val="22"/>
        </w:rPr>
        <w:t>Der Bereich zum Thema Nachhaltigkeit wurde im jüngsten Online-Bericht überarbeitet und dreht sich jetzt um das neue Motto</w:t>
      </w:r>
      <w:r w:rsidR="0047724C">
        <w:rPr>
          <w:rFonts w:ascii="Arial" w:hAnsi="Arial"/>
          <w:sz w:val="22"/>
          <w:szCs w:val="22"/>
        </w:rPr>
        <w:t xml:space="preserve"> </w:t>
      </w:r>
      <w:r>
        <w:rPr>
          <w:rFonts w:ascii="Arial" w:hAnsi="Arial"/>
          <w:sz w:val="22"/>
          <w:szCs w:val="22"/>
        </w:rPr>
        <w:t xml:space="preserve">„People. Planet. Paint“. Der Bericht enthält einen detaillierten Überblick über die Ergebnisse, die AkzoNobel im Bereich Nachhaltigkeit erzielt </w:t>
      </w:r>
      <w:r>
        <w:rPr>
          <w:rFonts w:ascii="Arial" w:hAnsi="Arial"/>
          <w:sz w:val="22"/>
          <w:szCs w:val="22"/>
        </w:rPr>
        <w:lastRenderedPageBreak/>
        <w:t>hat und hebt wichtige Meilensteine hervor, beispielsweise Emissionen flüchtiger organischer Verbindungen (um 24 Prozent gesenkt) und CO2-Emissionen (um 16 Prozent gesenkt).</w:t>
      </w:r>
    </w:p>
    <w:p w14:paraId="6D410768" w14:textId="77777777" w:rsidR="00013C8F" w:rsidRPr="00E529E5" w:rsidRDefault="00013C8F" w:rsidP="00013C8F">
      <w:pPr>
        <w:pStyle w:val="hs12"/>
        <w:rPr>
          <w:rFonts w:ascii="Arial" w:hAnsi="Arial" w:cs="Arial"/>
          <w:sz w:val="22"/>
          <w:szCs w:val="22"/>
        </w:rPr>
      </w:pPr>
    </w:p>
    <w:p w14:paraId="72C61957" w14:textId="77777777" w:rsidR="00013C8F" w:rsidRPr="00B510B1" w:rsidRDefault="00013C8F" w:rsidP="00013C8F">
      <w:pPr>
        <w:pStyle w:val="hs12"/>
        <w:rPr>
          <w:rFonts w:ascii="Arial" w:hAnsi="Arial" w:cs="Arial"/>
          <w:sz w:val="22"/>
          <w:szCs w:val="22"/>
        </w:rPr>
      </w:pPr>
      <w:r>
        <w:rPr>
          <w:rFonts w:ascii="Arial" w:hAnsi="Arial"/>
          <w:sz w:val="22"/>
          <w:szCs w:val="22"/>
        </w:rPr>
        <w:t xml:space="preserve">Die benutzerfreundliche Homepage begleitet den Leser durch den mit interaktiven Inhalten und Infografiken angereicherten digitalen Bericht; Informationen können über intuitive Funktionen leicht abgerufen werden. Besucher der Webseite können sich Videos anschauen, in denen einige der Höhepunkte des Jahres vorgestellt werden. </w:t>
      </w:r>
    </w:p>
    <w:p w14:paraId="34C7027C" w14:textId="77777777" w:rsidR="00013C8F" w:rsidRPr="00B510B1" w:rsidRDefault="00013C8F" w:rsidP="00013C8F">
      <w:pPr>
        <w:pStyle w:val="hs13"/>
        <w:spacing w:after="0"/>
        <w:rPr>
          <w:rFonts w:ascii="Arial" w:hAnsi="Arial" w:cs="Arial"/>
          <w:sz w:val="22"/>
          <w:szCs w:val="22"/>
        </w:rPr>
      </w:pPr>
      <w:r>
        <w:rPr>
          <w:rFonts w:ascii="Arial" w:hAnsi="Arial"/>
          <w:sz w:val="22"/>
          <w:szCs w:val="22"/>
        </w:rPr>
        <w:t> </w:t>
      </w:r>
    </w:p>
    <w:p w14:paraId="51B72DD5" w14:textId="77777777" w:rsidR="00013C8F" w:rsidRPr="00B510B1" w:rsidRDefault="00013C8F" w:rsidP="00013C8F">
      <w:pPr>
        <w:pStyle w:val="hs13"/>
        <w:spacing w:after="0"/>
        <w:rPr>
          <w:rFonts w:ascii="Arial" w:hAnsi="Arial" w:cs="Arial"/>
          <w:sz w:val="22"/>
          <w:szCs w:val="22"/>
        </w:rPr>
      </w:pPr>
      <w:proofErr w:type="spellStart"/>
      <w:r>
        <w:rPr>
          <w:rFonts w:ascii="Arial" w:hAnsi="Arial"/>
          <w:sz w:val="22"/>
          <w:szCs w:val="22"/>
        </w:rPr>
        <w:t>Vanlacker</w:t>
      </w:r>
      <w:proofErr w:type="spellEnd"/>
      <w:r>
        <w:rPr>
          <w:rFonts w:ascii="Arial" w:hAnsi="Arial"/>
          <w:sz w:val="22"/>
          <w:szCs w:val="22"/>
        </w:rPr>
        <w:t xml:space="preserve"> weiter: „In der gesamten Organisation, von Vertriebsmitarbeitern in Brasilien über Betreiber in Frankreich bis hin zu Forschern in China, haben sich sämtliche Mitarbeiter darauf konzentriert, Ergebnisse für unsere Kunden zu liefern und das Unternehmen als Referenzgröße im Bereich Farben und Lacke zu etablieren.“</w:t>
      </w:r>
    </w:p>
    <w:p w14:paraId="7B661599" w14:textId="77777777" w:rsidR="00013C8F" w:rsidRPr="00E529E5" w:rsidRDefault="00013C8F" w:rsidP="00013C8F">
      <w:pPr>
        <w:pStyle w:val="hs12"/>
        <w:rPr>
          <w:rFonts w:ascii="Arial" w:hAnsi="Arial" w:cs="Arial"/>
          <w:sz w:val="22"/>
          <w:szCs w:val="22"/>
        </w:rPr>
      </w:pPr>
    </w:p>
    <w:p w14:paraId="16578AE4" w14:textId="04589E29" w:rsidR="00013C8F" w:rsidRPr="00B510B1" w:rsidRDefault="00013C8F" w:rsidP="00013C8F">
      <w:pPr>
        <w:pStyle w:val="hs12"/>
        <w:rPr>
          <w:rFonts w:ascii="Arial" w:hAnsi="Arial" w:cs="Arial"/>
          <w:sz w:val="22"/>
          <w:szCs w:val="22"/>
        </w:rPr>
      </w:pPr>
      <w:r>
        <w:rPr>
          <w:rFonts w:ascii="Arial" w:hAnsi="Arial"/>
          <w:sz w:val="22"/>
          <w:szCs w:val="22"/>
        </w:rPr>
        <w:t xml:space="preserve">Zur Webseite mit dem Bericht 2019 geht es </w:t>
      </w:r>
      <w:hyperlink r:id="rId13" w:history="1">
        <w:r>
          <w:rPr>
            <w:rStyle w:val="Hyperlink"/>
            <w:rFonts w:ascii="Arial" w:hAnsi="Arial"/>
            <w:sz w:val="22"/>
            <w:szCs w:val="22"/>
          </w:rPr>
          <w:t>hier</w:t>
        </w:r>
      </w:hyperlink>
      <w:r>
        <w:t>.</w:t>
      </w:r>
      <w:r>
        <w:rPr>
          <w:rFonts w:ascii="Arial" w:hAnsi="Arial"/>
          <w:sz w:val="22"/>
          <w:szCs w:val="22"/>
        </w:rPr>
        <w:t xml:space="preserve"> </w:t>
      </w:r>
    </w:p>
    <w:p w14:paraId="37780D7E" w14:textId="77777777" w:rsidR="00013C8F" w:rsidRDefault="00013C8F" w:rsidP="00013C8F"/>
    <w:p w14:paraId="055C4009" w14:textId="75764551" w:rsidR="00937A93" w:rsidRPr="0009679C" w:rsidRDefault="00937A93" w:rsidP="00937A93">
      <w:r>
        <w:rPr>
          <w:b/>
          <w:bCs/>
          <w:sz w:val="14"/>
          <w:szCs w:val="14"/>
          <w:u w:val="single"/>
        </w:rPr>
        <w:t>Über AkzoNobel</w:t>
      </w:r>
      <w:r>
        <w:rPr>
          <w:b/>
          <w:bCs/>
          <w:u w:val="single"/>
        </w:rPr>
        <w:t xml:space="preserve"> </w:t>
      </w:r>
    </w:p>
    <w:p w14:paraId="3ACC8196" w14:textId="77777777" w:rsidR="00C63F94" w:rsidRPr="00CE02EA" w:rsidRDefault="00C63F94" w:rsidP="00C63F94">
      <w:pPr>
        <w:pStyle w:val="ANNote"/>
        <w:ind w:right="-351"/>
        <w:rPr>
          <w:b/>
          <w:bCs/>
          <w:szCs w:val="20"/>
          <w:u w:val="single"/>
        </w:rPr>
      </w:pPr>
      <w:r>
        <w:t xml:space="preserve">AkzoNobel hat eine Leidenschaft für Farben. Wir sind Experten in der Herstellung von Farben und Lacken und sind seit 1792 wegweisend in Farbe und Beschichtung. Unser erstklassiges Markenportfolio, u.a. </w:t>
      </w:r>
      <w:proofErr w:type="spellStart"/>
      <w:r>
        <w:t>Dulux</w:t>
      </w:r>
      <w:proofErr w:type="spellEnd"/>
      <w:r>
        <w:t xml:space="preserve">, International, </w:t>
      </w:r>
      <w:proofErr w:type="spellStart"/>
      <w:r>
        <w:t>Sikkens</w:t>
      </w:r>
      <w:proofErr w:type="spellEnd"/>
      <w:r>
        <w:t xml:space="preserve"> und </w:t>
      </w:r>
      <w:proofErr w:type="spellStart"/>
      <w:r>
        <w:t>Interpon</w:t>
      </w:r>
      <w:proofErr w:type="spellEnd"/>
      <w:r>
        <w:t xml:space="preserve">, genießt das Vertrauen von Kunden weltweit. Von unserem Firmensitz in den Niederlanden sind wir in über 150 Ländern tätig und beschäftigen circa 34.000 qualifizierte Mitarbeiter, die mit großem Engagement die ausgezeichneten Produkte und Dienstleistungen liefern, die unsere Kunden von uns erwarten. </w:t>
      </w:r>
    </w:p>
    <w:p w14:paraId="764EEE70" w14:textId="77777777" w:rsidR="00107FBB" w:rsidRDefault="00107FBB" w:rsidP="00731D60">
      <w:pPr>
        <w:pStyle w:val="ANNote"/>
      </w:pPr>
    </w:p>
    <w:p w14:paraId="78538D36" w14:textId="1AD4FA00" w:rsidR="00107FBB" w:rsidRPr="008A251E" w:rsidRDefault="00107FBB" w:rsidP="00545462">
      <w:pPr>
        <w:pStyle w:val="ANNote"/>
        <w:rPr>
          <w:rFonts w:eastAsiaTheme="minorHAnsi"/>
          <w:snapToGrid/>
          <w:color w:val="auto"/>
        </w:rPr>
      </w:pPr>
      <w:bookmarkStart w:id="1" w:name="_Hlk31281319"/>
      <w:r>
        <w:t xml:space="preserve">. </w:t>
      </w:r>
    </w:p>
    <w:bookmarkEnd w:id="1"/>
    <w:p w14:paraId="5FA665A0" w14:textId="70F43858" w:rsidR="00F12841" w:rsidRPr="00283DB6" w:rsidRDefault="00F12841" w:rsidP="00F12841">
      <w:pPr>
        <w:adjustRightInd w:val="0"/>
        <w:snapToGrid w:val="0"/>
        <w:spacing w:line="240" w:lineRule="auto"/>
        <w:rPr>
          <w:rFonts w:cs="Times New Roman"/>
          <w:b/>
          <w:spacing w:val="2"/>
          <w:sz w:val="14"/>
          <w:szCs w:val="14"/>
          <w:u w:val="single"/>
        </w:rPr>
      </w:pPr>
      <w:r>
        <w:rPr>
          <w:b/>
          <w:sz w:val="14"/>
          <w:szCs w:val="14"/>
          <w:u w:val="single"/>
        </w:rPr>
        <w:t>Nicht zur Veröffentlichung - weitere Informationen unter</w:t>
      </w:r>
    </w:p>
    <w:p w14:paraId="0D959E71" w14:textId="77777777" w:rsidR="00F12841" w:rsidRPr="00283DB6" w:rsidRDefault="00F12841" w:rsidP="00F12841">
      <w:pPr>
        <w:adjustRightInd w:val="0"/>
        <w:snapToGrid w:val="0"/>
        <w:spacing w:line="240" w:lineRule="auto"/>
        <w:rPr>
          <w:rFonts w:cs="Times New Roman"/>
          <w:bCs/>
          <w:spacing w:val="2"/>
          <w:sz w:val="14"/>
          <w:szCs w:val="14"/>
        </w:rPr>
      </w:pPr>
    </w:p>
    <w:tbl>
      <w:tblPr>
        <w:tblW w:w="0" w:type="auto"/>
        <w:tblLayout w:type="fixed"/>
        <w:tblLook w:val="00A0" w:firstRow="1" w:lastRow="0" w:firstColumn="1" w:lastColumn="0" w:noHBand="0" w:noVBand="0"/>
      </w:tblPr>
      <w:tblGrid>
        <w:gridCol w:w="4502"/>
        <w:gridCol w:w="4503"/>
      </w:tblGrid>
      <w:tr w:rsidR="00F12841" w:rsidRPr="00283DB6" w14:paraId="76E9515D" w14:textId="77777777" w:rsidTr="002365E5">
        <w:tc>
          <w:tcPr>
            <w:tcW w:w="4502" w:type="dxa"/>
          </w:tcPr>
          <w:p w14:paraId="3FEC1D6F" w14:textId="77777777" w:rsidR="00F12841" w:rsidRPr="00383DCE" w:rsidRDefault="00F12841" w:rsidP="00F12841">
            <w:pPr>
              <w:adjustRightInd w:val="0"/>
              <w:snapToGrid w:val="0"/>
              <w:spacing w:line="240" w:lineRule="auto"/>
              <w:rPr>
                <w:rFonts w:cs="Times New Roman"/>
                <w:spacing w:val="2"/>
                <w:sz w:val="14"/>
                <w:szCs w:val="14"/>
              </w:rPr>
            </w:pPr>
            <w:r>
              <w:rPr>
                <w:sz w:val="14"/>
                <w:szCs w:val="14"/>
              </w:rPr>
              <w:t>AkzoNobel Media Relations</w:t>
            </w:r>
          </w:p>
        </w:tc>
        <w:tc>
          <w:tcPr>
            <w:tcW w:w="4503" w:type="dxa"/>
          </w:tcPr>
          <w:p w14:paraId="6031F0A2" w14:textId="2E49234F" w:rsidR="00F12841" w:rsidRPr="00283DB6" w:rsidRDefault="00F12841" w:rsidP="00F12841">
            <w:pPr>
              <w:adjustRightInd w:val="0"/>
              <w:snapToGrid w:val="0"/>
              <w:spacing w:line="240" w:lineRule="auto"/>
              <w:rPr>
                <w:rFonts w:cs="Times New Roman"/>
                <w:spacing w:val="2"/>
                <w:sz w:val="14"/>
                <w:szCs w:val="14"/>
                <w:vertAlign w:val="subscript"/>
                <w:lang w:val="nl-NL"/>
              </w:rPr>
            </w:pPr>
          </w:p>
        </w:tc>
      </w:tr>
      <w:tr w:rsidR="00F12841" w:rsidRPr="00283DB6" w14:paraId="5B5AC8D4" w14:textId="77777777" w:rsidTr="002365E5">
        <w:tc>
          <w:tcPr>
            <w:tcW w:w="4502" w:type="dxa"/>
            <w:shd w:val="clear" w:color="auto" w:fill="auto"/>
          </w:tcPr>
          <w:p w14:paraId="6FE346CE" w14:textId="77777777" w:rsidR="00F12841" w:rsidRPr="00383DCE" w:rsidRDefault="00F12841" w:rsidP="00F12841">
            <w:pPr>
              <w:adjustRightInd w:val="0"/>
              <w:snapToGrid w:val="0"/>
              <w:spacing w:line="240" w:lineRule="auto"/>
              <w:rPr>
                <w:rFonts w:cs="Times New Roman"/>
                <w:spacing w:val="2"/>
                <w:sz w:val="14"/>
                <w:szCs w:val="14"/>
              </w:rPr>
            </w:pPr>
            <w:r>
              <w:rPr>
                <w:sz w:val="14"/>
                <w:szCs w:val="14"/>
              </w:rPr>
              <w:t xml:space="preserve">T: +31 (0)88 969 7833 </w:t>
            </w:r>
          </w:p>
        </w:tc>
        <w:tc>
          <w:tcPr>
            <w:tcW w:w="4503" w:type="dxa"/>
            <w:shd w:val="clear" w:color="auto" w:fill="auto"/>
          </w:tcPr>
          <w:p w14:paraId="7D204DEF" w14:textId="77777777" w:rsidR="00F12841" w:rsidRPr="00283DB6" w:rsidRDefault="00F12841" w:rsidP="00F12841">
            <w:pPr>
              <w:adjustRightInd w:val="0"/>
              <w:snapToGrid w:val="0"/>
              <w:spacing w:line="240" w:lineRule="auto"/>
              <w:rPr>
                <w:rFonts w:cs="Times New Roman"/>
                <w:spacing w:val="2"/>
                <w:sz w:val="14"/>
                <w:szCs w:val="14"/>
                <w:lang w:val="nl-NL"/>
              </w:rPr>
            </w:pPr>
          </w:p>
        </w:tc>
      </w:tr>
      <w:tr w:rsidR="00F12841" w:rsidRPr="00F45B48" w14:paraId="1E0F0C63" w14:textId="77777777" w:rsidTr="002365E5">
        <w:tc>
          <w:tcPr>
            <w:tcW w:w="4502" w:type="dxa"/>
            <w:shd w:val="clear" w:color="auto" w:fill="auto"/>
          </w:tcPr>
          <w:p w14:paraId="369CA6FF" w14:textId="77777777" w:rsidR="00021598" w:rsidRDefault="00F12841" w:rsidP="00B72B6B">
            <w:pPr>
              <w:adjustRightInd w:val="0"/>
              <w:snapToGrid w:val="0"/>
              <w:spacing w:line="240" w:lineRule="auto"/>
              <w:rPr>
                <w:rFonts w:cs="Times New Roman"/>
                <w:spacing w:val="2"/>
                <w:sz w:val="14"/>
                <w:szCs w:val="14"/>
              </w:rPr>
            </w:pPr>
            <w:r>
              <w:rPr>
                <w:sz w:val="14"/>
                <w:szCs w:val="14"/>
              </w:rPr>
              <w:t>Ansprechpartner: Hugo Stienstra</w:t>
            </w:r>
            <w:r>
              <w:rPr>
                <w:sz w:val="14"/>
                <w:szCs w:val="14"/>
              </w:rPr>
              <w:br/>
            </w:r>
            <w:hyperlink r:id="rId14" w:history="1">
              <w:r>
                <w:rPr>
                  <w:rStyle w:val="Hyperlink"/>
                  <w:sz w:val="14"/>
                  <w:szCs w:val="14"/>
                </w:rPr>
                <w:t>hugo.stienstra@akzonobel.com</w:t>
              </w:r>
            </w:hyperlink>
          </w:p>
          <w:p w14:paraId="70EED321" w14:textId="77777777" w:rsidR="00021598" w:rsidRDefault="00021598" w:rsidP="00B72B6B">
            <w:pPr>
              <w:adjustRightInd w:val="0"/>
              <w:snapToGrid w:val="0"/>
              <w:spacing w:line="240" w:lineRule="auto"/>
              <w:rPr>
                <w:rFonts w:cs="Times New Roman"/>
                <w:spacing w:val="2"/>
                <w:sz w:val="14"/>
                <w:szCs w:val="14"/>
              </w:rPr>
            </w:pPr>
          </w:p>
          <w:p w14:paraId="106E8B74" w14:textId="57A5066C" w:rsidR="00F12841" w:rsidRPr="002700BA" w:rsidRDefault="009F0F82" w:rsidP="00B72B6B">
            <w:pPr>
              <w:adjustRightInd w:val="0"/>
              <w:snapToGrid w:val="0"/>
              <w:spacing w:line="240" w:lineRule="auto"/>
              <w:rPr>
                <w:rFonts w:cs="Times New Roman"/>
                <w:spacing w:val="2"/>
                <w:sz w:val="14"/>
                <w:szCs w:val="14"/>
              </w:rPr>
            </w:pPr>
            <w:r>
              <w:rPr>
                <w:sz w:val="14"/>
                <w:szCs w:val="14"/>
              </w:rPr>
              <w:br/>
            </w:r>
          </w:p>
          <w:p w14:paraId="44D7425C" w14:textId="470D1616" w:rsidR="00CE1DC2" w:rsidRPr="002700BA" w:rsidRDefault="00CE1DC2" w:rsidP="00737932">
            <w:pPr>
              <w:pStyle w:val="ANNote"/>
              <w:rPr>
                <w:rFonts w:cs="Times New Roman"/>
                <w:spacing w:val="2"/>
              </w:rPr>
            </w:pPr>
          </w:p>
        </w:tc>
        <w:tc>
          <w:tcPr>
            <w:tcW w:w="4503" w:type="dxa"/>
            <w:shd w:val="clear" w:color="auto" w:fill="auto"/>
          </w:tcPr>
          <w:p w14:paraId="111998FE" w14:textId="77777777" w:rsidR="00F12841" w:rsidRPr="002700BA" w:rsidRDefault="00F12841" w:rsidP="00F12841">
            <w:pPr>
              <w:adjustRightInd w:val="0"/>
              <w:snapToGrid w:val="0"/>
              <w:spacing w:line="240" w:lineRule="auto"/>
              <w:rPr>
                <w:rFonts w:cs="Times New Roman"/>
                <w:spacing w:val="2"/>
                <w:sz w:val="14"/>
                <w:szCs w:val="14"/>
              </w:rPr>
            </w:pPr>
          </w:p>
        </w:tc>
      </w:tr>
    </w:tbl>
    <w:p w14:paraId="425AE9B6" w14:textId="2CD53303" w:rsidR="004E75E6" w:rsidRPr="002700BA" w:rsidRDefault="00232365" w:rsidP="002F584A">
      <w:pPr>
        <w:pStyle w:val="Default"/>
        <w:rPr>
          <w:sz w:val="14"/>
          <w:szCs w:val="14"/>
        </w:rPr>
      </w:pPr>
      <w:r>
        <w:rPr>
          <w:sz w:val="14"/>
          <w:szCs w:val="14"/>
        </w:rPr>
        <w:t xml:space="preserve"> </w:t>
      </w:r>
    </w:p>
    <w:sectPr w:rsidR="004E75E6" w:rsidRPr="002700BA" w:rsidSect="00D767AC">
      <w:headerReference w:type="default" r:id="rId15"/>
      <w:footerReference w:type="default" r:id="rId16"/>
      <w:headerReference w:type="first" r:id="rId17"/>
      <w:footerReference w:type="first" r:id="rId18"/>
      <w:pgSz w:w="11906" w:h="16838" w:code="9"/>
      <w:pgMar w:top="2892" w:right="1021" w:bottom="2430" w:left="1701" w:header="567" w:footer="29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85FE8" w14:textId="77777777" w:rsidR="00FF3AA9" w:rsidRDefault="00FF3AA9">
      <w:pPr>
        <w:spacing w:line="240" w:lineRule="auto"/>
      </w:pPr>
      <w:r>
        <w:separator/>
      </w:r>
    </w:p>
  </w:endnote>
  <w:endnote w:type="continuationSeparator" w:id="0">
    <w:p w14:paraId="0C62BD82" w14:textId="77777777" w:rsidR="00FF3AA9" w:rsidRDefault="00FF3AA9">
      <w:pPr>
        <w:spacing w:line="240" w:lineRule="auto"/>
      </w:pPr>
      <w:r>
        <w:continuationSeparator/>
      </w:r>
    </w:p>
  </w:endnote>
  <w:endnote w:type="continuationNotice" w:id="1">
    <w:p w14:paraId="5E5FEA33" w14:textId="77777777" w:rsidR="00FF3AA9" w:rsidRDefault="00FF3A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GMGotham Rounded Book">
    <w:altName w:val="Times New Roman"/>
    <w:charset w:val="00"/>
    <w:family w:val="auto"/>
    <w:pitch w:val="variable"/>
    <w:sig w:usb0="00000001" w:usb1="4000004A" w:usb2="00000000" w:usb3="00000000" w:csb0="0000000B"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entrale_sans_book">
    <w:altName w:val="Times New Roman"/>
    <w:charset w:val="00"/>
    <w:family w:val="auto"/>
    <w:pitch w:val="default"/>
  </w:font>
  <w:font w:name="Gotham Narrow Book">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00D5" w14:textId="4384AAFA" w:rsidR="00247C68" w:rsidRDefault="00247C68">
    <w:pPr>
      <w:pStyle w:val="ANPagenumber"/>
      <w:framePr w:wrap="auto"/>
      <w:rPr>
        <w:rFonts w:ascii="Times New Roman" w:eastAsia="Times New Roman" w:hAnsi="Times New Roman" w:cs="Times New Roman"/>
      </w:rPr>
    </w:pPr>
    <w:r>
      <w:rPr>
        <w:rFonts w:eastAsia="Times New Roman"/>
      </w:rPr>
      <w:fldChar w:fldCharType="begin"/>
    </w:r>
    <w:r>
      <w:rPr>
        <w:rFonts w:eastAsia="Times New Roman"/>
      </w:rPr>
      <w:instrText xml:space="preserve"> PAGE   \* MERGEFORMAT </w:instrText>
    </w:r>
    <w:r>
      <w:rPr>
        <w:rFonts w:eastAsia="Times New Roman"/>
      </w:rPr>
      <w:fldChar w:fldCharType="separate"/>
    </w:r>
    <w:r w:rsidR="0047724C">
      <w:rPr>
        <w:rFonts w:eastAsia="Times New Roman"/>
        <w:noProof/>
      </w:rPr>
      <w:t>2</w:t>
    </w:r>
    <w:r>
      <w:rPr>
        <w:rFonts w:eastAsia="Times New Roman"/>
      </w:rPr>
      <w:fldChar w:fldCharType="end"/>
    </w:r>
  </w:p>
  <w:p w14:paraId="16EECE5D" w14:textId="77777777" w:rsidR="00247C68" w:rsidRDefault="00247C68">
    <w:pPr>
      <w:pStyle w:val="Footer"/>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CF78" w14:textId="77777777" w:rsidR="00114920" w:rsidRDefault="00114920">
    <w:pPr>
      <w:pStyle w:val="Footer"/>
    </w:pPr>
    <w:r>
      <w:rPr>
        <w:b/>
        <w:bCs/>
        <w:noProof/>
        <w:snapToGrid/>
        <w:lang w:eastAsia="de-DE"/>
      </w:rPr>
      <w:drawing>
        <wp:anchor distT="0" distB="0" distL="114300" distR="114300" simplePos="0" relativeHeight="251658241" behindDoc="1" locked="0" layoutInCell="0" allowOverlap="1" wp14:anchorId="6F85EE43" wp14:editId="001273A9">
          <wp:simplePos x="0" y="0"/>
          <wp:positionH relativeFrom="page">
            <wp:posOffset>-23372</wp:posOffset>
          </wp:positionH>
          <wp:positionV relativeFrom="page">
            <wp:posOffset>567747</wp:posOffset>
          </wp:positionV>
          <wp:extent cx="7565390" cy="1158240"/>
          <wp:effectExtent l="0" t="0" r="0" b="3810"/>
          <wp:wrapNone/>
          <wp:docPr id="2" name="Picture 1"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5824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0ACF8" w14:textId="77777777" w:rsidR="00FF3AA9" w:rsidRDefault="00FF3AA9">
      <w:pPr>
        <w:spacing w:line="240" w:lineRule="auto"/>
      </w:pPr>
      <w:r>
        <w:separator/>
      </w:r>
    </w:p>
  </w:footnote>
  <w:footnote w:type="continuationSeparator" w:id="0">
    <w:p w14:paraId="28EFC697" w14:textId="77777777" w:rsidR="00FF3AA9" w:rsidRDefault="00FF3AA9">
      <w:pPr>
        <w:spacing w:line="240" w:lineRule="auto"/>
      </w:pPr>
      <w:r>
        <w:continuationSeparator/>
      </w:r>
    </w:p>
  </w:footnote>
  <w:footnote w:type="continuationNotice" w:id="1">
    <w:p w14:paraId="1AA653BB" w14:textId="77777777" w:rsidR="00FF3AA9" w:rsidRDefault="00FF3A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BBBC" w14:textId="77777777" w:rsidR="00247C68" w:rsidRDefault="00247C68">
    <w:pPr>
      <w:pStyle w:val="Header"/>
      <w:rPr>
        <w:rFonts w:ascii="Times New Roman" w:eastAsia="Times New Roman" w:hAnsi="Times New Roman" w:cs="Times New Roman"/>
      </w:rPr>
    </w:pPr>
    <w:r>
      <w:rPr>
        <w:noProof/>
        <w:snapToGrid/>
        <w:lang w:eastAsia="de-DE"/>
      </w:rPr>
      <w:drawing>
        <wp:anchor distT="0" distB="0" distL="114300" distR="114300" simplePos="0" relativeHeight="251658240" behindDoc="1" locked="1" layoutInCell="0" allowOverlap="1" wp14:anchorId="2C2AD36A" wp14:editId="01FD5A82">
          <wp:simplePos x="0" y="0"/>
          <wp:positionH relativeFrom="page">
            <wp:posOffset>0</wp:posOffset>
          </wp:positionH>
          <wp:positionV relativeFrom="page">
            <wp:posOffset>0</wp:posOffset>
          </wp:positionV>
          <wp:extent cx="7565390" cy="1158240"/>
          <wp:effectExtent l="0" t="0" r="0" b="3810"/>
          <wp:wrapNone/>
          <wp:docPr id="1" name="Picture 4"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582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3480" w14:textId="77777777" w:rsidR="00247C68" w:rsidRDefault="00247C68">
    <w:pPr>
      <w:pStyle w:val="ANLegalEntity"/>
      <w:framePr w:wrap="auto"/>
      <w:rPr>
        <w:noProof/>
      </w:rPr>
    </w:pPr>
    <w:r>
      <w:t>Akzo Nobel N.V.</w:t>
    </w:r>
  </w:p>
  <w:p w14:paraId="12710E6F" w14:textId="77777777" w:rsidR="00247C68" w:rsidRPr="00952B93" w:rsidRDefault="00247C68" w:rsidP="00952B93">
    <w:pPr>
      <w:pStyle w:val="ANDepartment"/>
      <w:framePr w:wrap="auto"/>
    </w:pPr>
    <w:r>
      <w:t>Global Communications</w:t>
    </w:r>
  </w:p>
  <w:p w14:paraId="16437C70" w14:textId="77777777" w:rsidR="00247C68" w:rsidRPr="00990341" w:rsidRDefault="00247C68">
    <w:pPr>
      <w:pStyle w:val="ANTitle"/>
      <w:framePr w:wrap="auto"/>
      <w:rPr>
        <w:rFonts w:eastAsia="Times New Roman"/>
      </w:rPr>
    </w:pPr>
    <w:r>
      <w:t>Pressemitteilung</w:t>
    </w:r>
  </w:p>
  <w:p w14:paraId="36098C6F" w14:textId="77777777" w:rsidR="00247C68" w:rsidRPr="00990341" w:rsidRDefault="00247C68">
    <w:pPr>
      <w:pStyle w:val="ANAddress"/>
      <w:framePr w:wrap="auto"/>
      <w:rPr>
        <w:rFonts w:ascii="Times New Roman" w:eastAsia="Times New Roman" w:hAnsi="Times New Roman" w:cs="Times New Roman"/>
      </w:rPr>
    </w:pPr>
    <w:r>
      <w:t xml:space="preserve">Christian </w:t>
    </w:r>
    <w:proofErr w:type="spellStart"/>
    <w:r>
      <w:t>Neefestraat</w:t>
    </w:r>
    <w:proofErr w:type="spellEnd"/>
    <w:r>
      <w:t xml:space="preserve"> 2</w:t>
    </w:r>
    <w:r>
      <w:tab/>
      <w:t>T</w:t>
    </w:r>
    <w:r>
      <w:tab/>
      <w:t>+31 88 969 7833</w:t>
    </w:r>
  </w:p>
  <w:p w14:paraId="275D5D8F" w14:textId="19B43AF6" w:rsidR="00247C68" w:rsidRPr="00152497" w:rsidRDefault="00247C68">
    <w:pPr>
      <w:pStyle w:val="ANAddress"/>
      <w:framePr w:wrap="auto"/>
      <w:rPr>
        <w:rFonts w:ascii="Times New Roman" w:eastAsia="Times New Roman" w:hAnsi="Times New Roman" w:cs="Times New Roman"/>
      </w:rPr>
    </w:pPr>
    <w:r>
      <w:t>1077 WW</w:t>
    </w:r>
    <w:r w:rsidR="0047724C">
      <w:t xml:space="preserve"> </w:t>
    </w:r>
    <w:r>
      <w:t>Amsterdam</w:t>
    </w:r>
    <w:r>
      <w:tab/>
      <w:t>E</w:t>
    </w:r>
    <w:r>
      <w:tab/>
      <w:t>media.relations@akzonobel.com</w:t>
    </w:r>
  </w:p>
  <w:p w14:paraId="43DB0B9E" w14:textId="77777777" w:rsidR="00247C68" w:rsidRDefault="00247C68">
    <w:pPr>
      <w:pStyle w:val="ANAddress"/>
      <w:framePr w:wrap="auto"/>
      <w:rPr>
        <w:rFonts w:ascii="Times New Roman" w:eastAsia="Times New Roman" w:hAnsi="Times New Roman" w:cs="Times New Roman"/>
      </w:rPr>
    </w:pPr>
    <w:r>
      <w:t>P.O. Box 75730</w:t>
    </w:r>
    <w:r>
      <w:tab/>
      <w:t>www.akzonobel.com</w:t>
    </w:r>
  </w:p>
  <w:p w14:paraId="45598FFA" w14:textId="5AAE4C78" w:rsidR="00247C68" w:rsidRDefault="00247C68">
    <w:pPr>
      <w:pStyle w:val="ANAddress"/>
      <w:framePr w:wrap="auto"/>
      <w:rPr>
        <w:rFonts w:ascii="Times New Roman" w:eastAsia="Times New Roman" w:hAnsi="Times New Roman" w:cs="Times New Roman"/>
      </w:rPr>
    </w:pPr>
    <w:r>
      <w:t>1070 AS</w:t>
    </w:r>
    <w:r w:rsidR="0047724C">
      <w:t xml:space="preserve"> </w:t>
    </w:r>
    <w:r>
      <w:t>Amsterdam</w:t>
    </w:r>
    <w:r>
      <w:tab/>
    </w:r>
  </w:p>
  <w:p w14:paraId="17F55306" w14:textId="77777777" w:rsidR="00247C68" w:rsidRDefault="00247C68">
    <w:pPr>
      <w:pStyle w:val="ANAddress"/>
      <w:framePr w:wrap="auto"/>
      <w:rPr>
        <w:rFonts w:ascii="Times New Roman" w:eastAsia="Times New Roman" w:hAnsi="Times New Roman" w:cs="Times New Roman"/>
      </w:rPr>
    </w:pPr>
    <w:r>
      <w:t>Niederlande</w:t>
    </w:r>
  </w:p>
  <w:p w14:paraId="397EC18E" w14:textId="77777777" w:rsidR="00247C68" w:rsidRDefault="00247C68">
    <w:pPr>
      <w:pStyle w:val="ANRegister"/>
      <w:framePr w:wrap="auto"/>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218EC"/>
    <w:multiLevelType w:val="hybridMultilevel"/>
    <w:tmpl w:val="9C44868C"/>
    <w:lvl w:ilvl="0" w:tplc="20A82100">
      <w:start w:val="1"/>
      <w:numFmt w:val="bullet"/>
      <w:lvlText w:val="•"/>
      <w:lvlJc w:val="left"/>
      <w:pPr>
        <w:tabs>
          <w:tab w:val="num" w:pos="720"/>
        </w:tabs>
        <w:ind w:left="720" w:hanging="360"/>
      </w:pPr>
      <w:rPr>
        <w:rFonts w:ascii="Arial" w:hAnsi="Arial" w:cs="Times New Roman" w:hint="default"/>
      </w:rPr>
    </w:lvl>
    <w:lvl w:ilvl="1" w:tplc="835E2C4A">
      <w:start w:val="1"/>
      <w:numFmt w:val="bullet"/>
      <w:lvlText w:val="•"/>
      <w:lvlJc w:val="left"/>
      <w:pPr>
        <w:tabs>
          <w:tab w:val="num" w:pos="1440"/>
        </w:tabs>
        <w:ind w:left="1440" w:hanging="360"/>
      </w:pPr>
      <w:rPr>
        <w:rFonts w:ascii="Arial" w:hAnsi="Arial" w:cs="Times New Roman" w:hint="default"/>
      </w:rPr>
    </w:lvl>
    <w:lvl w:ilvl="2" w:tplc="89B8EA1A">
      <w:start w:val="1"/>
      <w:numFmt w:val="bullet"/>
      <w:lvlText w:val="•"/>
      <w:lvlJc w:val="left"/>
      <w:pPr>
        <w:tabs>
          <w:tab w:val="num" w:pos="2160"/>
        </w:tabs>
        <w:ind w:left="2160" w:hanging="360"/>
      </w:pPr>
      <w:rPr>
        <w:rFonts w:ascii="Arial" w:hAnsi="Arial" w:cs="Times New Roman" w:hint="default"/>
      </w:rPr>
    </w:lvl>
    <w:lvl w:ilvl="3" w:tplc="8C3448FE">
      <w:start w:val="1"/>
      <w:numFmt w:val="bullet"/>
      <w:lvlText w:val="•"/>
      <w:lvlJc w:val="left"/>
      <w:pPr>
        <w:tabs>
          <w:tab w:val="num" w:pos="2880"/>
        </w:tabs>
        <w:ind w:left="2880" w:hanging="360"/>
      </w:pPr>
      <w:rPr>
        <w:rFonts w:ascii="Arial" w:hAnsi="Arial" w:cs="Times New Roman" w:hint="default"/>
      </w:rPr>
    </w:lvl>
    <w:lvl w:ilvl="4" w:tplc="8FD0C400">
      <w:start w:val="1"/>
      <w:numFmt w:val="bullet"/>
      <w:lvlText w:val="•"/>
      <w:lvlJc w:val="left"/>
      <w:pPr>
        <w:tabs>
          <w:tab w:val="num" w:pos="3600"/>
        </w:tabs>
        <w:ind w:left="3600" w:hanging="360"/>
      </w:pPr>
      <w:rPr>
        <w:rFonts w:ascii="Arial" w:hAnsi="Arial" w:cs="Times New Roman" w:hint="default"/>
      </w:rPr>
    </w:lvl>
    <w:lvl w:ilvl="5" w:tplc="C7F205A6">
      <w:start w:val="1"/>
      <w:numFmt w:val="bullet"/>
      <w:lvlText w:val="•"/>
      <w:lvlJc w:val="left"/>
      <w:pPr>
        <w:tabs>
          <w:tab w:val="num" w:pos="4320"/>
        </w:tabs>
        <w:ind w:left="4320" w:hanging="360"/>
      </w:pPr>
      <w:rPr>
        <w:rFonts w:ascii="Arial" w:hAnsi="Arial" w:cs="Times New Roman" w:hint="default"/>
      </w:rPr>
    </w:lvl>
    <w:lvl w:ilvl="6" w:tplc="179887D8">
      <w:start w:val="1"/>
      <w:numFmt w:val="bullet"/>
      <w:lvlText w:val="•"/>
      <w:lvlJc w:val="left"/>
      <w:pPr>
        <w:tabs>
          <w:tab w:val="num" w:pos="5040"/>
        </w:tabs>
        <w:ind w:left="5040" w:hanging="360"/>
      </w:pPr>
      <w:rPr>
        <w:rFonts w:ascii="Arial" w:hAnsi="Arial" w:cs="Times New Roman" w:hint="default"/>
      </w:rPr>
    </w:lvl>
    <w:lvl w:ilvl="7" w:tplc="1114A8EC">
      <w:start w:val="1"/>
      <w:numFmt w:val="bullet"/>
      <w:lvlText w:val="•"/>
      <w:lvlJc w:val="left"/>
      <w:pPr>
        <w:tabs>
          <w:tab w:val="num" w:pos="5760"/>
        </w:tabs>
        <w:ind w:left="5760" w:hanging="360"/>
      </w:pPr>
      <w:rPr>
        <w:rFonts w:ascii="Arial" w:hAnsi="Arial" w:cs="Times New Roman" w:hint="default"/>
      </w:rPr>
    </w:lvl>
    <w:lvl w:ilvl="8" w:tplc="E33271C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E920999"/>
    <w:multiLevelType w:val="hybridMultilevel"/>
    <w:tmpl w:val="DE7C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A3AB7"/>
    <w:multiLevelType w:val="hybridMultilevel"/>
    <w:tmpl w:val="A2CE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12450"/>
    <w:multiLevelType w:val="hybridMultilevel"/>
    <w:tmpl w:val="DF7E74C0"/>
    <w:lvl w:ilvl="0" w:tplc="0E402BAC">
      <w:numFmt w:val="bullet"/>
      <w:lvlText w:val="-"/>
      <w:lvlJc w:val="left"/>
      <w:pPr>
        <w:ind w:left="720" w:hanging="360"/>
      </w:pPr>
      <w:rPr>
        <w:rFonts w:ascii="VGMGotham Rounded Book" w:eastAsia="SimSun" w:hAnsi="VGMGotham Rounded Book"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D2E2DAC"/>
    <w:multiLevelType w:val="hybridMultilevel"/>
    <w:tmpl w:val="73D0570A"/>
    <w:lvl w:ilvl="0" w:tplc="1870DD1E">
      <w:numFmt w:val="bullet"/>
      <w:lvlText w:val="-"/>
      <w:lvlJc w:val="left"/>
      <w:pPr>
        <w:ind w:left="405" w:hanging="360"/>
      </w:pPr>
      <w:rPr>
        <w:rFonts w:ascii="Calibri" w:eastAsia="SimSun"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FDB"/>
    <w:rsid w:val="00000711"/>
    <w:rsid w:val="000032B8"/>
    <w:rsid w:val="0000527A"/>
    <w:rsid w:val="00006F8D"/>
    <w:rsid w:val="0000742E"/>
    <w:rsid w:val="000115EA"/>
    <w:rsid w:val="000133F9"/>
    <w:rsid w:val="0001382F"/>
    <w:rsid w:val="00013C8F"/>
    <w:rsid w:val="00014022"/>
    <w:rsid w:val="0002006E"/>
    <w:rsid w:val="00021598"/>
    <w:rsid w:val="00024CFD"/>
    <w:rsid w:val="000276E5"/>
    <w:rsid w:val="00027C24"/>
    <w:rsid w:val="000311D6"/>
    <w:rsid w:val="000361B4"/>
    <w:rsid w:val="000405A3"/>
    <w:rsid w:val="000418AE"/>
    <w:rsid w:val="00046D11"/>
    <w:rsid w:val="00047AF9"/>
    <w:rsid w:val="000549D4"/>
    <w:rsid w:val="000552A4"/>
    <w:rsid w:val="00055788"/>
    <w:rsid w:val="00056BF5"/>
    <w:rsid w:val="00057E58"/>
    <w:rsid w:val="00061081"/>
    <w:rsid w:val="000622C2"/>
    <w:rsid w:val="00064843"/>
    <w:rsid w:val="00064A5D"/>
    <w:rsid w:val="00065961"/>
    <w:rsid w:val="0006776F"/>
    <w:rsid w:val="00071412"/>
    <w:rsid w:val="000747AA"/>
    <w:rsid w:val="00077D6D"/>
    <w:rsid w:val="00080FFE"/>
    <w:rsid w:val="0008197C"/>
    <w:rsid w:val="00082995"/>
    <w:rsid w:val="00084736"/>
    <w:rsid w:val="00087FD4"/>
    <w:rsid w:val="00090F0C"/>
    <w:rsid w:val="000922C6"/>
    <w:rsid w:val="00092F33"/>
    <w:rsid w:val="00095738"/>
    <w:rsid w:val="00095EBF"/>
    <w:rsid w:val="0009679C"/>
    <w:rsid w:val="000979AC"/>
    <w:rsid w:val="000A124A"/>
    <w:rsid w:val="000A4956"/>
    <w:rsid w:val="000A4B5D"/>
    <w:rsid w:val="000A5DA3"/>
    <w:rsid w:val="000A5EF7"/>
    <w:rsid w:val="000A6F4D"/>
    <w:rsid w:val="000B07AE"/>
    <w:rsid w:val="000B157B"/>
    <w:rsid w:val="000B24E7"/>
    <w:rsid w:val="000B2EF2"/>
    <w:rsid w:val="000B52E5"/>
    <w:rsid w:val="000B6572"/>
    <w:rsid w:val="000B7BF2"/>
    <w:rsid w:val="000C0759"/>
    <w:rsid w:val="000C0C71"/>
    <w:rsid w:val="000C1DAC"/>
    <w:rsid w:val="000C31E2"/>
    <w:rsid w:val="000C34B0"/>
    <w:rsid w:val="000C4890"/>
    <w:rsid w:val="000C549C"/>
    <w:rsid w:val="000D0F68"/>
    <w:rsid w:val="000D1A06"/>
    <w:rsid w:val="000D4411"/>
    <w:rsid w:val="000D755B"/>
    <w:rsid w:val="000D7B74"/>
    <w:rsid w:val="000E0231"/>
    <w:rsid w:val="000E20E8"/>
    <w:rsid w:val="000E3A8F"/>
    <w:rsid w:val="000E59AB"/>
    <w:rsid w:val="000E792D"/>
    <w:rsid w:val="000F0960"/>
    <w:rsid w:val="000F41A1"/>
    <w:rsid w:val="000F630C"/>
    <w:rsid w:val="000F727E"/>
    <w:rsid w:val="00104824"/>
    <w:rsid w:val="00107CCA"/>
    <w:rsid w:val="00107CD9"/>
    <w:rsid w:val="00107FBB"/>
    <w:rsid w:val="001110F1"/>
    <w:rsid w:val="00113456"/>
    <w:rsid w:val="00114499"/>
    <w:rsid w:val="00114920"/>
    <w:rsid w:val="00115566"/>
    <w:rsid w:val="0011673D"/>
    <w:rsid w:val="00121F0C"/>
    <w:rsid w:val="00123E72"/>
    <w:rsid w:val="00123EBD"/>
    <w:rsid w:val="001263CE"/>
    <w:rsid w:val="00127AF4"/>
    <w:rsid w:val="001321E4"/>
    <w:rsid w:val="00133B55"/>
    <w:rsid w:val="00143676"/>
    <w:rsid w:val="00150563"/>
    <w:rsid w:val="00150D23"/>
    <w:rsid w:val="001519AB"/>
    <w:rsid w:val="00152497"/>
    <w:rsid w:val="0015394E"/>
    <w:rsid w:val="001601FE"/>
    <w:rsid w:val="00164FF4"/>
    <w:rsid w:val="00166869"/>
    <w:rsid w:val="001672C5"/>
    <w:rsid w:val="00170C1C"/>
    <w:rsid w:val="0017149A"/>
    <w:rsid w:val="001716B2"/>
    <w:rsid w:val="001718CA"/>
    <w:rsid w:val="0017241D"/>
    <w:rsid w:val="001732A5"/>
    <w:rsid w:val="00173455"/>
    <w:rsid w:val="001740FF"/>
    <w:rsid w:val="0017553A"/>
    <w:rsid w:val="00175E6E"/>
    <w:rsid w:val="001774D1"/>
    <w:rsid w:val="0017797A"/>
    <w:rsid w:val="0018166C"/>
    <w:rsid w:val="00182E3D"/>
    <w:rsid w:val="00184086"/>
    <w:rsid w:val="00190492"/>
    <w:rsid w:val="00192CB9"/>
    <w:rsid w:val="001947E6"/>
    <w:rsid w:val="0019494B"/>
    <w:rsid w:val="00197356"/>
    <w:rsid w:val="001A21D5"/>
    <w:rsid w:val="001A4B2D"/>
    <w:rsid w:val="001A5154"/>
    <w:rsid w:val="001B0C3F"/>
    <w:rsid w:val="001B6A46"/>
    <w:rsid w:val="001B6F6C"/>
    <w:rsid w:val="001C02A6"/>
    <w:rsid w:val="001C086A"/>
    <w:rsid w:val="001C0E11"/>
    <w:rsid w:val="001C0FDA"/>
    <w:rsid w:val="001C2234"/>
    <w:rsid w:val="001C4E2B"/>
    <w:rsid w:val="001C628A"/>
    <w:rsid w:val="001C7D80"/>
    <w:rsid w:val="001D0163"/>
    <w:rsid w:val="001D2C90"/>
    <w:rsid w:val="001D4A7C"/>
    <w:rsid w:val="001E2A52"/>
    <w:rsid w:val="001E2FB2"/>
    <w:rsid w:val="001E4EAE"/>
    <w:rsid w:val="001E64E6"/>
    <w:rsid w:val="001E70A6"/>
    <w:rsid w:val="001E71AF"/>
    <w:rsid w:val="001E7AF6"/>
    <w:rsid w:val="001F0CFD"/>
    <w:rsid w:val="001F1254"/>
    <w:rsid w:val="001F6167"/>
    <w:rsid w:val="001F6557"/>
    <w:rsid w:val="00200611"/>
    <w:rsid w:val="002069BB"/>
    <w:rsid w:val="00207921"/>
    <w:rsid w:val="00207AE1"/>
    <w:rsid w:val="002115DB"/>
    <w:rsid w:val="002122B0"/>
    <w:rsid w:val="00215E5B"/>
    <w:rsid w:val="002168E2"/>
    <w:rsid w:val="00222858"/>
    <w:rsid w:val="00222B50"/>
    <w:rsid w:val="00232365"/>
    <w:rsid w:val="00235B70"/>
    <w:rsid w:val="00235B94"/>
    <w:rsid w:val="002365E5"/>
    <w:rsid w:val="002377DC"/>
    <w:rsid w:val="00237DEA"/>
    <w:rsid w:val="00244D4B"/>
    <w:rsid w:val="00247C68"/>
    <w:rsid w:val="0025142B"/>
    <w:rsid w:val="002521D9"/>
    <w:rsid w:val="0025374A"/>
    <w:rsid w:val="00254F73"/>
    <w:rsid w:val="0025597C"/>
    <w:rsid w:val="00255EB5"/>
    <w:rsid w:val="00261E2C"/>
    <w:rsid w:val="00262C51"/>
    <w:rsid w:val="00263321"/>
    <w:rsid w:val="00264F15"/>
    <w:rsid w:val="002668E1"/>
    <w:rsid w:val="002700BA"/>
    <w:rsid w:val="00270454"/>
    <w:rsid w:val="00272BFE"/>
    <w:rsid w:val="00273934"/>
    <w:rsid w:val="00277042"/>
    <w:rsid w:val="00281A37"/>
    <w:rsid w:val="00281DF3"/>
    <w:rsid w:val="00283728"/>
    <w:rsid w:val="00283DB6"/>
    <w:rsid w:val="002904A7"/>
    <w:rsid w:val="002940C5"/>
    <w:rsid w:val="0029457E"/>
    <w:rsid w:val="0029591A"/>
    <w:rsid w:val="002A219D"/>
    <w:rsid w:val="002A3462"/>
    <w:rsid w:val="002A6053"/>
    <w:rsid w:val="002B33BE"/>
    <w:rsid w:val="002B39DE"/>
    <w:rsid w:val="002C047F"/>
    <w:rsid w:val="002C17B6"/>
    <w:rsid w:val="002C3538"/>
    <w:rsid w:val="002C4F1E"/>
    <w:rsid w:val="002C692C"/>
    <w:rsid w:val="002D1344"/>
    <w:rsid w:val="002D14FE"/>
    <w:rsid w:val="002D7017"/>
    <w:rsid w:val="002D7ADC"/>
    <w:rsid w:val="002E004B"/>
    <w:rsid w:val="002E0075"/>
    <w:rsid w:val="002E028E"/>
    <w:rsid w:val="002E0E89"/>
    <w:rsid w:val="002E193D"/>
    <w:rsid w:val="002E517D"/>
    <w:rsid w:val="002E59EA"/>
    <w:rsid w:val="002E774A"/>
    <w:rsid w:val="002E7A51"/>
    <w:rsid w:val="002F2BBC"/>
    <w:rsid w:val="002F3900"/>
    <w:rsid w:val="002F552F"/>
    <w:rsid w:val="002F584A"/>
    <w:rsid w:val="002F5DEE"/>
    <w:rsid w:val="0030057C"/>
    <w:rsid w:val="003009F6"/>
    <w:rsid w:val="003048E5"/>
    <w:rsid w:val="00306789"/>
    <w:rsid w:val="00310306"/>
    <w:rsid w:val="003109B2"/>
    <w:rsid w:val="0031105D"/>
    <w:rsid w:val="00311FB2"/>
    <w:rsid w:val="003161C3"/>
    <w:rsid w:val="00316A00"/>
    <w:rsid w:val="00317262"/>
    <w:rsid w:val="00322EB4"/>
    <w:rsid w:val="003233D0"/>
    <w:rsid w:val="00324315"/>
    <w:rsid w:val="00325306"/>
    <w:rsid w:val="0032577B"/>
    <w:rsid w:val="00330039"/>
    <w:rsid w:val="00330B65"/>
    <w:rsid w:val="0033295D"/>
    <w:rsid w:val="003331DF"/>
    <w:rsid w:val="0033482C"/>
    <w:rsid w:val="00334C3B"/>
    <w:rsid w:val="00334E0D"/>
    <w:rsid w:val="00342DF3"/>
    <w:rsid w:val="00342E05"/>
    <w:rsid w:val="00344282"/>
    <w:rsid w:val="00345003"/>
    <w:rsid w:val="00346E2E"/>
    <w:rsid w:val="00351879"/>
    <w:rsid w:val="00353821"/>
    <w:rsid w:val="00362711"/>
    <w:rsid w:val="00363030"/>
    <w:rsid w:val="00364A6A"/>
    <w:rsid w:val="00365ACA"/>
    <w:rsid w:val="00366FCA"/>
    <w:rsid w:val="00367A30"/>
    <w:rsid w:val="00367C06"/>
    <w:rsid w:val="00370896"/>
    <w:rsid w:val="00375653"/>
    <w:rsid w:val="00376ABD"/>
    <w:rsid w:val="00381B2A"/>
    <w:rsid w:val="003821E7"/>
    <w:rsid w:val="00383070"/>
    <w:rsid w:val="00383DCE"/>
    <w:rsid w:val="003939B1"/>
    <w:rsid w:val="00394490"/>
    <w:rsid w:val="003A0D13"/>
    <w:rsid w:val="003A0F90"/>
    <w:rsid w:val="003A3DCB"/>
    <w:rsid w:val="003A653E"/>
    <w:rsid w:val="003B0533"/>
    <w:rsid w:val="003B25A7"/>
    <w:rsid w:val="003B6CD1"/>
    <w:rsid w:val="003C188E"/>
    <w:rsid w:val="003C1986"/>
    <w:rsid w:val="003C1A6C"/>
    <w:rsid w:val="003C2F0D"/>
    <w:rsid w:val="003D0C3D"/>
    <w:rsid w:val="003E1119"/>
    <w:rsid w:val="003E2D2E"/>
    <w:rsid w:val="003E3EE8"/>
    <w:rsid w:val="003E5798"/>
    <w:rsid w:val="003E6DC8"/>
    <w:rsid w:val="003F19A2"/>
    <w:rsid w:val="003F4E4A"/>
    <w:rsid w:val="003F5E05"/>
    <w:rsid w:val="004007D5"/>
    <w:rsid w:val="00403D96"/>
    <w:rsid w:val="004047C9"/>
    <w:rsid w:val="00405517"/>
    <w:rsid w:val="004059DB"/>
    <w:rsid w:val="0040605F"/>
    <w:rsid w:val="0040632B"/>
    <w:rsid w:val="0041366B"/>
    <w:rsid w:val="00413A5F"/>
    <w:rsid w:val="00416ED1"/>
    <w:rsid w:val="004171CE"/>
    <w:rsid w:val="0041788C"/>
    <w:rsid w:val="00417F24"/>
    <w:rsid w:val="00420A70"/>
    <w:rsid w:val="00422FF7"/>
    <w:rsid w:val="00431F96"/>
    <w:rsid w:val="004326BF"/>
    <w:rsid w:val="0043662E"/>
    <w:rsid w:val="00440F31"/>
    <w:rsid w:val="0044321A"/>
    <w:rsid w:val="00444F84"/>
    <w:rsid w:val="00445138"/>
    <w:rsid w:val="00446FFC"/>
    <w:rsid w:val="00451D84"/>
    <w:rsid w:val="00452458"/>
    <w:rsid w:val="00454A9E"/>
    <w:rsid w:val="00456B9B"/>
    <w:rsid w:val="0046052E"/>
    <w:rsid w:val="004609F7"/>
    <w:rsid w:val="004613A4"/>
    <w:rsid w:val="0046598D"/>
    <w:rsid w:val="0046618A"/>
    <w:rsid w:val="004732EC"/>
    <w:rsid w:val="0047467D"/>
    <w:rsid w:val="004752A6"/>
    <w:rsid w:val="00476399"/>
    <w:rsid w:val="0047724C"/>
    <w:rsid w:val="004820B1"/>
    <w:rsid w:val="00485F1B"/>
    <w:rsid w:val="0048665F"/>
    <w:rsid w:val="004915AB"/>
    <w:rsid w:val="004930EB"/>
    <w:rsid w:val="0049334A"/>
    <w:rsid w:val="00495182"/>
    <w:rsid w:val="0049568E"/>
    <w:rsid w:val="0049603E"/>
    <w:rsid w:val="0049639D"/>
    <w:rsid w:val="004B25B3"/>
    <w:rsid w:val="004B3D2A"/>
    <w:rsid w:val="004B66AD"/>
    <w:rsid w:val="004C0A42"/>
    <w:rsid w:val="004C0ABF"/>
    <w:rsid w:val="004C1387"/>
    <w:rsid w:val="004C70CA"/>
    <w:rsid w:val="004D0410"/>
    <w:rsid w:val="004D39A8"/>
    <w:rsid w:val="004D7BED"/>
    <w:rsid w:val="004E2A5E"/>
    <w:rsid w:val="004E3038"/>
    <w:rsid w:val="004E68AF"/>
    <w:rsid w:val="004E75E6"/>
    <w:rsid w:val="004F0158"/>
    <w:rsid w:val="004F1562"/>
    <w:rsid w:val="004F26E8"/>
    <w:rsid w:val="004F7066"/>
    <w:rsid w:val="00500CA3"/>
    <w:rsid w:val="0050263C"/>
    <w:rsid w:val="00504C65"/>
    <w:rsid w:val="00505941"/>
    <w:rsid w:val="00505A3F"/>
    <w:rsid w:val="00506C41"/>
    <w:rsid w:val="00506F3D"/>
    <w:rsid w:val="00511D72"/>
    <w:rsid w:val="00513D73"/>
    <w:rsid w:val="0051566B"/>
    <w:rsid w:val="00515C3B"/>
    <w:rsid w:val="005167EA"/>
    <w:rsid w:val="00520826"/>
    <w:rsid w:val="00521EF8"/>
    <w:rsid w:val="00522BF5"/>
    <w:rsid w:val="005235EA"/>
    <w:rsid w:val="005244F7"/>
    <w:rsid w:val="00524A71"/>
    <w:rsid w:val="00526001"/>
    <w:rsid w:val="0053125F"/>
    <w:rsid w:val="00532ECF"/>
    <w:rsid w:val="00533932"/>
    <w:rsid w:val="0053531F"/>
    <w:rsid w:val="00535EB5"/>
    <w:rsid w:val="00535F01"/>
    <w:rsid w:val="005367AE"/>
    <w:rsid w:val="00536B3E"/>
    <w:rsid w:val="00541B1C"/>
    <w:rsid w:val="00543847"/>
    <w:rsid w:val="0054386D"/>
    <w:rsid w:val="00543EE7"/>
    <w:rsid w:val="00545462"/>
    <w:rsid w:val="005467A9"/>
    <w:rsid w:val="00546AD6"/>
    <w:rsid w:val="00551FB6"/>
    <w:rsid w:val="00552235"/>
    <w:rsid w:val="00555AAE"/>
    <w:rsid w:val="00556909"/>
    <w:rsid w:val="00560890"/>
    <w:rsid w:val="00561BE1"/>
    <w:rsid w:val="00561ECA"/>
    <w:rsid w:val="00565BE5"/>
    <w:rsid w:val="00565EDE"/>
    <w:rsid w:val="005664A5"/>
    <w:rsid w:val="005769BE"/>
    <w:rsid w:val="00582503"/>
    <w:rsid w:val="00583D7A"/>
    <w:rsid w:val="005848F9"/>
    <w:rsid w:val="005849F1"/>
    <w:rsid w:val="00584A17"/>
    <w:rsid w:val="005930B4"/>
    <w:rsid w:val="005933B7"/>
    <w:rsid w:val="00593816"/>
    <w:rsid w:val="00593DAF"/>
    <w:rsid w:val="00594706"/>
    <w:rsid w:val="00596FC2"/>
    <w:rsid w:val="005A0920"/>
    <w:rsid w:val="005A47E7"/>
    <w:rsid w:val="005A4E58"/>
    <w:rsid w:val="005A4F38"/>
    <w:rsid w:val="005A550A"/>
    <w:rsid w:val="005A6A73"/>
    <w:rsid w:val="005C31E7"/>
    <w:rsid w:val="005C325E"/>
    <w:rsid w:val="005C3F1A"/>
    <w:rsid w:val="005C5557"/>
    <w:rsid w:val="005C7F30"/>
    <w:rsid w:val="005D0551"/>
    <w:rsid w:val="005D74DE"/>
    <w:rsid w:val="005D78A7"/>
    <w:rsid w:val="005E126A"/>
    <w:rsid w:val="005E2E8F"/>
    <w:rsid w:val="005E50D9"/>
    <w:rsid w:val="005E78D8"/>
    <w:rsid w:val="005F1144"/>
    <w:rsid w:val="005F7612"/>
    <w:rsid w:val="005F7A42"/>
    <w:rsid w:val="00601B0F"/>
    <w:rsid w:val="00603821"/>
    <w:rsid w:val="00605932"/>
    <w:rsid w:val="00614AF0"/>
    <w:rsid w:val="00614F37"/>
    <w:rsid w:val="0061768C"/>
    <w:rsid w:val="00620CB7"/>
    <w:rsid w:val="00622C07"/>
    <w:rsid w:val="006230FF"/>
    <w:rsid w:val="006236BD"/>
    <w:rsid w:val="006258D2"/>
    <w:rsid w:val="00630A4F"/>
    <w:rsid w:val="00630CF8"/>
    <w:rsid w:val="00630E65"/>
    <w:rsid w:val="00632FB0"/>
    <w:rsid w:val="00634F4B"/>
    <w:rsid w:val="00635476"/>
    <w:rsid w:val="006372F8"/>
    <w:rsid w:val="006469A6"/>
    <w:rsid w:val="0065113F"/>
    <w:rsid w:val="006528C4"/>
    <w:rsid w:val="00653054"/>
    <w:rsid w:val="00653BD2"/>
    <w:rsid w:val="00655F80"/>
    <w:rsid w:val="006615D8"/>
    <w:rsid w:val="00673E14"/>
    <w:rsid w:val="00673F95"/>
    <w:rsid w:val="006744A6"/>
    <w:rsid w:val="006805A6"/>
    <w:rsid w:val="00680A27"/>
    <w:rsid w:val="00681A84"/>
    <w:rsid w:val="00681DD7"/>
    <w:rsid w:val="006831C0"/>
    <w:rsid w:val="00683D46"/>
    <w:rsid w:val="00684437"/>
    <w:rsid w:val="006875B6"/>
    <w:rsid w:val="00687A91"/>
    <w:rsid w:val="00687EAF"/>
    <w:rsid w:val="00690573"/>
    <w:rsid w:val="0069224A"/>
    <w:rsid w:val="00693019"/>
    <w:rsid w:val="006965C7"/>
    <w:rsid w:val="00697F80"/>
    <w:rsid w:val="006A04E9"/>
    <w:rsid w:val="006A34DE"/>
    <w:rsid w:val="006A391B"/>
    <w:rsid w:val="006A3A24"/>
    <w:rsid w:val="006A3F3C"/>
    <w:rsid w:val="006A5D7C"/>
    <w:rsid w:val="006A5DDD"/>
    <w:rsid w:val="006B2ABD"/>
    <w:rsid w:val="006B4A47"/>
    <w:rsid w:val="006B4C09"/>
    <w:rsid w:val="006B78DB"/>
    <w:rsid w:val="006C191B"/>
    <w:rsid w:val="006C3386"/>
    <w:rsid w:val="006C3CAF"/>
    <w:rsid w:val="006C433B"/>
    <w:rsid w:val="006C575D"/>
    <w:rsid w:val="006D23D5"/>
    <w:rsid w:val="006D4457"/>
    <w:rsid w:val="006D74DF"/>
    <w:rsid w:val="006E1A3C"/>
    <w:rsid w:val="006E2B26"/>
    <w:rsid w:val="006E42B0"/>
    <w:rsid w:val="006E6103"/>
    <w:rsid w:val="006E6221"/>
    <w:rsid w:val="006E70EC"/>
    <w:rsid w:val="006F2E42"/>
    <w:rsid w:val="006F3130"/>
    <w:rsid w:val="00702948"/>
    <w:rsid w:val="007041DB"/>
    <w:rsid w:val="00706213"/>
    <w:rsid w:val="00706686"/>
    <w:rsid w:val="007069FB"/>
    <w:rsid w:val="00707982"/>
    <w:rsid w:val="0071091A"/>
    <w:rsid w:val="007122EA"/>
    <w:rsid w:val="0071601B"/>
    <w:rsid w:val="00717BC6"/>
    <w:rsid w:val="0072030A"/>
    <w:rsid w:val="00722B91"/>
    <w:rsid w:val="007232A4"/>
    <w:rsid w:val="00723E61"/>
    <w:rsid w:val="00725400"/>
    <w:rsid w:val="00725A19"/>
    <w:rsid w:val="007267BC"/>
    <w:rsid w:val="00731B93"/>
    <w:rsid w:val="00731D60"/>
    <w:rsid w:val="00735359"/>
    <w:rsid w:val="00737932"/>
    <w:rsid w:val="0074282D"/>
    <w:rsid w:val="00744EDB"/>
    <w:rsid w:val="007475CB"/>
    <w:rsid w:val="007501AC"/>
    <w:rsid w:val="00750FAD"/>
    <w:rsid w:val="00751394"/>
    <w:rsid w:val="007518C3"/>
    <w:rsid w:val="00753660"/>
    <w:rsid w:val="00754CC1"/>
    <w:rsid w:val="00755FCC"/>
    <w:rsid w:val="0076065B"/>
    <w:rsid w:val="00762F11"/>
    <w:rsid w:val="00763B35"/>
    <w:rsid w:val="007658FB"/>
    <w:rsid w:val="00766C58"/>
    <w:rsid w:val="00771CDA"/>
    <w:rsid w:val="00772EAC"/>
    <w:rsid w:val="007739E4"/>
    <w:rsid w:val="00774A00"/>
    <w:rsid w:val="00775C46"/>
    <w:rsid w:val="007779D4"/>
    <w:rsid w:val="00780541"/>
    <w:rsid w:val="00781FDE"/>
    <w:rsid w:val="00782730"/>
    <w:rsid w:val="00782D25"/>
    <w:rsid w:val="00782D9C"/>
    <w:rsid w:val="00784E65"/>
    <w:rsid w:val="0078735F"/>
    <w:rsid w:val="00787789"/>
    <w:rsid w:val="00791445"/>
    <w:rsid w:val="00791B63"/>
    <w:rsid w:val="00792369"/>
    <w:rsid w:val="00797875"/>
    <w:rsid w:val="00797A4A"/>
    <w:rsid w:val="00797CF2"/>
    <w:rsid w:val="00797F13"/>
    <w:rsid w:val="007A270C"/>
    <w:rsid w:val="007B1560"/>
    <w:rsid w:val="007B18A4"/>
    <w:rsid w:val="007B7D7D"/>
    <w:rsid w:val="007C1801"/>
    <w:rsid w:val="007C2D1D"/>
    <w:rsid w:val="007C53CC"/>
    <w:rsid w:val="007C6BB4"/>
    <w:rsid w:val="007D10B4"/>
    <w:rsid w:val="007D28B0"/>
    <w:rsid w:val="007E0A29"/>
    <w:rsid w:val="007E1C74"/>
    <w:rsid w:val="007E21CD"/>
    <w:rsid w:val="007E24E0"/>
    <w:rsid w:val="007E31C1"/>
    <w:rsid w:val="007E4047"/>
    <w:rsid w:val="007E5F8A"/>
    <w:rsid w:val="007E60EF"/>
    <w:rsid w:val="007E6A05"/>
    <w:rsid w:val="007E779A"/>
    <w:rsid w:val="007F0C57"/>
    <w:rsid w:val="007F2B23"/>
    <w:rsid w:val="007F548F"/>
    <w:rsid w:val="00803DCF"/>
    <w:rsid w:val="0080528F"/>
    <w:rsid w:val="008112BA"/>
    <w:rsid w:val="00811659"/>
    <w:rsid w:val="00813248"/>
    <w:rsid w:val="00813E55"/>
    <w:rsid w:val="0081457A"/>
    <w:rsid w:val="00816CFE"/>
    <w:rsid w:val="00826A7C"/>
    <w:rsid w:val="00827996"/>
    <w:rsid w:val="00827E83"/>
    <w:rsid w:val="008319D7"/>
    <w:rsid w:val="00832801"/>
    <w:rsid w:val="00832C31"/>
    <w:rsid w:val="008337B7"/>
    <w:rsid w:val="00833E7E"/>
    <w:rsid w:val="00834302"/>
    <w:rsid w:val="008367C0"/>
    <w:rsid w:val="008424A6"/>
    <w:rsid w:val="00842E99"/>
    <w:rsid w:val="0085484E"/>
    <w:rsid w:val="00865C23"/>
    <w:rsid w:val="008676A8"/>
    <w:rsid w:val="008678F1"/>
    <w:rsid w:val="008706B4"/>
    <w:rsid w:val="0087304F"/>
    <w:rsid w:val="00874443"/>
    <w:rsid w:val="0087676C"/>
    <w:rsid w:val="00880DBA"/>
    <w:rsid w:val="00881BA0"/>
    <w:rsid w:val="00882F3B"/>
    <w:rsid w:val="00885557"/>
    <w:rsid w:val="00885ADE"/>
    <w:rsid w:val="00885F96"/>
    <w:rsid w:val="00890A29"/>
    <w:rsid w:val="00890EB1"/>
    <w:rsid w:val="00892C18"/>
    <w:rsid w:val="00893783"/>
    <w:rsid w:val="00893D0E"/>
    <w:rsid w:val="00895530"/>
    <w:rsid w:val="008A0104"/>
    <w:rsid w:val="008A011A"/>
    <w:rsid w:val="008A251E"/>
    <w:rsid w:val="008A5567"/>
    <w:rsid w:val="008A5E2C"/>
    <w:rsid w:val="008A5E5F"/>
    <w:rsid w:val="008A6ED6"/>
    <w:rsid w:val="008A79B5"/>
    <w:rsid w:val="008B7309"/>
    <w:rsid w:val="008C4609"/>
    <w:rsid w:val="008C5327"/>
    <w:rsid w:val="008C53AB"/>
    <w:rsid w:val="008D01B6"/>
    <w:rsid w:val="008D5420"/>
    <w:rsid w:val="008D6321"/>
    <w:rsid w:val="008D67AC"/>
    <w:rsid w:val="008D68AB"/>
    <w:rsid w:val="008E1500"/>
    <w:rsid w:val="008E1BBE"/>
    <w:rsid w:val="008E3A11"/>
    <w:rsid w:val="008E4E17"/>
    <w:rsid w:val="008F04D2"/>
    <w:rsid w:val="008F3912"/>
    <w:rsid w:val="008F3FD4"/>
    <w:rsid w:val="008F4185"/>
    <w:rsid w:val="008F4BE7"/>
    <w:rsid w:val="008F5587"/>
    <w:rsid w:val="008F6F32"/>
    <w:rsid w:val="009022BC"/>
    <w:rsid w:val="009036CD"/>
    <w:rsid w:val="009061A4"/>
    <w:rsid w:val="009107FC"/>
    <w:rsid w:val="00915635"/>
    <w:rsid w:val="009164C8"/>
    <w:rsid w:val="00920306"/>
    <w:rsid w:val="00920D56"/>
    <w:rsid w:val="00922225"/>
    <w:rsid w:val="009253C7"/>
    <w:rsid w:val="00925648"/>
    <w:rsid w:val="00925B02"/>
    <w:rsid w:val="00926F66"/>
    <w:rsid w:val="00926FAB"/>
    <w:rsid w:val="00927F4B"/>
    <w:rsid w:val="009305CB"/>
    <w:rsid w:val="00933FEB"/>
    <w:rsid w:val="00934B8B"/>
    <w:rsid w:val="00936226"/>
    <w:rsid w:val="00937A93"/>
    <w:rsid w:val="00937EAD"/>
    <w:rsid w:val="00940054"/>
    <w:rsid w:val="00944305"/>
    <w:rsid w:val="009445FB"/>
    <w:rsid w:val="0094566A"/>
    <w:rsid w:val="00945DDA"/>
    <w:rsid w:val="0094648E"/>
    <w:rsid w:val="00947D8B"/>
    <w:rsid w:val="00951461"/>
    <w:rsid w:val="00952B93"/>
    <w:rsid w:val="00953C6E"/>
    <w:rsid w:val="00955B50"/>
    <w:rsid w:val="00956A73"/>
    <w:rsid w:val="00965570"/>
    <w:rsid w:val="00965B17"/>
    <w:rsid w:val="0096740E"/>
    <w:rsid w:val="00970571"/>
    <w:rsid w:val="00970594"/>
    <w:rsid w:val="009706B2"/>
    <w:rsid w:val="0097413D"/>
    <w:rsid w:val="00975BA8"/>
    <w:rsid w:val="00980547"/>
    <w:rsid w:val="0098172C"/>
    <w:rsid w:val="009879F9"/>
    <w:rsid w:val="00987A7B"/>
    <w:rsid w:val="00987F70"/>
    <w:rsid w:val="00990341"/>
    <w:rsid w:val="009936CB"/>
    <w:rsid w:val="00994247"/>
    <w:rsid w:val="00996E77"/>
    <w:rsid w:val="009A711D"/>
    <w:rsid w:val="009A742F"/>
    <w:rsid w:val="009A7AB0"/>
    <w:rsid w:val="009A7AED"/>
    <w:rsid w:val="009B0C0E"/>
    <w:rsid w:val="009B2B14"/>
    <w:rsid w:val="009B2EE5"/>
    <w:rsid w:val="009B4065"/>
    <w:rsid w:val="009B4984"/>
    <w:rsid w:val="009B4A13"/>
    <w:rsid w:val="009B63D2"/>
    <w:rsid w:val="009C093B"/>
    <w:rsid w:val="009C1300"/>
    <w:rsid w:val="009C342C"/>
    <w:rsid w:val="009C5556"/>
    <w:rsid w:val="009D1173"/>
    <w:rsid w:val="009D1857"/>
    <w:rsid w:val="009D403F"/>
    <w:rsid w:val="009D5289"/>
    <w:rsid w:val="009D5E84"/>
    <w:rsid w:val="009D67AA"/>
    <w:rsid w:val="009D72EA"/>
    <w:rsid w:val="009E057A"/>
    <w:rsid w:val="009E0A39"/>
    <w:rsid w:val="009E2100"/>
    <w:rsid w:val="009E6D84"/>
    <w:rsid w:val="009E7BC3"/>
    <w:rsid w:val="009E7D01"/>
    <w:rsid w:val="009F0F82"/>
    <w:rsid w:val="009F2E4C"/>
    <w:rsid w:val="009F428E"/>
    <w:rsid w:val="009F5CF6"/>
    <w:rsid w:val="009F6544"/>
    <w:rsid w:val="009F7254"/>
    <w:rsid w:val="00A00FAC"/>
    <w:rsid w:val="00A04C42"/>
    <w:rsid w:val="00A122BB"/>
    <w:rsid w:val="00A1245E"/>
    <w:rsid w:val="00A14509"/>
    <w:rsid w:val="00A146ED"/>
    <w:rsid w:val="00A14FEE"/>
    <w:rsid w:val="00A152BB"/>
    <w:rsid w:val="00A1657C"/>
    <w:rsid w:val="00A2247A"/>
    <w:rsid w:val="00A23EA9"/>
    <w:rsid w:val="00A259A9"/>
    <w:rsid w:val="00A25A65"/>
    <w:rsid w:val="00A26879"/>
    <w:rsid w:val="00A32ABF"/>
    <w:rsid w:val="00A35F33"/>
    <w:rsid w:val="00A36BAA"/>
    <w:rsid w:val="00A36E26"/>
    <w:rsid w:val="00A40465"/>
    <w:rsid w:val="00A42E14"/>
    <w:rsid w:val="00A50DA6"/>
    <w:rsid w:val="00A51757"/>
    <w:rsid w:val="00A53CDE"/>
    <w:rsid w:val="00A53DB1"/>
    <w:rsid w:val="00A53F89"/>
    <w:rsid w:val="00A5421D"/>
    <w:rsid w:val="00A5445D"/>
    <w:rsid w:val="00A56F08"/>
    <w:rsid w:val="00A57A1C"/>
    <w:rsid w:val="00A60DD0"/>
    <w:rsid w:val="00A61551"/>
    <w:rsid w:val="00A6183D"/>
    <w:rsid w:val="00A62000"/>
    <w:rsid w:val="00A662C6"/>
    <w:rsid w:val="00A72B5E"/>
    <w:rsid w:val="00A73D35"/>
    <w:rsid w:val="00A7406C"/>
    <w:rsid w:val="00A7584D"/>
    <w:rsid w:val="00A82374"/>
    <w:rsid w:val="00A84FBB"/>
    <w:rsid w:val="00A8632E"/>
    <w:rsid w:val="00A866CB"/>
    <w:rsid w:val="00A86758"/>
    <w:rsid w:val="00A869D6"/>
    <w:rsid w:val="00A86AC9"/>
    <w:rsid w:val="00A9094D"/>
    <w:rsid w:val="00A90E15"/>
    <w:rsid w:val="00A92A74"/>
    <w:rsid w:val="00A93A98"/>
    <w:rsid w:val="00A93E8B"/>
    <w:rsid w:val="00A97EA3"/>
    <w:rsid w:val="00AA1944"/>
    <w:rsid w:val="00AA2457"/>
    <w:rsid w:val="00AA4A35"/>
    <w:rsid w:val="00AA4F81"/>
    <w:rsid w:val="00AA5101"/>
    <w:rsid w:val="00AA6357"/>
    <w:rsid w:val="00AB0D8B"/>
    <w:rsid w:val="00AB3165"/>
    <w:rsid w:val="00AB483C"/>
    <w:rsid w:val="00AC1A57"/>
    <w:rsid w:val="00AC2CAB"/>
    <w:rsid w:val="00AD2484"/>
    <w:rsid w:val="00AD2893"/>
    <w:rsid w:val="00AD3049"/>
    <w:rsid w:val="00AE2A04"/>
    <w:rsid w:val="00AE3B38"/>
    <w:rsid w:val="00AF0055"/>
    <w:rsid w:val="00AF1603"/>
    <w:rsid w:val="00AF37B8"/>
    <w:rsid w:val="00AF3846"/>
    <w:rsid w:val="00AF4525"/>
    <w:rsid w:val="00AF52C0"/>
    <w:rsid w:val="00AF6412"/>
    <w:rsid w:val="00AF7ED3"/>
    <w:rsid w:val="00B034E2"/>
    <w:rsid w:val="00B040EA"/>
    <w:rsid w:val="00B0526C"/>
    <w:rsid w:val="00B06429"/>
    <w:rsid w:val="00B10D3F"/>
    <w:rsid w:val="00B11308"/>
    <w:rsid w:val="00B11411"/>
    <w:rsid w:val="00B15BCC"/>
    <w:rsid w:val="00B1780C"/>
    <w:rsid w:val="00B17B58"/>
    <w:rsid w:val="00B23B6F"/>
    <w:rsid w:val="00B24BA1"/>
    <w:rsid w:val="00B25103"/>
    <w:rsid w:val="00B30012"/>
    <w:rsid w:val="00B30133"/>
    <w:rsid w:val="00B324BF"/>
    <w:rsid w:val="00B337C2"/>
    <w:rsid w:val="00B3447E"/>
    <w:rsid w:val="00B35B43"/>
    <w:rsid w:val="00B401A7"/>
    <w:rsid w:val="00B43933"/>
    <w:rsid w:val="00B51E0D"/>
    <w:rsid w:val="00B53545"/>
    <w:rsid w:val="00B57C9D"/>
    <w:rsid w:val="00B60544"/>
    <w:rsid w:val="00B6241F"/>
    <w:rsid w:val="00B62ECE"/>
    <w:rsid w:val="00B642CE"/>
    <w:rsid w:val="00B6542C"/>
    <w:rsid w:val="00B66994"/>
    <w:rsid w:val="00B72B6B"/>
    <w:rsid w:val="00B73CB5"/>
    <w:rsid w:val="00B75FFE"/>
    <w:rsid w:val="00B776A5"/>
    <w:rsid w:val="00B829A6"/>
    <w:rsid w:val="00B87578"/>
    <w:rsid w:val="00B932C6"/>
    <w:rsid w:val="00B93EBE"/>
    <w:rsid w:val="00B94BDC"/>
    <w:rsid w:val="00B9576E"/>
    <w:rsid w:val="00BA063B"/>
    <w:rsid w:val="00BA17E8"/>
    <w:rsid w:val="00BA2DA7"/>
    <w:rsid w:val="00BA7BCF"/>
    <w:rsid w:val="00BB0268"/>
    <w:rsid w:val="00BB18E2"/>
    <w:rsid w:val="00BB4C77"/>
    <w:rsid w:val="00BB5A39"/>
    <w:rsid w:val="00BC04D7"/>
    <w:rsid w:val="00BC2BCD"/>
    <w:rsid w:val="00BC2E9A"/>
    <w:rsid w:val="00BC3BA3"/>
    <w:rsid w:val="00BC3FD0"/>
    <w:rsid w:val="00BC561A"/>
    <w:rsid w:val="00BC6DE0"/>
    <w:rsid w:val="00BD13A1"/>
    <w:rsid w:val="00BD3356"/>
    <w:rsid w:val="00BD3D36"/>
    <w:rsid w:val="00BD4E0F"/>
    <w:rsid w:val="00BE1A50"/>
    <w:rsid w:val="00BE2378"/>
    <w:rsid w:val="00BE33D3"/>
    <w:rsid w:val="00BE4050"/>
    <w:rsid w:val="00BE53CF"/>
    <w:rsid w:val="00BF0080"/>
    <w:rsid w:val="00BF198C"/>
    <w:rsid w:val="00BF6DFB"/>
    <w:rsid w:val="00BF6E63"/>
    <w:rsid w:val="00BF71E0"/>
    <w:rsid w:val="00BF7AFD"/>
    <w:rsid w:val="00C02CC9"/>
    <w:rsid w:val="00C04153"/>
    <w:rsid w:val="00C057D4"/>
    <w:rsid w:val="00C06060"/>
    <w:rsid w:val="00C06FDB"/>
    <w:rsid w:val="00C0731F"/>
    <w:rsid w:val="00C1033B"/>
    <w:rsid w:val="00C15079"/>
    <w:rsid w:val="00C174B3"/>
    <w:rsid w:val="00C17631"/>
    <w:rsid w:val="00C20139"/>
    <w:rsid w:val="00C20A3F"/>
    <w:rsid w:val="00C20AEB"/>
    <w:rsid w:val="00C21B84"/>
    <w:rsid w:val="00C23C4C"/>
    <w:rsid w:val="00C2546D"/>
    <w:rsid w:val="00C26F97"/>
    <w:rsid w:val="00C2701A"/>
    <w:rsid w:val="00C274EE"/>
    <w:rsid w:val="00C27A47"/>
    <w:rsid w:val="00C3082B"/>
    <w:rsid w:val="00C30C03"/>
    <w:rsid w:val="00C348D2"/>
    <w:rsid w:val="00C352A6"/>
    <w:rsid w:val="00C35DA7"/>
    <w:rsid w:val="00C371C6"/>
    <w:rsid w:val="00C435CE"/>
    <w:rsid w:val="00C4715F"/>
    <w:rsid w:val="00C511C7"/>
    <w:rsid w:val="00C53598"/>
    <w:rsid w:val="00C55B3A"/>
    <w:rsid w:val="00C57F04"/>
    <w:rsid w:val="00C6032C"/>
    <w:rsid w:val="00C623B9"/>
    <w:rsid w:val="00C63F94"/>
    <w:rsid w:val="00C64286"/>
    <w:rsid w:val="00C7107B"/>
    <w:rsid w:val="00C7136A"/>
    <w:rsid w:val="00C7166D"/>
    <w:rsid w:val="00C722DA"/>
    <w:rsid w:val="00C72B02"/>
    <w:rsid w:val="00C76ACD"/>
    <w:rsid w:val="00C7744D"/>
    <w:rsid w:val="00C8010B"/>
    <w:rsid w:val="00C81507"/>
    <w:rsid w:val="00C85361"/>
    <w:rsid w:val="00C910C8"/>
    <w:rsid w:val="00C93A09"/>
    <w:rsid w:val="00C96078"/>
    <w:rsid w:val="00C96AFF"/>
    <w:rsid w:val="00C97800"/>
    <w:rsid w:val="00C97E92"/>
    <w:rsid w:val="00CA616D"/>
    <w:rsid w:val="00CA7F3A"/>
    <w:rsid w:val="00CB03DE"/>
    <w:rsid w:val="00CB0CD7"/>
    <w:rsid w:val="00CB35FF"/>
    <w:rsid w:val="00CB7792"/>
    <w:rsid w:val="00CC7DF0"/>
    <w:rsid w:val="00CC7E9B"/>
    <w:rsid w:val="00CD0173"/>
    <w:rsid w:val="00CD0AA5"/>
    <w:rsid w:val="00CD3E9B"/>
    <w:rsid w:val="00CD52CB"/>
    <w:rsid w:val="00CD53DD"/>
    <w:rsid w:val="00CD751B"/>
    <w:rsid w:val="00CE1DC2"/>
    <w:rsid w:val="00CE3830"/>
    <w:rsid w:val="00CE4471"/>
    <w:rsid w:val="00CE54FD"/>
    <w:rsid w:val="00CE5A47"/>
    <w:rsid w:val="00CE7EFC"/>
    <w:rsid w:val="00CF119F"/>
    <w:rsid w:val="00CF1622"/>
    <w:rsid w:val="00CF3661"/>
    <w:rsid w:val="00CF5098"/>
    <w:rsid w:val="00CF5C0F"/>
    <w:rsid w:val="00D02E61"/>
    <w:rsid w:val="00D04DAA"/>
    <w:rsid w:val="00D04FB3"/>
    <w:rsid w:val="00D055A9"/>
    <w:rsid w:val="00D05DA7"/>
    <w:rsid w:val="00D10BD6"/>
    <w:rsid w:val="00D1159D"/>
    <w:rsid w:val="00D11F54"/>
    <w:rsid w:val="00D13E82"/>
    <w:rsid w:val="00D14CC4"/>
    <w:rsid w:val="00D20B96"/>
    <w:rsid w:val="00D20E4D"/>
    <w:rsid w:val="00D216D4"/>
    <w:rsid w:val="00D21E9C"/>
    <w:rsid w:val="00D24A79"/>
    <w:rsid w:val="00D25070"/>
    <w:rsid w:val="00D26559"/>
    <w:rsid w:val="00D27F28"/>
    <w:rsid w:val="00D30468"/>
    <w:rsid w:val="00D3139D"/>
    <w:rsid w:val="00D340D0"/>
    <w:rsid w:val="00D36698"/>
    <w:rsid w:val="00D37CF5"/>
    <w:rsid w:val="00D415D1"/>
    <w:rsid w:val="00D442CD"/>
    <w:rsid w:val="00D44381"/>
    <w:rsid w:val="00D537C5"/>
    <w:rsid w:val="00D6015B"/>
    <w:rsid w:val="00D60B49"/>
    <w:rsid w:val="00D615DE"/>
    <w:rsid w:val="00D621A2"/>
    <w:rsid w:val="00D64352"/>
    <w:rsid w:val="00D646FB"/>
    <w:rsid w:val="00D64CB7"/>
    <w:rsid w:val="00D661A3"/>
    <w:rsid w:val="00D7256C"/>
    <w:rsid w:val="00D7332F"/>
    <w:rsid w:val="00D759C8"/>
    <w:rsid w:val="00D767AC"/>
    <w:rsid w:val="00D774A6"/>
    <w:rsid w:val="00D8005E"/>
    <w:rsid w:val="00D81788"/>
    <w:rsid w:val="00D81CDC"/>
    <w:rsid w:val="00D8307F"/>
    <w:rsid w:val="00D837E0"/>
    <w:rsid w:val="00D83AD9"/>
    <w:rsid w:val="00D9277B"/>
    <w:rsid w:val="00D9355E"/>
    <w:rsid w:val="00D93B1A"/>
    <w:rsid w:val="00D9612D"/>
    <w:rsid w:val="00DA15FA"/>
    <w:rsid w:val="00DA222F"/>
    <w:rsid w:val="00DA29F2"/>
    <w:rsid w:val="00DA2DF8"/>
    <w:rsid w:val="00DA41C0"/>
    <w:rsid w:val="00DA6A7E"/>
    <w:rsid w:val="00DB25CF"/>
    <w:rsid w:val="00DB49A2"/>
    <w:rsid w:val="00DB4E86"/>
    <w:rsid w:val="00DC1011"/>
    <w:rsid w:val="00DC494C"/>
    <w:rsid w:val="00DC5F1C"/>
    <w:rsid w:val="00DD63E1"/>
    <w:rsid w:val="00DE1EAB"/>
    <w:rsid w:val="00DE26B8"/>
    <w:rsid w:val="00DE3C9D"/>
    <w:rsid w:val="00DE6E7C"/>
    <w:rsid w:val="00DF19AD"/>
    <w:rsid w:val="00DF49DA"/>
    <w:rsid w:val="00DF57BC"/>
    <w:rsid w:val="00DF605F"/>
    <w:rsid w:val="00E01F2E"/>
    <w:rsid w:val="00E0377A"/>
    <w:rsid w:val="00E0545E"/>
    <w:rsid w:val="00E05EE2"/>
    <w:rsid w:val="00E07316"/>
    <w:rsid w:val="00E07D5C"/>
    <w:rsid w:val="00E108D2"/>
    <w:rsid w:val="00E1678E"/>
    <w:rsid w:val="00E21945"/>
    <w:rsid w:val="00E22E1C"/>
    <w:rsid w:val="00E24269"/>
    <w:rsid w:val="00E26631"/>
    <w:rsid w:val="00E269A9"/>
    <w:rsid w:val="00E30A28"/>
    <w:rsid w:val="00E34F81"/>
    <w:rsid w:val="00E36511"/>
    <w:rsid w:val="00E36FA6"/>
    <w:rsid w:val="00E37A3D"/>
    <w:rsid w:val="00E40DC9"/>
    <w:rsid w:val="00E42131"/>
    <w:rsid w:val="00E43C90"/>
    <w:rsid w:val="00E46B86"/>
    <w:rsid w:val="00E529E5"/>
    <w:rsid w:val="00E61604"/>
    <w:rsid w:val="00E6323F"/>
    <w:rsid w:val="00E643FC"/>
    <w:rsid w:val="00E70743"/>
    <w:rsid w:val="00E72F12"/>
    <w:rsid w:val="00E72F48"/>
    <w:rsid w:val="00E74139"/>
    <w:rsid w:val="00E76826"/>
    <w:rsid w:val="00E80A0A"/>
    <w:rsid w:val="00E83E1E"/>
    <w:rsid w:val="00E86299"/>
    <w:rsid w:val="00E90F04"/>
    <w:rsid w:val="00E95E2A"/>
    <w:rsid w:val="00EA06B4"/>
    <w:rsid w:val="00EA2619"/>
    <w:rsid w:val="00EA299A"/>
    <w:rsid w:val="00EA2A39"/>
    <w:rsid w:val="00EA3A6C"/>
    <w:rsid w:val="00EA3E4D"/>
    <w:rsid w:val="00EA3F27"/>
    <w:rsid w:val="00EA4638"/>
    <w:rsid w:val="00EA7D0B"/>
    <w:rsid w:val="00EB20C6"/>
    <w:rsid w:val="00EB4A7F"/>
    <w:rsid w:val="00EB7863"/>
    <w:rsid w:val="00EC23A1"/>
    <w:rsid w:val="00EC3C78"/>
    <w:rsid w:val="00EC475F"/>
    <w:rsid w:val="00EC4CA1"/>
    <w:rsid w:val="00EC52AC"/>
    <w:rsid w:val="00EC64F6"/>
    <w:rsid w:val="00ED2CDC"/>
    <w:rsid w:val="00ED3D76"/>
    <w:rsid w:val="00ED67F4"/>
    <w:rsid w:val="00ED7A38"/>
    <w:rsid w:val="00EE0227"/>
    <w:rsid w:val="00EE10E4"/>
    <w:rsid w:val="00EE17E9"/>
    <w:rsid w:val="00EE3498"/>
    <w:rsid w:val="00EE3D5E"/>
    <w:rsid w:val="00EE4D8A"/>
    <w:rsid w:val="00EE7A14"/>
    <w:rsid w:val="00EF2387"/>
    <w:rsid w:val="00EF39A6"/>
    <w:rsid w:val="00EF3DBA"/>
    <w:rsid w:val="00EF630D"/>
    <w:rsid w:val="00F0031B"/>
    <w:rsid w:val="00F02C31"/>
    <w:rsid w:val="00F03B68"/>
    <w:rsid w:val="00F03BD6"/>
    <w:rsid w:val="00F0691A"/>
    <w:rsid w:val="00F06B84"/>
    <w:rsid w:val="00F116A7"/>
    <w:rsid w:val="00F11852"/>
    <w:rsid w:val="00F12841"/>
    <w:rsid w:val="00F15168"/>
    <w:rsid w:val="00F1649E"/>
    <w:rsid w:val="00F23814"/>
    <w:rsid w:val="00F239EB"/>
    <w:rsid w:val="00F2744A"/>
    <w:rsid w:val="00F27B66"/>
    <w:rsid w:val="00F30B3F"/>
    <w:rsid w:val="00F3111B"/>
    <w:rsid w:val="00F3491C"/>
    <w:rsid w:val="00F3576E"/>
    <w:rsid w:val="00F358CF"/>
    <w:rsid w:val="00F40ADA"/>
    <w:rsid w:val="00F4250E"/>
    <w:rsid w:val="00F43DED"/>
    <w:rsid w:val="00F45166"/>
    <w:rsid w:val="00F45B48"/>
    <w:rsid w:val="00F46508"/>
    <w:rsid w:val="00F5422C"/>
    <w:rsid w:val="00F5642E"/>
    <w:rsid w:val="00F56CCC"/>
    <w:rsid w:val="00F571C2"/>
    <w:rsid w:val="00F573E7"/>
    <w:rsid w:val="00F57E03"/>
    <w:rsid w:val="00F6383B"/>
    <w:rsid w:val="00F64373"/>
    <w:rsid w:val="00F705A1"/>
    <w:rsid w:val="00F70CC8"/>
    <w:rsid w:val="00F72057"/>
    <w:rsid w:val="00F72D62"/>
    <w:rsid w:val="00F80D2C"/>
    <w:rsid w:val="00F82141"/>
    <w:rsid w:val="00F823D0"/>
    <w:rsid w:val="00F85FB2"/>
    <w:rsid w:val="00F872C7"/>
    <w:rsid w:val="00F906AC"/>
    <w:rsid w:val="00F90C5E"/>
    <w:rsid w:val="00F917BE"/>
    <w:rsid w:val="00F95AC3"/>
    <w:rsid w:val="00F96675"/>
    <w:rsid w:val="00F96ED0"/>
    <w:rsid w:val="00FA2662"/>
    <w:rsid w:val="00FA376A"/>
    <w:rsid w:val="00FB10A8"/>
    <w:rsid w:val="00FC10F2"/>
    <w:rsid w:val="00FC17C2"/>
    <w:rsid w:val="00FC4545"/>
    <w:rsid w:val="00FC61BB"/>
    <w:rsid w:val="00FC6EBF"/>
    <w:rsid w:val="00FD0AC5"/>
    <w:rsid w:val="00FD2FC9"/>
    <w:rsid w:val="00FD4040"/>
    <w:rsid w:val="00FD53C7"/>
    <w:rsid w:val="00FD7C11"/>
    <w:rsid w:val="00FF3AA9"/>
    <w:rsid w:val="00FF489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1A6C1E"/>
  <w15:docId w15:val="{1E314327-D724-42C6-8B2A-2A6C64FB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FDB"/>
    <w:pPr>
      <w:spacing w:after="0" w:line="250" w:lineRule="atLeast"/>
    </w:pPr>
    <w:rPr>
      <w:rFonts w:eastAsia="SimHei" w:cs="Arial"/>
      <w:snapToGrid w:val="0"/>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06FDB"/>
    <w:pPr>
      <w:tabs>
        <w:tab w:val="center" w:pos="4536"/>
        <w:tab w:val="right" w:pos="9072"/>
      </w:tabs>
    </w:pPr>
  </w:style>
  <w:style w:type="character" w:customStyle="1" w:styleId="HeaderChar">
    <w:name w:val="Header Char"/>
    <w:basedOn w:val="DefaultParagraphFont"/>
    <w:link w:val="Header"/>
    <w:semiHidden/>
    <w:rsid w:val="00C06FDB"/>
    <w:rPr>
      <w:rFonts w:eastAsia="SimHei" w:cs="Arial"/>
      <w:snapToGrid w:val="0"/>
      <w:color w:val="000000"/>
      <w:sz w:val="20"/>
      <w:szCs w:val="20"/>
      <w:lang w:val="de-DE" w:eastAsia="en-US"/>
    </w:rPr>
  </w:style>
  <w:style w:type="paragraph" w:styleId="Footer">
    <w:name w:val="footer"/>
    <w:basedOn w:val="Normal"/>
    <w:link w:val="FooterChar"/>
    <w:rsid w:val="00C06FDB"/>
    <w:pPr>
      <w:tabs>
        <w:tab w:val="center" w:pos="4536"/>
        <w:tab w:val="right" w:pos="9072"/>
      </w:tabs>
    </w:pPr>
  </w:style>
  <w:style w:type="character" w:customStyle="1" w:styleId="FooterChar">
    <w:name w:val="Footer Char"/>
    <w:basedOn w:val="DefaultParagraphFont"/>
    <w:link w:val="Footer"/>
    <w:rsid w:val="00C06FDB"/>
    <w:rPr>
      <w:rFonts w:eastAsia="SimHei" w:cs="Arial"/>
      <w:snapToGrid w:val="0"/>
      <w:color w:val="000000"/>
      <w:sz w:val="20"/>
      <w:szCs w:val="20"/>
      <w:lang w:val="de-DE" w:eastAsia="en-US"/>
    </w:rPr>
  </w:style>
  <w:style w:type="paragraph" w:customStyle="1" w:styleId="ANLegalEntity">
    <w:name w:val="AN Legal Entity"/>
    <w:next w:val="ANDepartment"/>
    <w:rsid w:val="00C06FDB"/>
    <w:pPr>
      <w:framePr w:w="5103" w:wrap="auto" w:vAnchor="page" w:hAnchor="margin" w:y="937"/>
      <w:spacing w:after="0" w:line="180" w:lineRule="exact"/>
    </w:pPr>
    <w:rPr>
      <w:rFonts w:eastAsia="SimHei" w:cs="Arial"/>
      <w:b/>
      <w:bCs/>
      <w:snapToGrid w:val="0"/>
      <w:color w:val="005596"/>
      <w:spacing w:val="-1"/>
      <w:sz w:val="16"/>
      <w:szCs w:val="16"/>
      <w:lang w:eastAsia="en-US"/>
    </w:rPr>
  </w:style>
  <w:style w:type="paragraph" w:customStyle="1" w:styleId="ANDepartment">
    <w:name w:val="AN Department"/>
    <w:basedOn w:val="ANLegalEntity"/>
    <w:rsid w:val="00C06FDB"/>
    <w:pPr>
      <w:framePr w:wrap="auto"/>
    </w:pPr>
    <w:rPr>
      <w:b w:val="0"/>
      <w:bCs w:val="0"/>
      <w:color w:val="005192"/>
    </w:rPr>
  </w:style>
  <w:style w:type="paragraph" w:customStyle="1" w:styleId="ANTitle">
    <w:name w:val="AN Title"/>
    <w:basedOn w:val="Normal"/>
    <w:rsid w:val="00C06FDB"/>
    <w:pPr>
      <w:framePr w:w="9129" w:wrap="auto" w:vAnchor="page" w:hAnchor="text" w:y="2014"/>
    </w:pPr>
    <w:rPr>
      <w:b/>
      <w:bCs/>
      <w:color w:val="005192"/>
      <w:spacing w:val="-2"/>
      <w:sz w:val="40"/>
      <w:szCs w:val="40"/>
    </w:rPr>
  </w:style>
  <w:style w:type="paragraph" w:customStyle="1" w:styleId="ANRegister">
    <w:name w:val="AN Register"/>
    <w:basedOn w:val="Header"/>
    <w:rsid w:val="00C06FDB"/>
    <w:pPr>
      <w:framePr w:wrap="auto" w:vAnchor="page" w:hAnchor="text" w:y="16246"/>
      <w:spacing w:line="240" w:lineRule="auto"/>
    </w:pPr>
    <w:rPr>
      <w:color w:val="005192"/>
      <w:spacing w:val="-1"/>
      <w:sz w:val="12"/>
      <w:szCs w:val="12"/>
    </w:rPr>
  </w:style>
  <w:style w:type="paragraph" w:customStyle="1" w:styleId="ANAddress">
    <w:name w:val="AN Address"/>
    <w:basedOn w:val="Header"/>
    <w:rsid w:val="00C06FDB"/>
    <w:pPr>
      <w:framePr w:wrap="auto" w:vAnchor="page" w:hAnchor="text" w:y="15225"/>
      <w:tabs>
        <w:tab w:val="clear" w:pos="4536"/>
        <w:tab w:val="clear" w:pos="9072"/>
        <w:tab w:val="left" w:pos="2268"/>
        <w:tab w:val="left" w:pos="2410"/>
      </w:tabs>
      <w:spacing w:line="180" w:lineRule="exact"/>
    </w:pPr>
    <w:rPr>
      <w:color w:val="005192"/>
      <w:spacing w:val="-1"/>
      <w:sz w:val="16"/>
      <w:szCs w:val="16"/>
    </w:rPr>
  </w:style>
  <w:style w:type="paragraph" w:customStyle="1" w:styleId="ANNote">
    <w:name w:val="AN Note"/>
    <w:basedOn w:val="Normal"/>
    <w:qFormat/>
    <w:rsid w:val="00C06FDB"/>
    <w:pPr>
      <w:spacing w:line="160" w:lineRule="exact"/>
      <w:jc w:val="both"/>
    </w:pPr>
    <w:rPr>
      <w:spacing w:val="-1"/>
      <w:sz w:val="14"/>
      <w:szCs w:val="14"/>
    </w:rPr>
  </w:style>
  <w:style w:type="paragraph" w:customStyle="1" w:styleId="ANPagenumber">
    <w:name w:val="AN Pagenumber"/>
    <w:rsid w:val="00C06FDB"/>
    <w:pPr>
      <w:framePr w:wrap="auto" w:vAnchor="page" w:hAnchor="margin" w:xAlign="right" w:y="16246"/>
      <w:spacing w:after="0" w:line="240" w:lineRule="auto"/>
      <w:jc w:val="right"/>
    </w:pPr>
    <w:rPr>
      <w:rFonts w:eastAsia="SimHei" w:cs="Arial"/>
      <w:snapToGrid w:val="0"/>
      <w:color w:val="005192"/>
      <w:sz w:val="12"/>
      <w:szCs w:val="12"/>
      <w:lang w:eastAsia="en-US"/>
    </w:rPr>
  </w:style>
  <w:style w:type="paragraph" w:customStyle="1" w:styleId="ANDate">
    <w:name w:val="AN Date"/>
    <w:basedOn w:val="Normal"/>
    <w:qFormat/>
    <w:rsid w:val="00C06FDB"/>
    <w:pPr>
      <w:spacing w:line="250" w:lineRule="exact"/>
    </w:pPr>
    <w:rPr>
      <w:sz w:val="24"/>
      <w:szCs w:val="24"/>
    </w:rPr>
  </w:style>
  <w:style w:type="paragraph" w:styleId="NormalWeb">
    <w:name w:val="Normal (Web)"/>
    <w:basedOn w:val="Normal"/>
    <w:uiPriority w:val="99"/>
    <w:rsid w:val="00C06F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06FDB"/>
    <w:rPr>
      <w:b/>
      <w:bCs/>
      <w:i w:val="0"/>
      <w:iCs w:val="0"/>
    </w:rPr>
  </w:style>
  <w:style w:type="table" w:styleId="TableGrid">
    <w:name w:val="Table Grid"/>
    <w:basedOn w:val="TableNormal"/>
    <w:rsid w:val="009253C7"/>
    <w:pPr>
      <w:widowControl w:val="0"/>
      <w:spacing w:after="0" w:line="250" w:lineRule="atLeas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114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1411"/>
    <w:rPr>
      <w:rFonts w:asciiTheme="majorHAnsi" w:eastAsiaTheme="majorEastAsia" w:hAnsiTheme="majorHAnsi" w:cstheme="majorBidi"/>
      <w:snapToGrid w:val="0"/>
      <w:color w:val="17365D" w:themeColor="text2" w:themeShade="BF"/>
      <w:spacing w:val="5"/>
      <w:kern w:val="28"/>
      <w:sz w:val="52"/>
      <w:szCs w:val="52"/>
      <w:lang w:val="de-DE" w:eastAsia="en-US"/>
    </w:rPr>
  </w:style>
  <w:style w:type="paragraph" w:styleId="NoSpacing">
    <w:name w:val="No Spacing"/>
    <w:uiPriority w:val="1"/>
    <w:qFormat/>
    <w:rsid w:val="009F6544"/>
    <w:pPr>
      <w:spacing w:after="0" w:line="240" w:lineRule="auto"/>
    </w:pPr>
    <w:rPr>
      <w:rFonts w:eastAsia="SimHei" w:cs="Arial"/>
      <w:snapToGrid w:val="0"/>
      <w:color w:val="000000"/>
      <w:sz w:val="20"/>
      <w:szCs w:val="20"/>
      <w:lang w:eastAsia="en-US"/>
    </w:rPr>
  </w:style>
  <w:style w:type="paragraph" w:styleId="BalloonText">
    <w:name w:val="Balloon Text"/>
    <w:basedOn w:val="Normal"/>
    <w:link w:val="BalloonTextChar"/>
    <w:uiPriority w:val="99"/>
    <w:semiHidden/>
    <w:unhideWhenUsed/>
    <w:rsid w:val="002A21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19D"/>
    <w:rPr>
      <w:rFonts w:ascii="Tahoma" w:eastAsia="SimHei" w:hAnsi="Tahoma" w:cs="Tahoma"/>
      <w:snapToGrid w:val="0"/>
      <w:color w:val="000000"/>
      <w:sz w:val="16"/>
      <w:szCs w:val="16"/>
      <w:lang w:val="de-DE" w:eastAsia="en-US"/>
    </w:rPr>
  </w:style>
  <w:style w:type="character" w:styleId="CommentReference">
    <w:name w:val="annotation reference"/>
    <w:basedOn w:val="DefaultParagraphFont"/>
    <w:uiPriority w:val="99"/>
    <w:semiHidden/>
    <w:unhideWhenUsed/>
    <w:rsid w:val="000C0C71"/>
    <w:rPr>
      <w:sz w:val="16"/>
      <w:szCs w:val="16"/>
    </w:rPr>
  </w:style>
  <w:style w:type="paragraph" w:styleId="CommentText">
    <w:name w:val="annotation text"/>
    <w:basedOn w:val="Normal"/>
    <w:link w:val="CommentTextChar"/>
    <w:uiPriority w:val="99"/>
    <w:unhideWhenUsed/>
    <w:rsid w:val="000C0C71"/>
    <w:pPr>
      <w:spacing w:line="240" w:lineRule="auto"/>
    </w:pPr>
    <w:rPr>
      <w:rFonts w:eastAsia="Times New Roman" w:cs="Times New Roman"/>
      <w:snapToGrid/>
      <w:color w:val="auto"/>
      <w:lang w:eastAsia="zh-CN"/>
    </w:rPr>
  </w:style>
  <w:style w:type="character" w:customStyle="1" w:styleId="CommentTextChar">
    <w:name w:val="Comment Text Char"/>
    <w:basedOn w:val="DefaultParagraphFont"/>
    <w:link w:val="CommentText"/>
    <w:uiPriority w:val="99"/>
    <w:rsid w:val="000C0C71"/>
    <w:rPr>
      <w:rFonts w:eastAsia="Times New Roman" w:cs="Times New Roman"/>
      <w:sz w:val="20"/>
      <w:szCs w:val="20"/>
      <w:lang w:val="de-DE"/>
    </w:rPr>
  </w:style>
  <w:style w:type="paragraph" w:customStyle="1" w:styleId="Body">
    <w:name w:val="Body"/>
    <w:rsid w:val="00C96AFF"/>
    <w:pPr>
      <w:pBdr>
        <w:top w:val="nil"/>
        <w:left w:val="nil"/>
        <w:bottom w:val="nil"/>
        <w:right w:val="nil"/>
        <w:between w:val="nil"/>
        <w:bar w:val="nil"/>
      </w:pBdr>
      <w:spacing w:before="240" w:after="0" w:line="260" w:lineRule="atLeast"/>
      <w:jc w:val="both"/>
    </w:pPr>
    <w:rPr>
      <w:rFonts w:eastAsia="Arial Unicode MS" w:hAnsi="Arial Unicode MS" w:cs="Arial Unicode MS"/>
      <w:color w:val="000000"/>
      <w:sz w:val="20"/>
      <w:szCs w:val="20"/>
      <w:u w:color="000000"/>
      <w:bdr w:val="nil"/>
      <w:lang w:eastAsia="en-GB"/>
    </w:rPr>
  </w:style>
  <w:style w:type="character" w:styleId="Hyperlink">
    <w:name w:val="Hyperlink"/>
    <w:basedOn w:val="DefaultParagraphFont"/>
    <w:uiPriority w:val="99"/>
    <w:unhideWhenUsed/>
    <w:rsid w:val="00C96AF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C191B"/>
    <w:rPr>
      <w:rFonts w:eastAsia="SimHei" w:cs="Arial"/>
      <w:b/>
      <w:bCs/>
      <w:snapToGrid w:val="0"/>
      <w:color w:val="000000"/>
      <w:lang w:eastAsia="en-US"/>
    </w:rPr>
  </w:style>
  <w:style w:type="character" w:customStyle="1" w:styleId="CommentSubjectChar">
    <w:name w:val="Comment Subject Char"/>
    <w:basedOn w:val="CommentTextChar"/>
    <w:link w:val="CommentSubject"/>
    <w:uiPriority w:val="99"/>
    <w:semiHidden/>
    <w:rsid w:val="006C191B"/>
    <w:rPr>
      <w:rFonts w:eastAsia="SimHei" w:cs="Arial"/>
      <w:b/>
      <w:bCs/>
      <w:snapToGrid w:val="0"/>
      <w:color w:val="000000"/>
      <w:sz w:val="20"/>
      <w:szCs w:val="20"/>
      <w:lang w:val="de-DE" w:eastAsia="en-US"/>
    </w:rPr>
  </w:style>
  <w:style w:type="character" w:styleId="FollowedHyperlink">
    <w:name w:val="FollowedHyperlink"/>
    <w:basedOn w:val="DefaultParagraphFont"/>
    <w:uiPriority w:val="99"/>
    <w:semiHidden/>
    <w:unhideWhenUsed/>
    <w:rsid w:val="002E028E"/>
    <w:rPr>
      <w:color w:val="800080" w:themeColor="followedHyperlink"/>
      <w:u w:val="single"/>
    </w:rPr>
  </w:style>
  <w:style w:type="paragraph" w:styleId="Revision">
    <w:name w:val="Revision"/>
    <w:hidden/>
    <w:uiPriority w:val="99"/>
    <w:semiHidden/>
    <w:rsid w:val="009A7AB0"/>
    <w:pPr>
      <w:spacing w:after="0" w:line="240" w:lineRule="auto"/>
    </w:pPr>
    <w:rPr>
      <w:rFonts w:eastAsia="SimHei" w:cs="Arial"/>
      <w:snapToGrid w:val="0"/>
      <w:color w:val="000000"/>
      <w:sz w:val="20"/>
      <w:szCs w:val="20"/>
      <w:lang w:eastAsia="en-US"/>
    </w:rPr>
  </w:style>
  <w:style w:type="paragraph" w:styleId="Date">
    <w:name w:val="Date"/>
    <w:basedOn w:val="Normal"/>
    <w:next w:val="Normal"/>
    <w:link w:val="DateChar"/>
    <w:uiPriority w:val="99"/>
    <w:semiHidden/>
    <w:unhideWhenUsed/>
    <w:rsid w:val="000B07AE"/>
  </w:style>
  <w:style w:type="character" w:customStyle="1" w:styleId="DateChar">
    <w:name w:val="Date Char"/>
    <w:basedOn w:val="DefaultParagraphFont"/>
    <w:link w:val="Date"/>
    <w:uiPriority w:val="99"/>
    <w:semiHidden/>
    <w:rsid w:val="000B07AE"/>
    <w:rPr>
      <w:rFonts w:eastAsia="SimHei" w:cs="Arial"/>
      <w:snapToGrid w:val="0"/>
      <w:color w:val="000000"/>
      <w:sz w:val="20"/>
      <w:szCs w:val="20"/>
      <w:lang w:val="de-DE" w:eastAsia="en-US"/>
    </w:rPr>
  </w:style>
  <w:style w:type="paragraph" w:customStyle="1" w:styleId="Default">
    <w:name w:val="Default"/>
    <w:basedOn w:val="Normal"/>
    <w:rsid w:val="00965B17"/>
    <w:pPr>
      <w:autoSpaceDE w:val="0"/>
      <w:autoSpaceDN w:val="0"/>
      <w:spacing w:line="240" w:lineRule="auto"/>
    </w:pPr>
    <w:rPr>
      <w:rFonts w:eastAsia="SimSun"/>
      <w:snapToGrid/>
      <w:sz w:val="24"/>
      <w:szCs w:val="24"/>
      <w:lang w:eastAsia="zh-CN"/>
    </w:rPr>
  </w:style>
  <w:style w:type="character" w:customStyle="1" w:styleId="aq">
    <w:name w:val="aq"/>
    <w:basedOn w:val="DefaultParagraphFont"/>
    <w:rsid w:val="000E20E8"/>
  </w:style>
  <w:style w:type="character" w:customStyle="1" w:styleId="p-body-copy-029">
    <w:name w:val="p-body-copy-029"/>
    <w:basedOn w:val="DefaultParagraphFont"/>
    <w:rsid w:val="000E20E8"/>
    <w:rPr>
      <w:rFonts w:ascii="centrale_sans_book" w:hAnsi="centrale_sans_book" w:hint="default"/>
      <w:sz w:val="21"/>
      <w:szCs w:val="21"/>
    </w:rPr>
  </w:style>
  <w:style w:type="paragraph" w:customStyle="1" w:styleId="ANheader">
    <w:name w:val="AN header"/>
    <w:basedOn w:val="Normal"/>
    <w:qFormat/>
    <w:rsid w:val="0049639D"/>
    <w:rPr>
      <w:rFonts w:asciiTheme="majorHAnsi" w:eastAsiaTheme="minorHAnsi" w:hAnsiTheme="majorHAnsi" w:cstheme="minorBidi"/>
      <w:snapToGrid/>
      <w:color w:val="auto"/>
      <w:sz w:val="24"/>
    </w:rPr>
  </w:style>
  <w:style w:type="character" w:customStyle="1" w:styleId="date5">
    <w:name w:val="date5"/>
    <w:basedOn w:val="DefaultParagraphFont"/>
    <w:rsid w:val="002D7017"/>
  </w:style>
  <w:style w:type="paragraph" w:styleId="ListParagraph">
    <w:name w:val="List Paragraph"/>
    <w:basedOn w:val="Normal"/>
    <w:uiPriority w:val="34"/>
    <w:qFormat/>
    <w:rsid w:val="00BE4050"/>
    <w:pPr>
      <w:ind w:left="720"/>
      <w:contextualSpacing/>
    </w:pPr>
  </w:style>
  <w:style w:type="paragraph" w:customStyle="1" w:styleId="maincontent-introduction">
    <w:name w:val="maincontent-introduction"/>
    <w:basedOn w:val="Normal"/>
    <w:rsid w:val="00750FAD"/>
    <w:pPr>
      <w:spacing w:before="100" w:beforeAutospacing="1" w:after="100" w:afterAutospacing="1" w:line="240" w:lineRule="auto"/>
    </w:pPr>
    <w:rPr>
      <w:rFonts w:ascii="Times New Roman" w:eastAsia="Times New Roman" w:hAnsi="Times New Roman" w:cs="Times New Roman"/>
      <w:snapToGrid/>
      <w:color w:val="auto"/>
      <w:sz w:val="24"/>
      <w:szCs w:val="24"/>
    </w:rPr>
  </w:style>
  <w:style w:type="paragraph" w:customStyle="1" w:styleId="Gemiddeldraster21">
    <w:name w:val="Gemiddeld raster 21"/>
    <w:basedOn w:val="Normal"/>
    <w:uiPriority w:val="1"/>
    <w:rsid w:val="0011673D"/>
    <w:pPr>
      <w:spacing w:line="240" w:lineRule="auto"/>
      <w:ind w:left="425" w:hanging="357"/>
    </w:pPr>
    <w:rPr>
      <w:rFonts w:ascii="Calibri" w:eastAsiaTheme="minorHAnsi" w:hAnsi="Calibri" w:cs="Calibri"/>
      <w:snapToGrid/>
      <w:color w:val="auto"/>
      <w:sz w:val="19"/>
      <w:szCs w:val="19"/>
    </w:rPr>
  </w:style>
  <w:style w:type="character" w:styleId="Strong">
    <w:name w:val="Strong"/>
    <w:basedOn w:val="DefaultParagraphFont"/>
    <w:uiPriority w:val="22"/>
    <w:qFormat/>
    <w:rsid w:val="0011673D"/>
    <w:rPr>
      <w:b w:val="0"/>
      <w:bCs w:val="0"/>
    </w:rPr>
  </w:style>
  <w:style w:type="character" w:customStyle="1" w:styleId="A2">
    <w:name w:val="A2"/>
    <w:uiPriority w:val="99"/>
    <w:rsid w:val="0065113F"/>
    <w:rPr>
      <w:rFonts w:cs="Gotham Narrow Book"/>
      <w:color w:val="000000"/>
      <w:sz w:val="48"/>
      <w:szCs w:val="48"/>
    </w:rPr>
  </w:style>
  <w:style w:type="character" w:customStyle="1" w:styleId="UnresolvedMention1">
    <w:name w:val="Unresolved Mention1"/>
    <w:basedOn w:val="DefaultParagraphFont"/>
    <w:uiPriority w:val="99"/>
    <w:semiHidden/>
    <w:unhideWhenUsed/>
    <w:rsid w:val="00782D9C"/>
    <w:rPr>
      <w:color w:val="605E5C"/>
      <w:shd w:val="clear" w:color="auto" w:fill="E1DFDD"/>
    </w:rPr>
  </w:style>
  <w:style w:type="character" w:customStyle="1" w:styleId="UnresolvedMention2">
    <w:name w:val="Unresolved Mention2"/>
    <w:basedOn w:val="DefaultParagraphFont"/>
    <w:uiPriority w:val="99"/>
    <w:semiHidden/>
    <w:unhideWhenUsed/>
    <w:rsid w:val="00F45B48"/>
    <w:rPr>
      <w:color w:val="605E5C"/>
      <w:shd w:val="clear" w:color="auto" w:fill="E1DFDD"/>
    </w:rPr>
  </w:style>
  <w:style w:type="paragraph" w:customStyle="1" w:styleId="hs12">
    <w:name w:val="hs12"/>
    <w:basedOn w:val="Normal"/>
    <w:rsid w:val="00013C8F"/>
    <w:pPr>
      <w:spacing w:after="20" w:line="240" w:lineRule="auto"/>
    </w:pPr>
    <w:rPr>
      <w:rFonts w:ascii="Calibri" w:eastAsiaTheme="minorHAnsi" w:hAnsi="Calibri" w:cs="Calibri"/>
      <w:snapToGrid/>
      <w:color w:val="auto"/>
    </w:rPr>
  </w:style>
  <w:style w:type="character" w:customStyle="1" w:styleId="hs17">
    <w:name w:val="hs17"/>
    <w:basedOn w:val="DefaultParagraphFont"/>
    <w:rsid w:val="00013C8F"/>
    <w:rPr>
      <w:sz w:val="20"/>
      <w:szCs w:val="20"/>
    </w:rPr>
  </w:style>
  <w:style w:type="paragraph" w:customStyle="1" w:styleId="hs13">
    <w:name w:val="hs13"/>
    <w:basedOn w:val="Normal"/>
    <w:rsid w:val="00013C8F"/>
    <w:pPr>
      <w:autoSpaceDE w:val="0"/>
      <w:autoSpaceDN w:val="0"/>
      <w:spacing w:after="20" w:line="240" w:lineRule="auto"/>
    </w:pPr>
    <w:rPr>
      <w:rFonts w:ascii="Calibri" w:eastAsiaTheme="minorHAnsi" w:hAnsi="Calibri" w:cs="Calibri"/>
      <w:snapToGri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9166">
      <w:bodyDiv w:val="1"/>
      <w:marLeft w:val="0"/>
      <w:marRight w:val="0"/>
      <w:marTop w:val="0"/>
      <w:marBottom w:val="0"/>
      <w:divBdr>
        <w:top w:val="none" w:sz="0" w:space="0" w:color="auto"/>
        <w:left w:val="none" w:sz="0" w:space="0" w:color="auto"/>
        <w:bottom w:val="none" w:sz="0" w:space="0" w:color="auto"/>
        <w:right w:val="none" w:sz="0" w:space="0" w:color="auto"/>
      </w:divBdr>
    </w:div>
    <w:div w:id="277446401">
      <w:bodyDiv w:val="1"/>
      <w:marLeft w:val="0"/>
      <w:marRight w:val="0"/>
      <w:marTop w:val="0"/>
      <w:marBottom w:val="0"/>
      <w:divBdr>
        <w:top w:val="none" w:sz="0" w:space="0" w:color="auto"/>
        <w:left w:val="none" w:sz="0" w:space="0" w:color="auto"/>
        <w:bottom w:val="none" w:sz="0" w:space="0" w:color="auto"/>
        <w:right w:val="none" w:sz="0" w:space="0" w:color="auto"/>
      </w:divBdr>
    </w:div>
    <w:div w:id="334262319">
      <w:bodyDiv w:val="1"/>
      <w:marLeft w:val="0"/>
      <w:marRight w:val="0"/>
      <w:marTop w:val="0"/>
      <w:marBottom w:val="0"/>
      <w:divBdr>
        <w:top w:val="none" w:sz="0" w:space="0" w:color="auto"/>
        <w:left w:val="none" w:sz="0" w:space="0" w:color="auto"/>
        <w:bottom w:val="none" w:sz="0" w:space="0" w:color="auto"/>
        <w:right w:val="none" w:sz="0" w:space="0" w:color="auto"/>
      </w:divBdr>
    </w:div>
    <w:div w:id="339939159">
      <w:bodyDiv w:val="1"/>
      <w:marLeft w:val="0"/>
      <w:marRight w:val="0"/>
      <w:marTop w:val="0"/>
      <w:marBottom w:val="0"/>
      <w:divBdr>
        <w:top w:val="none" w:sz="0" w:space="0" w:color="auto"/>
        <w:left w:val="none" w:sz="0" w:space="0" w:color="auto"/>
        <w:bottom w:val="none" w:sz="0" w:space="0" w:color="auto"/>
        <w:right w:val="none" w:sz="0" w:space="0" w:color="auto"/>
      </w:divBdr>
    </w:div>
    <w:div w:id="345447957">
      <w:bodyDiv w:val="1"/>
      <w:marLeft w:val="0"/>
      <w:marRight w:val="0"/>
      <w:marTop w:val="0"/>
      <w:marBottom w:val="0"/>
      <w:divBdr>
        <w:top w:val="none" w:sz="0" w:space="0" w:color="auto"/>
        <w:left w:val="none" w:sz="0" w:space="0" w:color="auto"/>
        <w:bottom w:val="none" w:sz="0" w:space="0" w:color="auto"/>
        <w:right w:val="none" w:sz="0" w:space="0" w:color="auto"/>
      </w:divBdr>
      <w:divsChild>
        <w:div w:id="486093332">
          <w:marLeft w:val="5130"/>
          <w:marRight w:val="0"/>
          <w:marTop w:val="0"/>
          <w:marBottom w:val="0"/>
          <w:divBdr>
            <w:top w:val="none" w:sz="0" w:space="0" w:color="auto"/>
            <w:left w:val="none" w:sz="0" w:space="0" w:color="auto"/>
            <w:bottom w:val="none" w:sz="0" w:space="0" w:color="auto"/>
            <w:right w:val="none" w:sz="0" w:space="0" w:color="auto"/>
          </w:divBdr>
        </w:div>
      </w:divsChild>
    </w:div>
    <w:div w:id="354967816">
      <w:bodyDiv w:val="1"/>
      <w:marLeft w:val="0"/>
      <w:marRight w:val="0"/>
      <w:marTop w:val="0"/>
      <w:marBottom w:val="0"/>
      <w:divBdr>
        <w:top w:val="none" w:sz="0" w:space="0" w:color="auto"/>
        <w:left w:val="none" w:sz="0" w:space="0" w:color="auto"/>
        <w:bottom w:val="none" w:sz="0" w:space="0" w:color="auto"/>
        <w:right w:val="none" w:sz="0" w:space="0" w:color="auto"/>
      </w:divBdr>
    </w:div>
    <w:div w:id="419328880">
      <w:bodyDiv w:val="1"/>
      <w:marLeft w:val="0"/>
      <w:marRight w:val="0"/>
      <w:marTop w:val="0"/>
      <w:marBottom w:val="0"/>
      <w:divBdr>
        <w:top w:val="none" w:sz="0" w:space="0" w:color="auto"/>
        <w:left w:val="none" w:sz="0" w:space="0" w:color="auto"/>
        <w:bottom w:val="none" w:sz="0" w:space="0" w:color="auto"/>
        <w:right w:val="none" w:sz="0" w:space="0" w:color="auto"/>
      </w:divBdr>
    </w:div>
    <w:div w:id="450829166">
      <w:bodyDiv w:val="1"/>
      <w:marLeft w:val="0"/>
      <w:marRight w:val="0"/>
      <w:marTop w:val="0"/>
      <w:marBottom w:val="0"/>
      <w:divBdr>
        <w:top w:val="none" w:sz="0" w:space="0" w:color="auto"/>
        <w:left w:val="none" w:sz="0" w:space="0" w:color="auto"/>
        <w:bottom w:val="none" w:sz="0" w:space="0" w:color="auto"/>
        <w:right w:val="none" w:sz="0" w:space="0" w:color="auto"/>
      </w:divBdr>
      <w:divsChild>
        <w:div w:id="580989009">
          <w:marLeft w:val="0"/>
          <w:marRight w:val="0"/>
          <w:marTop w:val="0"/>
          <w:marBottom w:val="0"/>
          <w:divBdr>
            <w:top w:val="none" w:sz="0" w:space="0" w:color="auto"/>
            <w:left w:val="none" w:sz="0" w:space="0" w:color="auto"/>
            <w:bottom w:val="none" w:sz="0" w:space="0" w:color="auto"/>
            <w:right w:val="none" w:sz="0" w:space="0" w:color="auto"/>
          </w:divBdr>
          <w:divsChild>
            <w:div w:id="1255743474">
              <w:marLeft w:val="0"/>
              <w:marRight w:val="0"/>
              <w:marTop w:val="0"/>
              <w:marBottom w:val="0"/>
              <w:divBdr>
                <w:top w:val="none" w:sz="0" w:space="0" w:color="auto"/>
                <w:left w:val="none" w:sz="0" w:space="0" w:color="auto"/>
                <w:bottom w:val="none" w:sz="0" w:space="0" w:color="auto"/>
                <w:right w:val="none" w:sz="0" w:space="0" w:color="auto"/>
              </w:divBdr>
              <w:divsChild>
                <w:div w:id="1141970297">
                  <w:marLeft w:val="0"/>
                  <w:marRight w:val="0"/>
                  <w:marTop w:val="0"/>
                  <w:marBottom w:val="0"/>
                  <w:divBdr>
                    <w:top w:val="none" w:sz="0" w:space="0" w:color="auto"/>
                    <w:left w:val="none" w:sz="0" w:space="0" w:color="auto"/>
                    <w:bottom w:val="none" w:sz="0" w:space="0" w:color="auto"/>
                    <w:right w:val="none" w:sz="0" w:space="0" w:color="auto"/>
                  </w:divBdr>
                  <w:divsChild>
                    <w:div w:id="2062704869">
                      <w:marLeft w:val="0"/>
                      <w:marRight w:val="0"/>
                      <w:marTop w:val="0"/>
                      <w:marBottom w:val="0"/>
                      <w:divBdr>
                        <w:top w:val="none" w:sz="0" w:space="0" w:color="auto"/>
                        <w:left w:val="none" w:sz="0" w:space="0" w:color="auto"/>
                        <w:bottom w:val="none" w:sz="0" w:space="0" w:color="auto"/>
                        <w:right w:val="none" w:sz="0" w:space="0" w:color="auto"/>
                      </w:divBdr>
                      <w:divsChild>
                        <w:div w:id="914170212">
                          <w:marLeft w:val="0"/>
                          <w:marRight w:val="0"/>
                          <w:marTop w:val="0"/>
                          <w:marBottom w:val="0"/>
                          <w:divBdr>
                            <w:top w:val="none" w:sz="0" w:space="0" w:color="auto"/>
                            <w:left w:val="none" w:sz="0" w:space="0" w:color="auto"/>
                            <w:bottom w:val="none" w:sz="0" w:space="0" w:color="auto"/>
                            <w:right w:val="none" w:sz="0" w:space="0" w:color="auto"/>
                          </w:divBdr>
                          <w:divsChild>
                            <w:div w:id="460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70671">
      <w:bodyDiv w:val="1"/>
      <w:marLeft w:val="0"/>
      <w:marRight w:val="0"/>
      <w:marTop w:val="0"/>
      <w:marBottom w:val="0"/>
      <w:divBdr>
        <w:top w:val="none" w:sz="0" w:space="0" w:color="auto"/>
        <w:left w:val="none" w:sz="0" w:space="0" w:color="auto"/>
        <w:bottom w:val="none" w:sz="0" w:space="0" w:color="auto"/>
        <w:right w:val="none" w:sz="0" w:space="0" w:color="auto"/>
      </w:divBdr>
    </w:div>
    <w:div w:id="477188196">
      <w:bodyDiv w:val="1"/>
      <w:marLeft w:val="0"/>
      <w:marRight w:val="0"/>
      <w:marTop w:val="0"/>
      <w:marBottom w:val="0"/>
      <w:divBdr>
        <w:top w:val="none" w:sz="0" w:space="0" w:color="auto"/>
        <w:left w:val="none" w:sz="0" w:space="0" w:color="auto"/>
        <w:bottom w:val="none" w:sz="0" w:space="0" w:color="auto"/>
        <w:right w:val="none" w:sz="0" w:space="0" w:color="auto"/>
      </w:divBdr>
      <w:divsChild>
        <w:div w:id="2078284058">
          <w:marLeft w:val="0"/>
          <w:marRight w:val="0"/>
          <w:marTop w:val="0"/>
          <w:marBottom w:val="0"/>
          <w:divBdr>
            <w:top w:val="none" w:sz="0" w:space="0" w:color="auto"/>
            <w:left w:val="none" w:sz="0" w:space="0" w:color="auto"/>
            <w:bottom w:val="none" w:sz="0" w:space="0" w:color="auto"/>
            <w:right w:val="none" w:sz="0" w:space="0" w:color="auto"/>
          </w:divBdr>
          <w:divsChild>
            <w:div w:id="192158428">
              <w:marLeft w:val="0"/>
              <w:marRight w:val="0"/>
              <w:marTop w:val="0"/>
              <w:marBottom w:val="0"/>
              <w:divBdr>
                <w:top w:val="none" w:sz="0" w:space="0" w:color="auto"/>
                <w:left w:val="none" w:sz="0" w:space="0" w:color="auto"/>
                <w:bottom w:val="none" w:sz="0" w:space="0" w:color="auto"/>
                <w:right w:val="none" w:sz="0" w:space="0" w:color="auto"/>
              </w:divBdr>
              <w:divsChild>
                <w:div w:id="1380864963">
                  <w:marLeft w:val="0"/>
                  <w:marRight w:val="0"/>
                  <w:marTop w:val="0"/>
                  <w:marBottom w:val="0"/>
                  <w:divBdr>
                    <w:top w:val="none" w:sz="0" w:space="0" w:color="auto"/>
                    <w:left w:val="none" w:sz="0" w:space="0" w:color="auto"/>
                    <w:bottom w:val="none" w:sz="0" w:space="0" w:color="auto"/>
                    <w:right w:val="none" w:sz="0" w:space="0" w:color="auto"/>
                  </w:divBdr>
                  <w:divsChild>
                    <w:div w:id="10198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0770">
      <w:bodyDiv w:val="1"/>
      <w:marLeft w:val="0"/>
      <w:marRight w:val="0"/>
      <w:marTop w:val="0"/>
      <w:marBottom w:val="0"/>
      <w:divBdr>
        <w:top w:val="none" w:sz="0" w:space="0" w:color="auto"/>
        <w:left w:val="none" w:sz="0" w:space="0" w:color="auto"/>
        <w:bottom w:val="none" w:sz="0" w:space="0" w:color="auto"/>
        <w:right w:val="none" w:sz="0" w:space="0" w:color="auto"/>
      </w:divBdr>
    </w:div>
    <w:div w:id="540631653">
      <w:bodyDiv w:val="1"/>
      <w:marLeft w:val="0"/>
      <w:marRight w:val="0"/>
      <w:marTop w:val="0"/>
      <w:marBottom w:val="0"/>
      <w:divBdr>
        <w:top w:val="none" w:sz="0" w:space="0" w:color="auto"/>
        <w:left w:val="none" w:sz="0" w:space="0" w:color="auto"/>
        <w:bottom w:val="none" w:sz="0" w:space="0" w:color="auto"/>
        <w:right w:val="none" w:sz="0" w:space="0" w:color="auto"/>
      </w:divBdr>
      <w:divsChild>
        <w:div w:id="1074864329">
          <w:marLeft w:val="0"/>
          <w:marRight w:val="0"/>
          <w:marTop w:val="0"/>
          <w:marBottom w:val="0"/>
          <w:divBdr>
            <w:top w:val="none" w:sz="0" w:space="0" w:color="auto"/>
            <w:left w:val="none" w:sz="0" w:space="0" w:color="auto"/>
            <w:bottom w:val="none" w:sz="0" w:space="0" w:color="auto"/>
            <w:right w:val="none" w:sz="0" w:space="0" w:color="auto"/>
          </w:divBdr>
        </w:div>
        <w:div w:id="1472821598">
          <w:marLeft w:val="0"/>
          <w:marRight w:val="0"/>
          <w:marTop w:val="0"/>
          <w:marBottom w:val="0"/>
          <w:divBdr>
            <w:top w:val="none" w:sz="0" w:space="0" w:color="auto"/>
            <w:left w:val="none" w:sz="0" w:space="0" w:color="auto"/>
            <w:bottom w:val="none" w:sz="0" w:space="0" w:color="auto"/>
            <w:right w:val="none" w:sz="0" w:space="0" w:color="auto"/>
          </w:divBdr>
        </w:div>
        <w:div w:id="1580098701">
          <w:marLeft w:val="0"/>
          <w:marRight w:val="0"/>
          <w:marTop w:val="0"/>
          <w:marBottom w:val="0"/>
          <w:divBdr>
            <w:top w:val="none" w:sz="0" w:space="0" w:color="auto"/>
            <w:left w:val="none" w:sz="0" w:space="0" w:color="auto"/>
            <w:bottom w:val="none" w:sz="0" w:space="0" w:color="auto"/>
            <w:right w:val="none" w:sz="0" w:space="0" w:color="auto"/>
          </w:divBdr>
        </w:div>
        <w:div w:id="1851792883">
          <w:marLeft w:val="0"/>
          <w:marRight w:val="0"/>
          <w:marTop w:val="0"/>
          <w:marBottom w:val="0"/>
          <w:divBdr>
            <w:top w:val="none" w:sz="0" w:space="0" w:color="auto"/>
            <w:left w:val="none" w:sz="0" w:space="0" w:color="auto"/>
            <w:bottom w:val="none" w:sz="0" w:space="0" w:color="auto"/>
            <w:right w:val="none" w:sz="0" w:space="0" w:color="auto"/>
          </w:divBdr>
        </w:div>
        <w:div w:id="1959095966">
          <w:marLeft w:val="0"/>
          <w:marRight w:val="0"/>
          <w:marTop w:val="0"/>
          <w:marBottom w:val="0"/>
          <w:divBdr>
            <w:top w:val="none" w:sz="0" w:space="0" w:color="auto"/>
            <w:left w:val="none" w:sz="0" w:space="0" w:color="auto"/>
            <w:bottom w:val="none" w:sz="0" w:space="0" w:color="auto"/>
            <w:right w:val="none" w:sz="0" w:space="0" w:color="auto"/>
          </w:divBdr>
        </w:div>
      </w:divsChild>
    </w:div>
    <w:div w:id="552232015">
      <w:bodyDiv w:val="1"/>
      <w:marLeft w:val="0"/>
      <w:marRight w:val="0"/>
      <w:marTop w:val="0"/>
      <w:marBottom w:val="0"/>
      <w:divBdr>
        <w:top w:val="none" w:sz="0" w:space="0" w:color="auto"/>
        <w:left w:val="none" w:sz="0" w:space="0" w:color="auto"/>
        <w:bottom w:val="none" w:sz="0" w:space="0" w:color="auto"/>
        <w:right w:val="none" w:sz="0" w:space="0" w:color="auto"/>
      </w:divBdr>
    </w:div>
    <w:div w:id="599220135">
      <w:bodyDiv w:val="1"/>
      <w:marLeft w:val="0"/>
      <w:marRight w:val="0"/>
      <w:marTop w:val="0"/>
      <w:marBottom w:val="0"/>
      <w:divBdr>
        <w:top w:val="none" w:sz="0" w:space="0" w:color="auto"/>
        <w:left w:val="none" w:sz="0" w:space="0" w:color="auto"/>
        <w:bottom w:val="none" w:sz="0" w:space="0" w:color="auto"/>
        <w:right w:val="none" w:sz="0" w:space="0" w:color="auto"/>
      </w:divBdr>
    </w:div>
    <w:div w:id="620720539">
      <w:bodyDiv w:val="1"/>
      <w:marLeft w:val="0"/>
      <w:marRight w:val="0"/>
      <w:marTop w:val="0"/>
      <w:marBottom w:val="0"/>
      <w:divBdr>
        <w:top w:val="none" w:sz="0" w:space="0" w:color="auto"/>
        <w:left w:val="none" w:sz="0" w:space="0" w:color="auto"/>
        <w:bottom w:val="none" w:sz="0" w:space="0" w:color="auto"/>
        <w:right w:val="none" w:sz="0" w:space="0" w:color="auto"/>
      </w:divBdr>
    </w:div>
    <w:div w:id="699667147">
      <w:bodyDiv w:val="1"/>
      <w:marLeft w:val="0"/>
      <w:marRight w:val="0"/>
      <w:marTop w:val="0"/>
      <w:marBottom w:val="0"/>
      <w:divBdr>
        <w:top w:val="none" w:sz="0" w:space="0" w:color="auto"/>
        <w:left w:val="none" w:sz="0" w:space="0" w:color="auto"/>
        <w:bottom w:val="none" w:sz="0" w:space="0" w:color="auto"/>
        <w:right w:val="none" w:sz="0" w:space="0" w:color="auto"/>
      </w:divBdr>
    </w:div>
    <w:div w:id="716704099">
      <w:bodyDiv w:val="1"/>
      <w:marLeft w:val="0"/>
      <w:marRight w:val="0"/>
      <w:marTop w:val="0"/>
      <w:marBottom w:val="0"/>
      <w:divBdr>
        <w:top w:val="none" w:sz="0" w:space="0" w:color="auto"/>
        <w:left w:val="none" w:sz="0" w:space="0" w:color="auto"/>
        <w:bottom w:val="none" w:sz="0" w:space="0" w:color="auto"/>
        <w:right w:val="none" w:sz="0" w:space="0" w:color="auto"/>
      </w:divBdr>
    </w:div>
    <w:div w:id="989211043">
      <w:bodyDiv w:val="1"/>
      <w:marLeft w:val="0"/>
      <w:marRight w:val="0"/>
      <w:marTop w:val="0"/>
      <w:marBottom w:val="0"/>
      <w:divBdr>
        <w:top w:val="none" w:sz="0" w:space="0" w:color="auto"/>
        <w:left w:val="none" w:sz="0" w:space="0" w:color="auto"/>
        <w:bottom w:val="none" w:sz="0" w:space="0" w:color="auto"/>
        <w:right w:val="none" w:sz="0" w:space="0" w:color="auto"/>
      </w:divBdr>
    </w:div>
    <w:div w:id="1091700503">
      <w:bodyDiv w:val="1"/>
      <w:marLeft w:val="0"/>
      <w:marRight w:val="0"/>
      <w:marTop w:val="0"/>
      <w:marBottom w:val="0"/>
      <w:divBdr>
        <w:top w:val="none" w:sz="0" w:space="0" w:color="auto"/>
        <w:left w:val="none" w:sz="0" w:space="0" w:color="auto"/>
        <w:bottom w:val="none" w:sz="0" w:space="0" w:color="auto"/>
        <w:right w:val="none" w:sz="0" w:space="0" w:color="auto"/>
      </w:divBdr>
    </w:div>
    <w:div w:id="1119183089">
      <w:bodyDiv w:val="1"/>
      <w:marLeft w:val="0"/>
      <w:marRight w:val="0"/>
      <w:marTop w:val="0"/>
      <w:marBottom w:val="0"/>
      <w:divBdr>
        <w:top w:val="none" w:sz="0" w:space="0" w:color="auto"/>
        <w:left w:val="none" w:sz="0" w:space="0" w:color="auto"/>
        <w:bottom w:val="none" w:sz="0" w:space="0" w:color="auto"/>
        <w:right w:val="none" w:sz="0" w:space="0" w:color="auto"/>
      </w:divBdr>
    </w:div>
    <w:div w:id="1166673664">
      <w:bodyDiv w:val="1"/>
      <w:marLeft w:val="0"/>
      <w:marRight w:val="0"/>
      <w:marTop w:val="0"/>
      <w:marBottom w:val="0"/>
      <w:divBdr>
        <w:top w:val="none" w:sz="0" w:space="0" w:color="auto"/>
        <w:left w:val="none" w:sz="0" w:space="0" w:color="auto"/>
        <w:bottom w:val="none" w:sz="0" w:space="0" w:color="auto"/>
        <w:right w:val="none" w:sz="0" w:space="0" w:color="auto"/>
      </w:divBdr>
      <w:divsChild>
        <w:div w:id="430902475">
          <w:marLeft w:val="0"/>
          <w:marRight w:val="0"/>
          <w:marTop w:val="0"/>
          <w:marBottom w:val="0"/>
          <w:divBdr>
            <w:top w:val="none" w:sz="0" w:space="0" w:color="auto"/>
            <w:left w:val="none" w:sz="0" w:space="0" w:color="auto"/>
            <w:bottom w:val="none" w:sz="0" w:space="0" w:color="auto"/>
            <w:right w:val="none" w:sz="0" w:space="0" w:color="auto"/>
          </w:divBdr>
          <w:divsChild>
            <w:div w:id="1913465769">
              <w:marLeft w:val="0"/>
              <w:marRight w:val="0"/>
              <w:marTop w:val="0"/>
              <w:marBottom w:val="0"/>
              <w:divBdr>
                <w:top w:val="none" w:sz="0" w:space="0" w:color="auto"/>
                <w:left w:val="none" w:sz="0" w:space="0" w:color="auto"/>
                <w:bottom w:val="none" w:sz="0" w:space="0" w:color="auto"/>
                <w:right w:val="none" w:sz="0" w:space="0" w:color="auto"/>
              </w:divBdr>
              <w:divsChild>
                <w:div w:id="579756118">
                  <w:marLeft w:val="0"/>
                  <w:marRight w:val="0"/>
                  <w:marTop w:val="0"/>
                  <w:marBottom w:val="0"/>
                  <w:divBdr>
                    <w:top w:val="none" w:sz="0" w:space="0" w:color="auto"/>
                    <w:left w:val="none" w:sz="0" w:space="0" w:color="auto"/>
                    <w:bottom w:val="none" w:sz="0" w:space="0" w:color="auto"/>
                    <w:right w:val="none" w:sz="0" w:space="0" w:color="auto"/>
                  </w:divBdr>
                  <w:divsChild>
                    <w:div w:id="21384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1197">
      <w:bodyDiv w:val="1"/>
      <w:marLeft w:val="0"/>
      <w:marRight w:val="0"/>
      <w:marTop w:val="0"/>
      <w:marBottom w:val="0"/>
      <w:divBdr>
        <w:top w:val="none" w:sz="0" w:space="0" w:color="auto"/>
        <w:left w:val="none" w:sz="0" w:space="0" w:color="auto"/>
        <w:bottom w:val="none" w:sz="0" w:space="0" w:color="auto"/>
        <w:right w:val="none" w:sz="0" w:space="0" w:color="auto"/>
      </w:divBdr>
    </w:div>
    <w:div w:id="1237008500">
      <w:bodyDiv w:val="1"/>
      <w:marLeft w:val="0"/>
      <w:marRight w:val="0"/>
      <w:marTop w:val="0"/>
      <w:marBottom w:val="0"/>
      <w:divBdr>
        <w:top w:val="none" w:sz="0" w:space="0" w:color="auto"/>
        <w:left w:val="none" w:sz="0" w:space="0" w:color="auto"/>
        <w:bottom w:val="none" w:sz="0" w:space="0" w:color="auto"/>
        <w:right w:val="none" w:sz="0" w:space="0" w:color="auto"/>
      </w:divBdr>
    </w:div>
    <w:div w:id="1294408960">
      <w:bodyDiv w:val="1"/>
      <w:marLeft w:val="0"/>
      <w:marRight w:val="0"/>
      <w:marTop w:val="0"/>
      <w:marBottom w:val="0"/>
      <w:divBdr>
        <w:top w:val="none" w:sz="0" w:space="0" w:color="auto"/>
        <w:left w:val="none" w:sz="0" w:space="0" w:color="auto"/>
        <w:bottom w:val="none" w:sz="0" w:space="0" w:color="auto"/>
        <w:right w:val="none" w:sz="0" w:space="0" w:color="auto"/>
      </w:divBdr>
    </w:div>
    <w:div w:id="1341200571">
      <w:bodyDiv w:val="1"/>
      <w:marLeft w:val="0"/>
      <w:marRight w:val="0"/>
      <w:marTop w:val="0"/>
      <w:marBottom w:val="0"/>
      <w:divBdr>
        <w:top w:val="none" w:sz="0" w:space="0" w:color="auto"/>
        <w:left w:val="none" w:sz="0" w:space="0" w:color="auto"/>
        <w:bottom w:val="none" w:sz="0" w:space="0" w:color="auto"/>
        <w:right w:val="none" w:sz="0" w:space="0" w:color="auto"/>
      </w:divBdr>
    </w:div>
    <w:div w:id="1371304105">
      <w:bodyDiv w:val="1"/>
      <w:marLeft w:val="0"/>
      <w:marRight w:val="0"/>
      <w:marTop w:val="0"/>
      <w:marBottom w:val="0"/>
      <w:divBdr>
        <w:top w:val="none" w:sz="0" w:space="0" w:color="auto"/>
        <w:left w:val="none" w:sz="0" w:space="0" w:color="auto"/>
        <w:bottom w:val="none" w:sz="0" w:space="0" w:color="auto"/>
        <w:right w:val="none" w:sz="0" w:space="0" w:color="auto"/>
      </w:divBdr>
    </w:div>
    <w:div w:id="1486781523">
      <w:bodyDiv w:val="1"/>
      <w:marLeft w:val="0"/>
      <w:marRight w:val="0"/>
      <w:marTop w:val="0"/>
      <w:marBottom w:val="0"/>
      <w:divBdr>
        <w:top w:val="none" w:sz="0" w:space="0" w:color="auto"/>
        <w:left w:val="none" w:sz="0" w:space="0" w:color="auto"/>
        <w:bottom w:val="none" w:sz="0" w:space="0" w:color="auto"/>
        <w:right w:val="none" w:sz="0" w:space="0" w:color="auto"/>
      </w:divBdr>
    </w:div>
    <w:div w:id="1584335949">
      <w:bodyDiv w:val="1"/>
      <w:marLeft w:val="0"/>
      <w:marRight w:val="0"/>
      <w:marTop w:val="0"/>
      <w:marBottom w:val="0"/>
      <w:divBdr>
        <w:top w:val="none" w:sz="0" w:space="0" w:color="auto"/>
        <w:left w:val="none" w:sz="0" w:space="0" w:color="auto"/>
        <w:bottom w:val="none" w:sz="0" w:space="0" w:color="auto"/>
        <w:right w:val="none" w:sz="0" w:space="0" w:color="auto"/>
      </w:divBdr>
    </w:div>
    <w:div w:id="1654143804">
      <w:bodyDiv w:val="1"/>
      <w:marLeft w:val="0"/>
      <w:marRight w:val="0"/>
      <w:marTop w:val="0"/>
      <w:marBottom w:val="0"/>
      <w:divBdr>
        <w:top w:val="none" w:sz="0" w:space="0" w:color="auto"/>
        <w:left w:val="none" w:sz="0" w:space="0" w:color="auto"/>
        <w:bottom w:val="none" w:sz="0" w:space="0" w:color="auto"/>
        <w:right w:val="none" w:sz="0" w:space="0" w:color="auto"/>
      </w:divBdr>
    </w:div>
    <w:div w:id="1676885291">
      <w:bodyDiv w:val="1"/>
      <w:marLeft w:val="0"/>
      <w:marRight w:val="0"/>
      <w:marTop w:val="0"/>
      <w:marBottom w:val="0"/>
      <w:divBdr>
        <w:top w:val="none" w:sz="0" w:space="0" w:color="auto"/>
        <w:left w:val="none" w:sz="0" w:space="0" w:color="auto"/>
        <w:bottom w:val="none" w:sz="0" w:space="0" w:color="auto"/>
        <w:right w:val="none" w:sz="0" w:space="0" w:color="auto"/>
      </w:divBdr>
    </w:div>
    <w:div w:id="1779063463">
      <w:bodyDiv w:val="1"/>
      <w:marLeft w:val="0"/>
      <w:marRight w:val="0"/>
      <w:marTop w:val="0"/>
      <w:marBottom w:val="0"/>
      <w:divBdr>
        <w:top w:val="none" w:sz="0" w:space="0" w:color="auto"/>
        <w:left w:val="none" w:sz="0" w:space="0" w:color="auto"/>
        <w:bottom w:val="none" w:sz="0" w:space="0" w:color="auto"/>
        <w:right w:val="none" w:sz="0" w:space="0" w:color="auto"/>
      </w:divBdr>
    </w:div>
    <w:div w:id="1837645975">
      <w:bodyDiv w:val="1"/>
      <w:marLeft w:val="0"/>
      <w:marRight w:val="0"/>
      <w:marTop w:val="0"/>
      <w:marBottom w:val="0"/>
      <w:divBdr>
        <w:top w:val="none" w:sz="0" w:space="0" w:color="auto"/>
        <w:left w:val="none" w:sz="0" w:space="0" w:color="auto"/>
        <w:bottom w:val="none" w:sz="0" w:space="0" w:color="auto"/>
        <w:right w:val="none" w:sz="0" w:space="0" w:color="auto"/>
      </w:divBdr>
    </w:div>
    <w:div w:id="1893880437">
      <w:bodyDiv w:val="1"/>
      <w:marLeft w:val="0"/>
      <w:marRight w:val="0"/>
      <w:marTop w:val="0"/>
      <w:marBottom w:val="0"/>
      <w:divBdr>
        <w:top w:val="none" w:sz="0" w:space="0" w:color="auto"/>
        <w:left w:val="none" w:sz="0" w:space="0" w:color="auto"/>
        <w:bottom w:val="none" w:sz="0" w:space="0" w:color="auto"/>
        <w:right w:val="none" w:sz="0" w:space="0" w:color="auto"/>
      </w:divBdr>
    </w:div>
    <w:div w:id="1917400442">
      <w:bodyDiv w:val="1"/>
      <w:marLeft w:val="0"/>
      <w:marRight w:val="0"/>
      <w:marTop w:val="0"/>
      <w:marBottom w:val="0"/>
      <w:divBdr>
        <w:top w:val="none" w:sz="0" w:space="0" w:color="auto"/>
        <w:left w:val="none" w:sz="0" w:space="0" w:color="auto"/>
        <w:bottom w:val="none" w:sz="0" w:space="0" w:color="auto"/>
        <w:right w:val="none" w:sz="0" w:space="0" w:color="auto"/>
      </w:divBdr>
    </w:div>
    <w:div w:id="1921281950">
      <w:bodyDiv w:val="1"/>
      <w:marLeft w:val="0"/>
      <w:marRight w:val="0"/>
      <w:marTop w:val="0"/>
      <w:marBottom w:val="0"/>
      <w:divBdr>
        <w:top w:val="none" w:sz="0" w:space="0" w:color="auto"/>
        <w:left w:val="none" w:sz="0" w:space="0" w:color="auto"/>
        <w:bottom w:val="none" w:sz="0" w:space="0" w:color="auto"/>
        <w:right w:val="none" w:sz="0" w:space="0" w:color="auto"/>
      </w:divBdr>
    </w:div>
    <w:div w:id="2066290629">
      <w:bodyDiv w:val="1"/>
      <w:marLeft w:val="0"/>
      <w:marRight w:val="0"/>
      <w:marTop w:val="0"/>
      <w:marBottom w:val="0"/>
      <w:divBdr>
        <w:top w:val="none" w:sz="0" w:space="0" w:color="auto"/>
        <w:left w:val="none" w:sz="0" w:space="0" w:color="auto"/>
        <w:bottom w:val="none" w:sz="0" w:space="0" w:color="auto"/>
        <w:right w:val="none" w:sz="0" w:space="0" w:color="auto"/>
      </w:divBdr>
    </w:div>
    <w:div w:id="2069258940">
      <w:bodyDiv w:val="1"/>
      <w:marLeft w:val="0"/>
      <w:marRight w:val="0"/>
      <w:marTop w:val="0"/>
      <w:marBottom w:val="0"/>
      <w:divBdr>
        <w:top w:val="none" w:sz="0" w:space="0" w:color="auto"/>
        <w:left w:val="none" w:sz="0" w:space="0" w:color="auto"/>
        <w:bottom w:val="none" w:sz="0" w:space="0" w:color="auto"/>
        <w:right w:val="none" w:sz="0" w:space="0" w:color="auto"/>
      </w:divBdr>
    </w:div>
    <w:div w:id="2069449135">
      <w:bodyDiv w:val="1"/>
      <w:marLeft w:val="0"/>
      <w:marRight w:val="0"/>
      <w:marTop w:val="0"/>
      <w:marBottom w:val="0"/>
      <w:divBdr>
        <w:top w:val="none" w:sz="0" w:space="0" w:color="auto"/>
        <w:left w:val="none" w:sz="0" w:space="0" w:color="auto"/>
        <w:bottom w:val="none" w:sz="0" w:space="0" w:color="auto"/>
        <w:right w:val="none" w:sz="0" w:space="0" w:color="auto"/>
      </w:divBdr>
    </w:div>
    <w:div w:id="20903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rt.akzonob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aYtxyQuCSsA&amp;feature=youtu.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go.stienstra@akzonob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1736FFF87EB409126D683E2F3A35C" ma:contentTypeVersion="13" ma:contentTypeDescription="Create a new document." ma:contentTypeScope="" ma:versionID="76c48224e18a2c9377659261020c8dd8">
  <xsd:schema xmlns:xsd="http://www.w3.org/2001/XMLSchema" xmlns:xs="http://www.w3.org/2001/XMLSchema" xmlns:p="http://schemas.microsoft.com/office/2006/metadata/properties" xmlns:ns3="71af49c5-6064-475d-ae98-43fe38a4a846" xmlns:ns4="06f071d1-0779-4f4e-a84f-c5c1d62ec776" targetNamespace="http://schemas.microsoft.com/office/2006/metadata/properties" ma:root="true" ma:fieldsID="5f4610268b6680205de8a42f15baca08" ns3:_="" ns4:_="">
    <xsd:import namespace="71af49c5-6064-475d-ae98-43fe38a4a846"/>
    <xsd:import namespace="06f071d1-0779-4f4e-a84f-c5c1d62ec7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49c5-6064-475d-ae98-43fe38a4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071d1-0779-4f4e-a84f-c5c1d62ec7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AC84D-A4A5-44DB-8CC7-54439B684F16}">
  <ds:schemaRefs>
    <ds:schemaRef ds:uri="http://purl.org/dc/elements/1.1/"/>
    <ds:schemaRef ds:uri="http://schemas.microsoft.com/office/2006/metadata/properties"/>
    <ds:schemaRef ds:uri="71af49c5-6064-475d-ae98-43fe38a4a8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f071d1-0779-4f4e-a84f-c5c1d62ec776"/>
    <ds:schemaRef ds:uri="http://www.w3.org/XML/1998/namespace"/>
    <ds:schemaRef ds:uri="http://purl.org/dc/dcmitype/"/>
  </ds:schemaRefs>
</ds:datastoreItem>
</file>

<file path=customXml/itemProps2.xml><?xml version="1.0" encoding="utf-8"?>
<ds:datastoreItem xmlns:ds="http://schemas.openxmlformats.org/officeDocument/2006/customXml" ds:itemID="{E5B8FB8A-72D7-44A7-8AB7-B500BEE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49c5-6064-475d-ae98-43fe38a4a846"/>
    <ds:schemaRef ds:uri="06f071d1-0779-4f4e-a84f-c5c1d62ec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DDB50-D5B0-4672-AFAB-52E57BB907D3}">
  <ds:schemaRefs>
    <ds:schemaRef ds:uri="http://schemas.microsoft.com/sharepoint/v3/contenttype/forms"/>
  </ds:schemaRefs>
</ds:datastoreItem>
</file>

<file path=customXml/itemProps4.xml><?xml version="1.0" encoding="utf-8"?>
<ds:datastoreItem xmlns:ds="http://schemas.openxmlformats.org/officeDocument/2006/customXml" ds:itemID="{5D707DD6-19B3-494F-87C7-6CA5E9E1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AkzoNobel</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AkzoNobel</dc:creator>
  <cp:lastModifiedBy>Jenni, B. (Barbara)</cp:lastModifiedBy>
  <cp:revision>2</cp:revision>
  <cp:lastPrinted>2020-02-19T07:22:00Z</cp:lastPrinted>
  <dcterms:created xsi:type="dcterms:W3CDTF">2020-03-11T14:14:00Z</dcterms:created>
  <dcterms:modified xsi:type="dcterms:W3CDTF">2020-03-11T14:14:00Z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0x0101007221736FFF87EB409126D683E2F3A35C</vt:lpwstr>
  </property>
  <property fmtid="{D5CDD505-2E9C-101B-9397-08002B2CF9AE}" pid="3" name="AN-ClusterCode">
    <vt:lpwstr>6;#CEUR|c2b0dd99-0ebb-4475-af32-8c000ce005d6</vt:lpwstr>
  </property>
  <property fmtid="{D5CDD505-2E9C-101B-9397-08002B2CF9AE}" pid="4" name="AN-RegionName">
    <vt:lpwstr>38;#Global|addd0586-e911-426d-9fd2-c973c246c0de</vt:lpwstr>
  </property>
  <property fmtid="{D5CDD505-2E9C-101B-9397-08002B2CF9AE}" pid="5" name="AN-CountryCode">
    <vt:lpwstr>21;#NL|9f4958bd-1869-478b-8336-595b3208e9ea</vt:lpwstr>
  </property>
  <property fmtid="{D5CDD505-2E9C-101B-9397-08002B2CF9AE}" pid="6" name="AN-ClusterName">
    <vt:lpwstr>7;#Central Europe|b1cfca3a-f357-40e6-98ad-6479002c6777</vt:lpwstr>
  </property>
  <property fmtid="{D5CDD505-2E9C-101B-9397-08002B2CF9AE}" pid="7" name="AN-BusinessAreaCode">
    <vt:lpwstr>17;#OC|f1b01b99-3585-40ee-98a3-9a7d88f753be</vt:lpwstr>
  </property>
  <property fmtid="{D5CDD505-2E9C-101B-9397-08002B2CF9AE}" pid="8" name="AN-Keywords">
    <vt:lpwstr/>
  </property>
  <property fmtid="{D5CDD505-2E9C-101B-9397-08002B2CF9AE}" pid="9" name="AN-BusinessUnitCode">
    <vt:lpwstr>19;#HQ|2f27ac55-718c-479f-ae64-2ca809d97290</vt:lpwstr>
  </property>
  <property fmtid="{D5CDD505-2E9C-101B-9397-08002B2CF9AE}" pid="10" name="AN-CountryName">
    <vt:lpwstr>22;#Netherlands|ed1c09d8-4a4e-45fe-97d5-146264f42403</vt:lpwstr>
  </property>
  <property fmtid="{D5CDD505-2E9C-101B-9397-08002B2CF9AE}" pid="11" name="AN-SecurityClass">
    <vt:lpwstr>45;#Restricted|bbd8224c-5f2c-46d6-b6c8-7d3985b69fd1</vt:lpwstr>
  </property>
  <property fmtid="{D5CDD505-2E9C-101B-9397-08002B2CF9AE}" pid="12" name="AN-BusinessAreaName">
    <vt:lpwstr>18;#Other|28e9acb3-fbbc-4d9d-bba8-2ba86c5016d2</vt:lpwstr>
  </property>
  <property fmtid="{D5CDD505-2E9C-101B-9397-08002B2CF9AE}" pid="13" name="AN-BusinessUnitName">
    <vt:lpwstr>30;#Corporate Communications and Public Affairs|071986f4-f637-475f-bc64-438ab2e3d18e</vt:lpwstr>
  </property>
  <property fmtid="{D5CDD505-2E9C-101B-9397-08002B2CF9AE}" pid="14" name="AN-SiteCode">
    <vt:lpwstr>32;#AMB|6f36cb94-d9a9-4ac0-9976-6e8a8e42450f</vt:lpwstr>
  </property>
  <property fmtid="{D5CDD505-2E9C-101B-9397-08002B2CF9AE}" pid="15" name="AN-SiteName">
    <vt:lpwstr>28;#Amsterdam|7372b14a-68dc-431b-9ebc-dc4e8e27c37f</vt:lpwstr>
  </property>
  <property fmtid="{D5CDD505-2E9C-101B-9397-08002B2CF9AE}" pid="16" name="AN-TopicArea">
    <vt:lpwstr>25;#Communication|679be991-455d-4b1e-9b5a-ea1100e23e6c</vt:lpwstr>
  </property>
  <property fmtid="{D5CDD505-2E9C-101B-9397-08002B2CF9AE}" pid="17" name="AN-RegionCode">
    <vt:lpwstr>37;#GLOBAL|47f36c45-72ab-45e3-85c3-75f6b6e5b871</vt:lpwstr>
  </property>
  <property fmtid="{D5CDD505-2E9C-101B-9397-08002B2CF9AE}" pid="18" name="ad2168abc306415a91d71ea6c7fad86b">
    <vt:lpwstr/>
  </property>
</Properties>
</file>