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6C1" w:rsidRPr="0066125A" w:rsidRDefault="001C202B" w:rsidP="001916C1">
      <w:pPr>
        <w:jc w:val="right"/>
        <w:rPr>
          <w:sz w:val="20"/>
          <w:szCs w:val="20"/>
        </w:rPr>
      </w:pPr>
      <w:r w:rsidRPr="0066125A">
        <w:rPr>
          <w:sz w:val="20"/>
          <w:szCs w:val="20"/>
        </w:rPr>
        <w:t xml:space="preserve"> </w:t>
      </w:r>
      <w:r w:rsidRPr="0066125A">
        <w:rPr>
          <w:sz w:val="20"/>
          <w:szCs w:val="20"/>
        </w:rPr>
        <w:tab/>
      </w:r>
      <w:r w:rsidR="001916C1" w:rsidRPr="0066125A">
        <w:rPr>
          <w:sz w:val="20"/>
          <w:szCs w:val="20"/>
        </w:rPr>
        <w:t>Pressmeddelande</w:t>
      </w:r>
    </w:p>
    <w:p w:rsidR="00CB79F2" w:rsidRPr="0066125A" w:rsidRDefault="004B28A3" w:rsidP="00CA0384">
      <w:pPr>
        <w:jc w:val="right"/>
        <w:rPr>
          <w:sz w:val="20"/>
          <w:szCs w:val="20"/>
        </w:rPr>
      </w:pPr>
      <w:r>
        <w:rPr>
          <w:sz w:val="20"/>
          <w:szCs w:val="20"/>
        </w:rPr>
        <w:t>27</w:t>
      </w:r>
      <w:r w:rsidR="00B06FD2">
        <w:rPr>
          <w:sz w:val="20"/>
          <w:szCs w:val="20"/>
        </w:rPr>
        <w:t xml:space="preserve"> mars</w:t>
      </w:r>
      <w:r w:rsidR="000C1F7B" w:rsidRPr="0066125A">
        <w:rPr>
          <w:sz w:val="20"/>
          <w:szCs w:val="20"/>
        </w:rPr>
        <w:t xml:space="preserve"> 2013</w:t>
      </w:r>
    </w:p>
    <w:p w:rsidR="00ED242B" w:rsidRPr="00A817A3" w:rsidRDefault="00ED242B" w:rsidP="00B229FD">
      <w:pPr>
        <w:rPr>
          <w:b/>
          <w:bCs/>
          <w:sz w:val="22"/>
          <w:szCs w:val="22"/>
        </w:rPr>
      </w:pPr>
    </w:p>
    <w:p w:rsidR="003C1975" w:rsidRPr="00B37187" w:rsidRDefault="00297ACB" w:rsidP="003C1975">
      <w:pPr>
        <w:rPr>
          <w:b/>
          <w:sz w:val="44"/>
          <w:szCs w:val="44"/>
          <w:lang w:eastAsia="sv-SE"/>
        </w:rPr>
      </w:pPr>
      <w:bookmarkStart w:id="0" w:name="_GoBack"/>
      <w:r w:rsidRPr="00B37187">
        <w:rPr>
          <w:b/>
          <w:sz w:val="44"/>
          <w:szCs w:val="44"/>
          <w:lang w:eastAsia="sv-SE"/>
        </w:rPr>
        <w:t>Ä</w:t>
      </w:r>
      <w:r w:rsidR="009358A3" w:rsidRPr="00B37187">
        <w:rPr>
          <w:b/>
          <w:sz w:val="44"/>
          <w:szCs w:val="44"/>
          <w:lang w:eastAsia="sv-SE"/>
        </w:rPr>
        <w:t>gg</w:t>
      </w:r>
      <w:r w:rsidR="000B0288" w:rsidRPr="00B37187">
        <w:rPr>
          <w:b/>
          <w:sz w:val="44"/>
          <w:szCs w:val="44"/>
          <w:lang w:eastAsia="sv-SE"/>
        </w:rPr>
        <w:t>, sill</w:t>
      </w:r>
      <w:r w:rsidRPr="00B37187">
        <w:rPr>
          <w:b/>
          <w:sz w:val="44"/>
          <w:szCs w:val="44"/>
          <w:lang w:eastAsia="sv-SE"/>
        </w:rPr>
        <w:t xml:space="preserve">, </w:t>
      </w:r>
      <w:r w:rsidR="009358A3" w:rsidRPr="00B37187">
        <w:rPr>
          <w:b/>
          <w:sz w:val="44"/>
          <w:szCs w:val="44"/>
          <w:lang w:eastAsia="sv-SE"/>
        </w:rPr>
        <w:t>påsk</w:t>
      </w:r>
      <w:r w:rsidR="009A13A8" w:rsidRPr="00B37187">
        <w:rPr>
          <w:b/>
          <w:sz w:val="44"/>
          <w:szCs w:val="44"/>
          <w:lang w:eastAsia="sv-SE"/>
        </w:rPr>
        <w:t xml:space="preserve">must </w:t>
      </w:r>
      <w:r w:rsidRPr="00B37187">
        <w:rPr>
          <w:b/>
          <w:sz w:val="44"/>
          <w:szCs w:val="44"/>
          <w:lang w:eastAsia="sv-SE"/>
        </w:rPr>
        <w:t xml:space="preserve">och tid med familjen </w:t>
      </w:r>
      <w:r w:rsidR="0028546E" w:rsidRPr="00B37187">
        <w:rPr>
          <w:b/>
          <w:sz w:val="44"/>
          <w:szCs w:val="44"/>
          <w:lang w:eastAsia="sv-SE"/>
        </w:rPr>
        <w:t>viktigast under p</w:t>
      </w:r>
      <w:r w:rsidR="009A13A8" w:rsidRPr="00B37187">
        <w:rPr>
          <w:b/>
          <w:sz w:val="44"/>
          <w:szCs w:val="44"/>
          <w:lang w:eastAsia="sv-SE"/>
        </w:rPr>
        <w:t xml:space="preserve">åsken </w:t>
      </w:r>
    </w:p>
    <w:bookmarkEnd w:id="0"/>
    <w:p w:rsidR="00736662" w:rsidRDefault="00736662" w:rsidP="003C1975">
      <w:pPr>
        <w:rPr>
          <w:b/>
          <w:sz w:val="28"/>
          <w:szCs w:val="28"/>
          <w:lang w:eastAsia="sv-SE"/>
        </w:rPr>
      </w:pPr>
    </w:p>
    <w:p w:rsidR="00297ACB" w:rsidRPr="00B37187" w:rsidRDefault="009358A3" w:rsidP="003C1975">
      <w:pPr>
        <w:pStyle w:val="Ingetavstnd"/>
        <w:spacing w:line="276" w:lineRule="auto"/>
        <w:rPr>
          <w:rFonts w:ascii="Times New Roman" w:hAnsi="Times New Roman"/>
          <w:b/>
        </w:rPr>
      </w:pPr>
      <w:r w:rsidRPr="00297ACB">
        <w:rPr>
          <w:rFonts w:ascii="Times New Roman" w:hAnsi="Times New Roman"/>
          <w:b/>
        </w:rPr>
        <w:t>Äggen och sil</w:t>
      </w:r>
      <w:r w:rsidR="000B0288" w:rsidRPr="00297ACB">
        <w:rPr>
          <w:rFonts w:ascii="Times New Roman" w:hAnsi="Times New Roman"/>
          <w:b/>
        </w:rPr>
        <w:t>len är svenskarnas favoritmat på p</w:t>
      </w:r>
      <w:r w:rsidRPr="00297ACB">
        <w:rPr>
          <w:rFonts w:ascii="Times New Roman" w:hAnsi="Times New Roman"/>
          <w:b/>
        </w:rPr>
        <w:t xml:space="preserve">åskbordet. Till </w:t>
      </w:r>
      <w:r w:rsidR="000B0288" w:rsidRPr="00297ACB">
        <w:rPr>
          <w:rFonts w:ascii="Times New Roman" w:hAnsi="Times New Roman"/>
          <w:b/>
        </w:rPr>
        <w:t>det dricker man helst p</w:t>
      </w:r>
      <w:r w:rsidRPr="00297ACB">
        <w:rPr>
          <w:rFonts w:ascii="Times New Roman" w:hAnsi="Times New Roman"/>
          <w:b/>
        </w:rPr>
        <w:t>åskmust</w:t>
      </w:r>
      <w:r w:rsidR="000B0288" w:rsidRPr="00297ACB">
        <w:rPr>
          <w:rFonts w:ascii="Times New Roman" w:hAnsi="Times New Roman"/>
          <w:b/>
        </w:rPr>
        <w:t>, alternativt öl</w:t>
      </w:r>
      <w:r w:rsidRPr="00297ACB">
        <w:rPr>
          <w:rFonts w:ascii="Times New Roman" w:hAnsi="Times New Roman"/>
          <w:b/>
        </w:rPr>
        <w:t xml:space="preserve">. </w:t>
      </w:r>
      <w:r w:rsidR="00A817A3">
        <w:rPr>
          <w:rFonts w:ascii="Times New Roman" w:hAnsi="Times New Roman"/>
          <w:b/>
        </w:rPr>
        <w:t xml:space="preserve">Tid med familjen är det som svenskarna uppskattar mest med påsken. </w:t>
      </w:r>
      <w:r w:rsidR="00297ACB" w:rsidRPr="00297ACB">
        <w:rPr>
          <w:rFonts w:ascii="Times New Roman" w:hAnsi="Times New Roman"/>
          <w:b/>
        </w:rPr>
        <w:t xml:space="preserve">Det </w:t>
      </w:r>
      <w:r w:rsidR="0007778D">
        <w:rPr>
          <w:rFonts w:ascii="Times New Roman" w:hAnsi="Times New Roman"/>
          <w:b/>
        </w:rPr>
        <w:t xml:space="preserve">är några av resultaten i </w:t>
      </w:r>
      <w:r w:rsidR="00297ACB" w:rsidRPr="00297ACB">
        <w:rPr>
          <w:rFonts w:ascii="Times New Roman" w:hAnsi="Times New Roman"/>
          <w:b/>
        </w:rPr>
        <w:t>en undersökning</w:t>
      </w:r>
      <w:r w:rsidRPr="00297ACB">
        <w:rPr>
          <w:rFonts w:ascii="Times New Roman" w:hAnsi="Times New Roman"/>
          <w:b/>
        </w:rPr>
        <w:t xml:space="preserve"> som är genomförd av SSI (Survey Sampling International) på uppdrag av Carlsberg Sverige.</w:t>
      </w:r>
      <w:r w:rsidR="005A7EA6" w:rsidRPr="00297ACB">
        <w:rPr>
          <w:rFonts w:ascii="Times New Roman" w:hAnsi="Times New Roman"/>
          <w:sz w:val="28"/>
          <w:szCs w:val="28"/>
        </w:rPr>
        <w:t xml:space="preserve"> </w:t>
      </w:r>
      <w:r w:rsidR="00B37187" w:rsidRPr="00B37187">
        <w:rPr>
          <w:rFonts w:ascii="Times New Roman" w:hAnsi="Times New Roman"/>
          <w:b/>
        </w:rPr>
        <w:t>1000</w:t>
      </w:r>
      <w:r w:rsidR="001B51FC">
        <w:rPr>
          <w:rFonts w:ascii="Times New Roman" w:hAnsi="Times New Roman"/>
          <w:b/>
        </w:rPr>
        <w:t xml:space="preserve"> personer deltog i undersökningen </w:t>
      </w:r>
      <w:r w:rsidR="00B37187" w:rsidRPr="00B37187">
        <w:rPr>
          <w:rFonts w:ascii="Times New Roman" w:hAnsi="Times New Roman"/>
          <w:b/>
        </w:rPr>
        <w:t>som gjordes i slutet av februari 2013</w:t>
      </w:r>
      <w:r w:rsidR="00A817A3">
        <w:rPr>
          <w:rFonts w:ascii="Times New Roman" w:hAnsi="Times New Roman"/>
          <w:b/>
        </w:rPr>
        <w:t>.</w:t>
      </w:r>
    </w:p>
    <w:p w:rsidR="00F132F5" w:rsidRDefault="00F132F5" w:rsidP="00F132F5">
      <w:pPr>
        <w:pStyle w:val="Ingetavstnd"/>
        <w:spacing w:line="276" w:lineRule="auto"/>
        <w:rPr>
          <w:rFonts w:ascii="Times New Roman" w:hAnsi="Times New Roman"/>
          <w:bCs/>
          <w:lang w:eastAsia="sv-SE"/>
        </w:rPr>
      </w:pPr>
    </w:p>
    <w:p w:rsidR="00166142" w:rsidRPr="00166142" w:rsidRDefault="00F132F5" w:rsidP="00166142">
      <w:pPr>
        <w:pStyle w:val="Ingetavstnd"/>
        <w:spacing w:line="276" w:lineRule="auto"/>
        <w:rPr>
          <w:rFonts w:ascii="Times New Roman" w:hAnsi="Times New Roman"/>
          <w:bCs/>
          <w:lang w:eastAsia="sv-SE"/>
        </w:rPr>
      </w:pPr>
      <w:r w:rsidRPr="00166142">
        <w:rPr>
          <w:rFonts w:ascii="Times New Roman" w:hAnsi="Times New Roman"/>
          <w:bCs/>
          <w:lang w:eastAsia="sv-SE"/>
        </w:rPr>
        <w:t>Undersökningen vi</w:t>
      </w:r>
      <w:r w:rsidR="00BD3A8A" w:rsidRPr="00166142">
        <w:rPr>
          <w:rFonts w:ascii="Times New Roman" w:hAnsi="Times New Roman"/>
          <w:bCs/>
          <w:lang w:eastAsia="sv-SE"/>
        </w:rPr>
        <w:t>sar att påskmusten har en särstä</w:t>
      </w:r>
      <w:r w:rsidRPr="00166142">
        <w:rPr>
          <w:rFonts w:ascii="Times New Roman" w:hAnsi="Times New Roman"/>
          <w:bCs/>
          <w:lang w:eastAsia="sv-SE"/>
        </w:rPr>
        <w:t xml:space="preserve">llning som påskdryck. </w:t>
      </w:r>
      <w:r w:rsidR="00B37187" w:rsidRPr="00166142">
        <w:rPr>
          <w:rFonts w:ascii="Times New Roman" w:hAnsi="Times New Roman"/>
          <w:bCs/>
          <w:lang w:eastAsia="sv-SE"/>
        </w:rPr>
        <w:t>Mer än hälften</w:t>
      </w:r>
      <w:r w:rsidRPr="00166142">
        <w:rPr>
          <w:rFonts w:ascii="Times New Roman" w:hAnsi="Times New Roman"/>
          <w:bCs/>
          <w:lang w:eastAsia="sv-SE"/>
        </w:rPr>
        <w:t xml:space="preserve"> </w:t>
      </w:r>
      <w:r w:rsidR="00B37187" w:rsidRPr="00166142">
        <w:rPr>
          <w:rFonts w:ascii="Times New Roman" w:hAnsi="Times New Roman"/>
          <w:bCs/>
          <w:lang w:eastAsia="sv-SE"/>
        </w:rPr>
        <w:t>(</w:t>
      </w:r>
      <w:r w:rsidRPr="00166142">
        <w:rPr>
          <w:rFonts w:ascii="Times New Roman" w:hAnsi="Times New Roman"/>
          <w:bCs/>
          <w:lang w:eastAsia="sv-SE"/>
        </w:rPr>
        <w:t>54 procent</w:t>
      </w:r>
      <w:r w:rsidR="00B37187" w:rsidRPr="00166142">
        <w:rPr>
          <w:rFonts w:ascii="Times New Roman" w:hAnsi="Times New Roman"/>
          <w:bCs/>
          <w:lang w:eastAsia="sv-SE"/>
        </w:rPr>
        <w:t>)</w:t>
      </w:r>
      <w:r w:rsidRPr="00166142">
        <w:rPr>
          <w:rFonts w:ascii="Times New Roman" w:hAnsi="Times New Roman"/>
          <w:bCs/>
          <w:lang w:eastAsia="sv-SE"/>
        </w:rPr>
        <w:t xml:space="preserve"> av svenskarna dricker helst påskmust under påsken, </w:t>
      </w:r>
      <w:r w:rsidR="00FE1671" w:rsidRPr="00166142">
        <w:rPr>
          <w:rFonts w:ascii="Times New Roman" w:hAnsi="Times New Roman"/>
          <w:bCs/>
          <w:lang w:eastAsia="sv-SE"/>
        </w:rPr>
        <w:t xml:space="preserve">nästan </w:t>
      </w:r>
      <w:r w:rsidR="00B37187" w:rsidRPr="00166142">
        <w:rPr>
          <w:rFonts w:ascii="Times New Roman" w:hAnsi="Times New Roman"/>
          <w:bCs/>
          <w:lang w:eastAsia="sv-SE"/>
        </w:rPr>
        <w:t>var fjärde (</w:t>
      </w:r>
      <w:r w:rsidRPr="00166142">
        <w:rPr>
          <w:rFonts w:ascii="Times New Roman" w:hAnsi="Times New Roman"/>
          <w:bCs/>
          <w:lang w:eastAsia="sv-SE"/>
        </w:rPr>
        <w:t>23 procent</w:t>
      </w:r>
      <w:r w:rsidR="00825EE1" w:rsidRPr="00166142">
        <w:rPr>
          <w:rFonts w:ascii="Times New Roman" w:hAnsi="Times New Roman"/>
          <w:bCs/>
          <w:lang w:eastAsia="sv-SE"/>
        </w:rPr>
        <w:t>)</w:t>
      </w:r>
      <w:r w:rsidRPr="00166142">
        <w:rPr>
          <w:rFonts w:ascii="Times New Roman" w:hAnsi="Times New Roman"/>
          <w:bCs/>
          <w:lang w:eastAsia="sv-SE"/>
        </w:rPr>
        <w:t xml:space="preserve"> föredrar öl, 6 procent mineralvatten och bara drygt 2 procent anser att snaps är den viktigaste påskdrycken. De senaste åren har även försäljningen av påskmust ökat kraftigt.  Idag dricker svenskarna dubbelt så mycket påskmust som man gjorde för bara </w:t>
      </w:r>
      <w:r w:rsidR="0007778D" w:rsidRPr="00166142">
        <w:rPr>
          <w:rFonts w:ascii="Times New Roman" w:hAnsi="Times New Roman"/>
          <w:bCs/>
          <w:lang w:eastAsia="sv-SE"/>
        </w:rPr>
        <w:t>några</w:t>
      </w:r>
      <w:r w:rsidRPr="00166142">
        <w:rPr>
          <w:rFonts w:ascii="Times New Roman" w:hAnsi="Times New Roman"/>
          <w:bCs/>
          <w:lang w:eastAsia="sv-SE"/>
        </w:rPr>
        <w:t xml:space="preserve"> år sedan.  Påskmustkonsumtionen har ökat från </w:t>
      </w:r>
      <w:r w:rsidR="00DF078B" w:rsidRPr="00166142">
        <w:rPr>
          <w:rFonts w:ascii="Times New Roman" w:hAnsi="Times New Roman"/>
          <w:bCs/>
          <w:lang w:eastAsia="sv-SE"/>
        </w:rPr>
        <w:t>drygt 4,5</w:t>
      </w:r>
      <w:r w:rsidRPr="00166142">
        <w:rPr>
          <w:rFonts w:ascii="Times New Roman" w:hAnsi="Times New Roman"/>
          <w:bCs/>
          <w:lang w:eastAsia="sv-SE"/>
        </w:rPr>
        <w:t xml:space="preserve"> miljoner liter till närmare </w:t>
      </w:r>
      <w:r w:rsidR="00DF078B" w:rsidRPr="00166142">
        <w:rPr>
          <w:rFonts w:ascii="Times New Roman" w:hAnsi="Times New Roman"/>
          <w:bCs/>
          <w:lang w:eastAsia="sv-SE"/>
        </w:rPr>
        <w:t xml:space="preserve">10 </w:t>
      </w:r>
      <w:r w:rsidRPr="00166142">
        <w:rPr>
          <w:rFonts w:ascii="Times New Roman" w:hAnsi="Times New Roman"/>
          <w:bCs/>
          <w:lang w:eastAsia="sv-SE"/>
        </w:rPr>
        <w:t xml:space="preserve">miljoner liter på bara </w:t>
      </w:r>
      <w:r w:rsidR="00DF078B" w:rsidRPr="00166142">
        <w:rPr>
          <w:rFonts w:ascii="Times New Roman" w:hAnsi="Times New Roman"/>
          <w:bCs/>
          <w:lang w:eastAsia="sv-SE"/>
        </w:rPr>
        <w:t>fem</w:t>
      </w:r>
      <w:r w:rsidRPr="00166142">
        <w:rPr>
          <w:rFonts w:ascii="Times New Roman" w:hAnsi="Times New Roman"/>
          <w:bCs/>
          <w:lang w:eastAsia="sv-SE"/>
        </w:rPr>
        <w:t xml:space="preserve"> år.</w:t>
      </w:r>
      <w:r w:rsidR="00172C31">
        <w:rPr>
          <w:rFonts w:ascii="Times New Roman" w:hAnsi="Times New Roman"/>
          <w:bCs/>
          <w:lang w:eastAsia="sv-SE"/>
        </w:rPr>
        <w:t xml:space="preserve"> </w:t>
      </w:r>
      <w:r w:rsidR="00166142" w:rsidRPr="00166142">
        <w:rPr>
          <w:rFonts w:ascii="Times New Roman" w:hAnsi="Times New Roman"/>
          <w:lang w:eastAsia="sv-SE"/>
        </w:rPr>
        <w:t xml:space="preserve">Inför årets påskfirande är </w:t>
      </w:r>
      <w:proofErr w:type="spellStart"/>
      <w:r w:rsidR="00166142" w:rsidRPr="00166142">
        <w:rPr>
          <w:rFonts w:ascii="Times New Roman" w:hAnsi="Times New Roman"/>
          <w:lang w:eastAsia="sv-SE"/>
        </w:rPr>
        <w:t>Apotekarnes</w:t>
      </w:r>
      <w:proofErr w:type="spellEnd"/>
      <w:r w:rsidR="00166142" w:rsidRPr="00166142">
        <w:rPr>
          <w:rFonts w:ascii="Times New Roman" w:hAnsi="Times New Roman"/>
          <w:lang w:eastAsia="sv-SE"/>
        </w:rPr>
        <w:t xml:space="preserve"> påskmust</w:t>
      </w:r>
      <w:r w:rsidR="00FD545A">
        <w:rPr>
          <w:rFonts w:ascii="Times New Roman" w:hAnsi="Times New Roman"/>
          <w:lang w:eastAsia="sv-SE"/>
        </w:rPr>
        <w:t xml:space="preserve">, som har en marknadsandel på cirka </w:t>
      </w:r>
      <w:r w:rsidR="00490D8F">
        <w:rPr>
          <w:rFonts w:ascii="Times New Roman" w:hAnsi="Times New Roman"/>
          <w:lang w:eastAsia="sv-SE"/>
        </w:rPr>
        <w:t>55</w:t>
      </w:r>
      <w:r w:rsidR="00FD545A">
        <w:rPr>
          <w:rFonts w:ascii="Times New Roman" w:hAnsi="Times New Roman"/>
          <w:lang w:eastAsia="sv-SE"/>
        </w:rPr>
        <w:t xml:space="preserve"> procent,</w:t>
      </w:r>
      <w:r w:rsidR="00166142" w:rsidRPr="00166142">
        <w:rPr>
          <w:rFonts w:ascii="Times New Roman" w:hAnsi="Times New Roman"/>
          <w:lang w:eastAsia="sv-SE"/>
        </w:rPr>
        <w:t xml:space="preserve"> redan slut på Carlsberg Sveriges lager och det ser ut att bli ett nytt försäljningsrekord. </w:t>
      </w:r>
    </w:p>
    <w:p w:rsidR="00166142" w:rsidRDefault="00166142" w:rsidP="00166142">
      <w:pPr>
        <w:rPr>
          <w:b/>
          <w:sz w:val="22"/>
          <w:szCs w:val="22"/>
          <w:lang w:eastAsia="sv-SE"/>
        </w:rPr>
      </w:pPr>
    </w:p>
    <w:p w:rsidR="00166142" w:rsidRDefault="00166142" w:rsidP="00166142">
      <w:pPr>
        <w:pStyle w:val="Ingetavstnd"/>
        <w:spacing w:line="276" w:lineRule="auto"/>
        <w:rPr>
          <w:rFonts w:ascii="Times New Roman" w:hAnsi="Times New Roman"/>
          <w:bCs/>
          <w:lang w:eastAsia="sv-SE"/>
        </w:rPr>
      </w:pPr>
      <w:r>
        <w:rPr>
          <w:rFonts w:ascii="Times New Roman" w:hAnsi="Times New Roman"/>
          <w:bCs/>
          <w:lang w:eastAsia="sv-SE"/>
        </w:rPr>
        <w:t>– Påskmusten har blivit allt mer populär. Det beror på det ökande intresset för högtider och traditioner. Vi har under en tid sett en trend där både julöl, julmust och påskmust har ökat i försäljning, säger Henric Byström, kommunikationschef på Carlsberg Sverige.</w:t>
      </w:r>
    </w:p>
    <w:p w:rsidR="00166142" w:rsidRDefault="00166142" w:rsidP="00166142">
      <w:pPr>
        <w:pStyle w:val="Ingetavstnd"/>
        <w:spacing w:line="276" w:lineRule="auto"/>
        <w:rPr>
          <w:rFonts w:ascii="Times New Roman" w:hAnsi="Times New Roman"/>
          <w:bCs/>
          <w:lang w:eastAsia="sv-SE"/>
        </w:rPr>
      </w:pPr>
    </w:p>
    <w:p w:rsidR="00172C31" w:rsidRDefault="00172C31" w:rsidP="00172C31">
      <w:pPr>
        <w:pStyle w:val="Ingetavstnd"/>
        <w:spacing w:line="276" w:lineRule="auto"/>
        <w:rPr>
          <w:rFonts w:ascii="Times New Roman" w:hAnsi="Times New Roman"/>
          <w:bCs/>
          <w:lang w:eastAsia="sv-SE"/>
        </w:rPr>
      </w:pPr>
      <w:r w:rsidRPr="00297ACB">
        <w:rPr>
          <w:rFonts w:ascii="Times New Roman" w:hAnsi="Times New Roman"/>
          <w:bCs/>
          <w:lang w:eastAsia="sv-SE"/>
        </w:rPr>
        <w:t>Påsktraditionen är viktig för svenskarna.</w:t>
      </w:r>
      <w:r>
        <w:rPr>
          <w:rFonts w:ascii="Times New Roman" w:hAnsi="Times New Roman"/>
          <w:bCs/>
          <w:lang w:eastAsia="sv-SE"/>
        </w:rPr>
        <w:t xml:space="preserve">  De flesta föredrar att äta typisk påskmat som Janssons frestelse, prinskorv och lax, men 25 procent tycker ändå det är spännande att leta efter nya recept på nätet.  </w:t>
      </w:r>
    </w:p>
    <w:p w:rsidR="00172C31" w:rsidRPr="004F5738" w:rsidRDefault="00172C31" w:rsidP="00172C31">
      <w:pPr>
        <w:pStyle w:val="Ingetavstnd"/>
        <w:spacing w:line="276" w:lineRule="auto"/>
        <w:rPr>
          <w:rFonts w:ascii="Times New Roman" w:hAnsi="Times New Roman"/>
          <w:bCs/>
          <w:lang w:eastAsia="sv-SE"/>
        </w:rPr>
      </w:pPr>
    </w:p>
    <w:p w:rsidR="00172C31" w:rsidRDefault="00172C31" w:rsidP="00172C31">
      <w:pPr>
        <w:pStyle w:val="Ingetavstnd"/>
        <w:spacing w:line="276" w:lineRule="auto"/>
        <w:rPr>
          <w:rFonts w:ascii="Times New Roman" w:hAnsi="Times New Roman"/>
          <w:b/>
          <w:bCs/>
          <w:lang w:eastAsia="sv-SE"/>
        </w:rPr>
      </w:pPr>
      <w:r>
        <w:rPr>
          <w:rFonts w:ascii="Times New Roman" w:hAnsi="Times New Roman"/>
          <w:b/>
          <w:bCs/>
          <w:lang w:eastAsia="sv-SE"/>
        </w:rPr>
        <w:t>Tid med familjen och vårens antågande uppskattas mest med påsken</w:t>
      </w:r>
    </w:p>
    <w:p w:rsidR="00172C31" w:rsidRDefault="00172C31" w:rsidP="00172C31">
      <w:pPr>
        <w:pStyle w:val="Ingetavstnd"/>
        <w:spacing w:line="276" w:lineRule="auto"/>
        <w:rPr>
          <w:rFonts w:ascii="Times New Roman" w:hAnsi="Times New Roman"/>
          <w:bCs/>
          <w:lang w:eastAsia="sv-SE"/>
        </w:rPr>
      </w:pPr>
      <w:r>
        <w:rPr>
          <w:rFonts w:ascii="Times New Roman" w:hAnsi="Times New Roman"/>
          <w:bCs/>
          <w:lang w:eastAsia="sv-SE"/>
        </w:rPr>
        <w:t>45 procent av svenskarna tycker det bästa med påsken är att få spendera tid med familjen, var fjärde person uppskattar mest att våren är nära. På tredje plats hamnar att äta och dricka gott. 14 procent anser att det är viktigast.  Det är särskilt männen som gillar påskmiddagen. 18 procent av männen tycker att det viktigaste med påsken är att äta och dricka gott medan bara 8 procent av kvinnor anser detta.</w:t>
      </w:r>
    </w:p>
    <w:p w:rsidR="00172C31" w:rsidRDefault="00172C31" w:rsidP="00166142">
      <w:pPr>
        <w:pStyle w:val="Ingetavstnd"/>
        <w:spacing w:line="276" w:lineRule="auto"/>
        <w:rPr>
          <w:rFonts w:ascii="Times New Roman" w:hAnsi="Times New Roman"/>
          <w:bCs/>
          <w:lang w:eastAsia="sv-SE"/>
        </w:rPr>
      </w:pPr>
    </w:p>
    <w:p w:rsidR="00166142" w:rsidRDefault="00166142" w:rsidP="00166142">
      <w:pPr>
        <w:pStyle w:val="Ingetavstnd"/>
        <w:spacing w:line="276" w:lineRule="auto"/>
        <w:rPr>
          <w:rFonts w:ascii="Times New Roman" w:hAnsi="Times New Roman"/>
          <w:b/>
          <w:bCs/>
          <w:lang w:eastAsia="sv-SE"/>
        </w:rPr>
      </w:pPr>
      <w:r>
        <w:rPr>
          <w:rFonts w:ascii="Times New Roman" w:hAnsi="Times New Roman"/>
          <w:b/>
          <w:bCs/>
          <w:lang w:eastAsia="sv-SE"/>
        </w:rPr>
        <w:t>Fakta om must</w:t>
      </w:r>
    </w:p>
    <w:p w:rsidR="00166142" w:rsidRPr="00147003" w:rsidRDefault="00166142" w:rsidP="00166142">
      <w:pPr>
        <w:pStyle w:val="Ingetavstnd"/>
        <w:spacing w:line="276" w:lineRule="auto"/>
        <w:rPr>
          <w:rFonts w:ascii="Times New Roman" w:hAnsi="Times New Roman"/>
          <w:bCs/>
          <w:lang w:eastAsia="sv-SE"/>
        </w:rPr>
      </w:pPr>
      <w:r w:rsidRPr="00147003">
        <w:rPr>
          <w:rFonts w:ascii="Times New Roman" w:hAnsi="Times New Roman"/>
          <w:bCs/>
          <w:lang w:eastAsia="sv-SE"/>
        </w:rPr>
        <w:t xml:space="preserve">Must lanserades 1910 som ett </w:t>
      </w:r>
      <w:r>
        <w:rPr>
          <w:rFonts w:ascii="Times New Roman" w:hAnsi="Times New Roman"/>
          <w:bCs/>
          <w:lang w:eastAsia="sv-SE"/>
        </w:rPr>
        <w:t xml:space="preserve">alkoholfritt </w:t>
      </w:r>
      <w:r w:rsidRPr="00147003">
        <w:rPr>
          <w:rFonts w:ascii="Times New Roman" w:hAnsi="Times New Roman"/>
          <w:bCs/>
          <w:lang w:eastAsia="sv-SE"/>
        </w:rPr>
        <w:t>alternativ till öl. Musten har många likheter med t</w:t>
      </w:r>
      <w:r>
        <w:rPr>
          <w:rFonts w:ascii="Times New Roman" w:hAnsi="Times New Roman"/>
          <w:bCs/>
          <w:lang w:eastAsia="sv-SE"/>
        </w:rPr>
        <w:t>raditionella mörka öl. Den</w:t>
      </w:r>
      <w:r w:rsidRPr="00147003">
        <w:rPr>
          <w:rFonts w:ascii="Times New Roman" w:hAnsi="Times New Roman"/>
          <w:bCs/>
          <w:lang w:eastAsia="sv-SE"/>
        </w:rPr>
        <w:t xml:space="preserve"> har en mörk färg, skummar ordentligt och har smak av humle och malt. </w:t>
      </w:r>
      <w:r>
        <w:rPr>
          <w:rFonts w:ascii="Times New Roman" w:hAnsi="Times New Roman"/>
          <w:bCs/>
          <w:lang w:eastAsia="sv-SE"/>
        </w:rPr>
        <w:t xml:space="preserve">Idag är både jul- och påskmust en självklar högtidsdryck för hela familjen. </w:t>
      </w:r>
      <w:r w:rsidRPr="00147003">
        <w:rPr>
          <w:rFonts w:ascii="Times New Roman" w:hAnsi="Times New Roman"/>
          <w:bCs/>
          <w:lang w:eastAsia="sv-SE"/>
        </w:rPr>
        <w:t xml:space="preserve">Must hör till det svenskaste som finns och idag kan man knappast tänka sig ett svenskt julbord </w:t>
      </w:r>
      <w:r>
        <w:rPr>
          <w:rFonts w:ascii="Times New Roman" w:hAnsi="Times New Roman"/>
          <w:bCs/>
          <w:lang w:eastAsia="sv-SE"/>
        </w:rPr>
        <w:t xml:space="preserve">eller påskbord </w:t>
      </w:r>
      <w:r w:rsidRPr="00147003">
        <w:rPr>
          <w:rFonts w:ascii="Times New Roman" w:hAnsi="Times New Roman"/>
          <w:bCs/>
          <w:lang w:eastAsia="sv-SE"/>
        </w:rPr>
        <w:t>utan must</w:t>
      </w:r>
      <w:r>
        <w:rPr>
          <w:rFonts w:ascii="Times New Roman" w:hAnsi="Times New Roman"/>
          <w:bCs/>
          <w:lang w:eastAsia="sv-SE"/>
        </w:rPr>
        <w:t>. Många menar dessutom att musten blir ännu bättre efter ett till två års lagring som gör att det framkommer ytterligare karaktär och smaken rundas av något.</w:t>
      </w:r>
    </w:p>
    <w:p w:rsidR="00166142" w:rsidRDefault="00166142" w:rsidP="00166142">
      <w:pPr>
        <w:pStyle w:val="Ingetavstnd"/>
        <w:spacing w:line="276" w:lineRule="auto"/>
        <w:rPr>
          <w:rFonts w:ascii="Times New Roman" w:hAnsi="Times New Roman"/>
          <w:b/>
          <w:bCs/>
          <w:lang w:eastAsia="sv-SE"/>
        </w:rPr>
      </w:pPr>
    </w:p>
    <w:p w:rsidR="00166142" w:rsidRPr="00DF078B" w:rsidRDefault="00166142" w:rsidP="00F132F5">
      <w:pPr>
        <w:pStyle w:val="Ingetavstnd"/>
        <w:spacing w:line="276" w:lineRule="auto"/>
        <w:rPr>
          <w:rFonts w:ascii="Times New Roman" w:hAnsi="Times New Roman"/>
          <w:bCs/>
          <w:lang w:eastAsia="sv-SE"/>
        </w:rPr>
      </w:pPr>
    </w:p>
    <w:p w:rsidR="00C70DC5" w:rsidRDefault="00C70DC5" w:rsidP="00C70DC5">
      <w:pPr>
        <w:rPr>
          <w:b/>
          <w:bCs/>
          <w:sz w:val="32"/>
          <w:szCs w:val="32"/>
          <w:lang w:eastAsia="sv-SE"/>
        </w:rPr>
      </w:pPr>
      <w:r w:rsidRPr="00C70DC5">
        <w:rPr>
          <w:b/>
          <w:bCs/>
          <w:sz w:val="32"/>
          <w:szCs w:val="32"/>
          <w:lang w:eastAsia="sv-SE"/>
        </w:rPr>
        <w:t>Sammanställning av undersökningens resultat</w:t>
      </w:r>
    </w:p>
    <w:p w:rsidR="00172C31" w:rsidRPr="00C70DC5" w:rsidRDefault="00172C31" w:rsidP="00C70DC5">
      <w:pPr>
        <w:rPr>
          <w:b/>
          <w:bCs/>
          <w:sz w:val="32"/>
          <w:szCs w:val="32"/>
          <w:lang w:eastAsia="sv-SE"/>
        </w:rPr>
      </w:pPr>
    </w:p>
    <w:p w:rsidR="00C70DC5" w:rsidRDefault="00C70DC5" w:rsidP="00C70DC5">
      <w:pPr>
        <w:rPr>
          <w:sz w:val="22"/>
          <w:szCs w:val="22"/>
        </w:rPr>
      </w:pPr>
    </w:p>
    <w:p w:rsidR="00C70DC5" w:rsidRPr="00C70DC5" w:rsidRDefault="00C70DC5" w:rsidP="00C70DC5">
      <w:pPr>
        <w:rPr>
          <w:b/>
          <w:sz w:val="22"/>
          <w:szCs w:val="22"/>
        </w:rPr>
      </w:pPr>
      <w:r w:rsidRPr="00C70DC5">
        <w:rPr>
          <w:b/>
          <w:sz w:val="22"/>
          <w:szCs w:val="22"/>
        </w:rPr>
        <w:t>Vilken maträtt är viktigast under påsken?</w:t>
      </w:r>
    </w:p>
    <w:tbl>
      <w:tblPr>
        <w:tblStyle w:val="Tabellrutnt"/>
        <w:tblW w:w="0" w:type="auto"/>
        <w:tblLook w:val="04A0" w:firstRow="1" w:lastRow="0" w:firstColumn="1" w:lastColumn="0" w:noHBand="0" w:noVBand="1"/>
      </w:tblPr>
      <w:tblGrid>
        <w:gridCol w:w="3227"/>
        <w:gridCol w:w="850"/>
      </w:tblGrid>
      <w:tr w:rsidR="0028163B" w:rsidRPr="0028163B" w:rsidTr="0028163B">
        <w:tc>
          <w:tcPr>
            <w:tcW w:w="3227" w:type="dxa"/>
          </w:tcPr>
          <w:p w:rsidR="0028163B" w:rsidRPr="0028163B" w:rsidRDefault="0028163B" w:rsidP="00E631C5">
            <w:pPr>
              <w:rPr>
                <w:sz w:val="22"/>
                <w:szCs w:val="22"/>
              </w:rPr>
            </w:pPr>
            <w:r w:rsidRPr="0028163B">
              <w:rPr>
                <w:sz w:val="22"/>
                <w:szCs w:val="22"/>
              </w:rPr>
              <w:t>1. Äggen</w:t>
            </w:r>
          </w:p>
        </w:tc>
        <w:tc>
          <w:tcPr>
            <w:tcW w:w="850" w:type="dxa"/>
          </w:tcPr>
          <w:p w:rsidR="0028163B" w:rsidRPr="0028163B" w:rsidRDefault="0028163B" w:rsidP="00E631C5">
            <w:pPr>
              <w:rPr>
                <w:sz w:val="22"/>
                <w:szCs w:val="22"/>
              </w:rPr>
            </w:pPr>
            <w:r w:rsidRPr="0028163B">
              <w:rPr>
                <w:sz w:val="22"/>
                <w:szCs w:val="22"/>
              </w:rPr>
              <w:t>52 %</w:t>
            </w:r>
          </w:p>
        </w:tc>
      </w:tr>
      <w:tr w:rsidR="0028163B" w:rsidRPr="0028163B" w:rsidTr="0028163B">
        <w:tc>
          <w:tcPr>
            <w:tcW w:w="3227" w:type="dxa"/>
          </w:tcPr>
          <w:p w:rsidR="0028163B" w:rsidRPr="0028163B" w:rsidRDefault="0028163B" w:rsidP="00E631C5">
            <w:pPr>
              <w:rPr>
                <w:sz w:val="22"/>
                <w:szCs w:val="22"/>
              </w:rPr>
            </w:pPr>
            <w:r w:rsidRPr="0028163B">
              <w:rPr>
                <w:sz w:val="22"/>
                <w:szCs w:val="22"/>
              </w:rPr>
              <w:t>2. Sillen</w:t>
            </w:r>
          </w:p>
        </w:tc>
        <w:tc>
          <w:tcPr>
            <w:tcW w:w="850" w:type="dxa"/>
          </w:tcPr>
          <w:p w:rsidR="0028163B" w:rsidRPr="0028163B" w:rsidRDefault="0028163B" w:rsidP="00E631C5">
            <w:pPr>
              <w:rPr>
                <w:sz w:val="22"/>
                <w:szCs w:val="22"/>
              </w:rPr>
            </w:pPr>
            <w:r w:rsidRPr="0028163B">
              <w:rPr>
                <w:sz w:val="22"/>
                <w:szCs w:val="22"/>
              </w:rPr>
              <w:t>14 %</w:t>
            </w:r>
          </w:p>
        </w:tc>
      </w:tr>
      <w:tr w:rsidR="0028163B" w:rsidRPr="0028163B" w:rsidTr="0028163B">
        <w:tc>
          <w:tcPr>
            <w:tcW w:w="3227" w:type="dxa"/>
          </w:tcPr>
          <w:p w:rsidR="0028163B" w:rsidRPr="0028163B" w:rsidRDefault="0028163B" w:rsidP="00E631C5">
            <w:pPr>
              <w:rPr>
                <w:sz w:val="22"/>
                <w:szCs w:val="22"/>
              </w:rPr>
            </w:pPr>
            <w:r w:rsidRPr="0028163B">
              <w:rPr>
                <w:sz w:val="22"/>
                <w:szCs w:val="22"/>
              </w:rPr>
              <w:t>3. Janssons frestelse</w:t>
            </w:r>
          </w:p>
        </w:tc>
        <w:tc>
          <w:tcPr>
            <w:tcW w:w="850" w:type="dxa"/>
          </w:tcPr>
          <w:p w:rsidR="0028163B" w:rsidRPr="0028163B" w:rsidRDefault="0028163B" w:rsidP="00E631C5">
            <w:pPr>
              <w:rPr>
                <w:sz w:val="22"/>
                <w:szCs w:val="22"/>
              </w:rPr>
            </w:pPr>
            <w:r w:rsidRPr="0028163B">
              <w:rPr>
                <w:sz w:val="22"/>
                <w:szCs w:val="22"/>
              </w:rPr>
              <w:t>11 %</w:t>
            </w:r>
          </w:p>
        </w:tc>
      </w:tr>
      <w:tr w:rsidR="0028163B" w:rsidRPr="0028163B" w:rsidTr="0028163B">
        <w:tc>
          <w:tcPr>
            <w:tcW w:w="3227" w:type="dxa"/>
          </w:tcPr>
          <w:p w:rsidR="0028163B" w:rsidRPr="0028163B" w:rsidRDefault="0028163B" w:rsidP="00E631C5">
            <w:pPr>
              <w:rPr>
                <w:sz w:val="22"/>
                <w:szCs w:val="22"/>
              </w:rPr>
            </w:pPr>
            <w:r w:rsidRPr="0028163B">
              <w:rPr>
                <w:sz w:val="22"/>
                <w:szCs w:val="22"/>
              </w:rPr>
              <w:t>4. Lax</w:t>
            </w:r>
          </w:p>
        </w:tc>
        <w:tc>
          <w:tcPr>
            <w:tcW w:w="850" w:type="dxa"/>
          </w:tcPr>
          <w:p w:rsidR="0028163B" w:rsidRPr="0028163B" w:rsidRDefault="0028163B" w:rsidP="00D941FC">
            <w:pPr>
              <w:rPr>
                <w:sz w:val="22"/>
                <w:szCs w:val="22"/>
              </w:rPr>
            </w:pPr>
            <w:r w:rsidRPr="0028163B">
              <w:rPr>
                <w:sz w:val="22"/>
                <w:szCs w:val="22"/>
              </w:rPr>
              <w:t>8 %</w:t>
            </w:r>
          </w:p>
        </w:tc>
      </w:tr>
      <w:tr w:rsidR="0028163B" w:rsidRPr="0028163B" w:rsidTr="0028163B">
        <w:tc>
          <w:tcPr>
            <w:tcW w:w="3227" w:type="dxa"/>
          </w:tcPr>
          <w:p w:rsidR="0028163B" w:rsidRPr="0028163B" w:rsidRDefault="0028163B" w:rsidP="00E631C5">
            <w:pPr>
              <w:rPr>
                <w:sz w:val="22"/>
                <w:szCs w:val="22"/>
              </w:rPr>
            </w:pPr>
            <w:r w:rsidRPr="0028163B">
              <w:rPr>
                <w:sz w:val="22"/>
                <w:szCs w:val="22"/>
              </w:rPr>
              <w:t>5. Köttbullarna</w:t>
            </w:r>
          </w:p>
        </w:tc>
        <w:tc>
          <w:tcPr>
            <w:tcW w:w="850" w:type="dxa"/>
          </w:tcPr>
          <w:p w:rsidR="0028163B" w:rsidRPr="0028163B" w:rsidRDefault="0028163B" w:rsidP="00E631C5">
            <w:pPr>
              <w:rPr>
                <w:sz w:val="22"/>
                <w:szCs w:val="22"/>
              </w:rPr>
            </w:pPr>
            <w:r w:rsidRPr="0028163B">
              <w:rPr>
                <w:sz w:val="22"/>
                <w:szCs w:val="22"/>
              </w:rPr>
              <w:t>6 %</w:t>
            </w:r>
          </w:p>
        </w:tc>
      </w:tr>
      <w:tr w:rsidR="0028163B" w:rsidRPr="0028163B" w:rsidTr="0028163B">
        <w:tc>
          <w:tcPr>
            <w:tcW w:w="3227" w:type="dxa"/>
          </w:tcPr>
          <w:p w:rsidR="0028163B" w:rsidRPr="0028163B" w:rsidRDefault="0028163B" w:rsidP="00E631C5">
            <w:pPr>
              <w:rPr>
                <w:sz w:val="22"/>
                <w:szCs w:val="22"/>
              </w:rPr>
            </w:pPr>
            <w:r w:rsidRPr="0028163B">
              <w:rPr>
                <w:sz w:val="22"/>
                <w:szCs w:val="22"/>
              </w:rPr>
              <w:t>6. Prinskorven</w:t>
            </w:r>
          </w:p>
        </w:tc>
        <w:tc>
          <w:tcPr>
            <w:tcW w:w="850" w:type="dxa"/>
          </w:tcPr>
          <w:p w:rsidR="0028163B" w:rsidRPr="0028163B" w:rsidRDefault="0028163B" w:rsidP="00E631C5">
            <w:pPr>
              <w:rPr>
                <w:sz w:val="22"/>
                <w:szCs w:val="22"/>
              </w:rPr>
            </w:pPr>
            <w:r w:rsidRPr="0028163B">
              <w:rPr>
                <w:sz w:val="22"/>
                <w:szCs w:val="22"/>
              </w:rPr>
              <w:t>2 %</w:t>
            </w:r>
          </w:p>
        </w:tc>
      </w:tr>
      <w:tr w:rsidR="0028163B" w:rsidRPr="0028163B" w:rsidTr="0028163B">
        <w:tc>
          <w:tcPr>
            <w:tcW w:w="3227" w:type="dxa"/>
          </w:tcPr>
          <w:p w:rsidR="0028163B" w:rsidRPr="0028163B" w:rsidRDefault="0028163B" w:rsidP="00E631C5">
            <w:pPr>
              <w:rPr>
                <w:sz w:val="22"/>
                <w:szCs w:val="22"/>
              </w:rPr>
            </w:pPr>
            <w:r w:rsidRPr="0028163B">
              <w:rPr>
                <w:sz w:val="22"/>
                <w:szCs w:val="22"/>
              </w:rPr>
              <w:t>Annat</w:t>
            </w:r>
          </w:p>
        </w:tc>
        <w:tc>
          <w:tcPr>
            <w:tcW w:w="850" w:type="dxa"/>
          </w:tcPr>
          <w:p w:rsidR="0028163B" w:rsidRPr="0028163B" w:rsidRDefault="0028163B" w:rsidP="00E631C5">
            <w:pPr>
              <w:rPr>
                <w:sz w:val="22"/>
                <w:szCs w:val="22"/>
              </w:rPr>
            </w:pPr>
            <w:r w:rsidRPr="0028163B">
              <w:rPr>
                <w:sz w:val="22"/>
                <w:szCs w:val="22"/>
              </w:rPr>
              <w:t>6 %</w:t>
            </w:r>
          </w:p>
        </w:tc>
      </w:tr>
    </w:tbl>
    <w:p w:rsidR="0028163B" w:rsidRDefault="0028163B">
      <w:pPr>
        <w:rPr>
          <w:sz w:val="22"/>
          <w:szCs w:val="22"/>
        </w:rPr>
      </w:pPr>
    </w:p>
    <w:p w:rsidR="0028163B" w:rsidRDefault="0028163B">
      <w:pPr>
        <w:rPr>
          <w:b/>
          <w:bCs/>
          <w:sz w:val="22"/>
          <w:szCs w:val="22"/>
          <w:lang w:eastAsia="sv-SE"/>
        </w:rPr>
      </w:pPr>
      <w:r w:rsidRPr="0028163B">
        <w:rPr>
          <w:b/>
          <w:bCs/>
          <w:sz w:val="22"/>
          <w:szCs w:val="22"/>
          <w:lang w:eastAsia="sv-SE"/>
        </w:rPr>
        <w:t>Vilken måltidsdryck dricker du helst under påskmiddagen?</w:t>
      </w:r>
    </w:p>
    <w:tbl>
      <w:tblPr>
        <w:tblStyle w:val="Tabellrutnt"/>
        <w:tblW w:w="0" w:type="auto"/>
        <w:tblLook w:val="04A0" w:firstRow="1" w:lastRow="0" w:firstColumn="1" w:lastColumn="0" w:noHBand="0" w:noVBand="1"/>
      </w:tblPr>
      <w:tblGrid>
        <w:gridCol w:w="3227"/>
        <w:gridCol w:w="850"/>
      </w:tblGrid>
      <w:tr w:rsidR="0028163B" w:rsidRPr="0028163B" w:rsidTr="00D941FC">
        <w:tc>
          <w:tcPr>
            <w:tcW w:w="3227" w:type="dxa"/>
          </w:tcPr>
          <w:p w:rsidR="0028163B" w:rsidRPr="0028163B" w:rsidRDefault="0028163B" w:rsidP="0028163B">
            <w:pPr>
              <w:rPr>
                <w:sz w:val="22"/>
                <w:szCs w:val="22"/>
              </w:rPr>
            </w:pPr>
            <w:r w:rsidRPr="0028163B">
              <w:rPr>
                <w:sz w:val="22"/>
                <w:szCs w:val="22"/>
              </w:rPr>
              <w:t xml:space="preserve">1. </w:t>
            </w:r>
            <w:r>
              <w:rPr>
                <w:sz w:val="22"/>
                <w:szCs w:val="22"/>
              </w:rPr>
              <w:t>Påskmust</w:t>
            </w:r>
          </w:p>
        </w:tc>
        <w:tc>
          <w:tcPr>
            <w:tcW w:w="850" w:type="dxa"/>
          </w:tcPr>
          <w:p w:rsidR="0028163B" w:rsidRPr="0028163B" w:rsidRDefault="0028163B" w:rsidP="00D941FC">
            <w:pPr>
              <w:rPr>
                <w:sz w:val="22"/>
                <w:szCs w:val="22"/>
              </w:rPr>
            </w:pPr>
            <w:r>
              <w:rPr>
                <w:sz w:val="22"/>
                <w:szCs w:val="22"/>
              </w:rPr>
              <w:t>54</w:t>
            </w:r>
            <w:r w:rsidRPr="0028163B">
              <w:rPr>
                <w:sz w:val="22"/>
                <w:szCs w:val="22"/>
              </w:rPr>
              <w:t xml:space="preserve"> %</w:t>
            </w:r>
          </w:p>
        </w:tc>
      </w:tr>
      <w:tr w:rsidR="0028163B" w:rsidRPr="0028163B" w:rsidTr="00D941FC">
        <w:tc>
          <w:tcPr>
            <w:tcW w:w="3227" w:type="dxa"/>
          </w:tcPr>
          <w:p w:rsidR="0028163B" w:rsidRPr="0028163B" w:rsidRDefault="0028163B" w:rsidP="0028163B">
            <w:pPr>
              <w:rPr>
                <w:sz w:val="22"/>
                <w:szCs w:val="22"/>
              </w:rPr>
            </w:pPr>
            <w:r w:rsidRPr="0028163B">
              <w:rPr>
                <w:sz w:val="22"/>
                <w:szCs w:val="22"/>
              </w:rPr>
              <w:t xml:space="preserve">2. </w:t>
            </w:r>
            <w:r>
              <w:rPr>
                <w:sz w:val="22"/>
                <w:szCs w:val="22"/>
              </w:rPr>
              <w:t>Öl</w:t>
            </w:r>
          </w:p>
        </w:tc>
        <w:tc>
          <w:tcPr>
            <w:tcW w:w="850" w:type="dxa"/>
          </w:tcPr>
          <w:p w:rsidR="0028163B" w:rsidRPr="0028163B" w:rsidRDefault="0028163B" w:rsidP="00D941FC">
            <w:pPr>
              <w:rPr>
                <w:sz w:val="22"/>
                <w:szCs w:val="22"/>
              </w:rPr>
            </w:pPr>
            <w:r>
              <w:rPr>
                <w:sz w:val="22"/>
                <w:szCs w:val="22"/>
              </w:rPr>
              <w:t>23</w:t>
            </w:r>
            <w:r w:rsidRPr="0028163B">
              <w:rPr>
                <w:sz w:val="22"/>
                <w:szCs w:val="22"/>
              </w:rPr>
              <w:t xml:space="preserve"> %</w:t>
            </w:r>
          </w:p>
        </w:tc>
      </w:tr>
      <w:tr w:rsidR="0028163B" w:rsidRPr="0028163B" w:rsidTr="00D941FC">
        <w:tc>
          <w:tcPr>
            <w:tcW w:w="3227" w:type="dxa"/>
          </w:tcPr>
          <w:p w:rsidR="0028163B" w:rsidRPr="0028163B" w:rsidRDefault="0028163B" w:rsidP="0028163B">
            <w:pPr>
              <w:rPr>
                <w:sz w:val="22"/>
                <w:szCs w:val="22"/>
              </w:rPr>
            </w:pPr>
            <w:r w:rsidRPr="0028163B">
              <w:rPr>
                <w:sz w:val="22"/>
                <w:szCs w:val="22"/>
              </w:rPr>
              <w:t xml:space="preserve">3. </w:t>
            </w:r>
            <w:r>
              <w:rPr>
                <w:sz w:val="22"/>
                <w:szCs w:val="22"/>
              </w:rPr>
              <w:t>Mineralvatten</w:t>
            </w:r>
          </w:p>
        </w:tc>
        <w:tc>
          <w:tcPr>
            <w:tcW w:w="850" w:type="dxa"/>
          </w:tcPr>
          <w:p w:rsidR="0028163B" w:rsidRPr="0028163B" w:rsidRDefault="0028163B" w:rsidP="00D941FC">
            <w:pPr>
              <w:rPr>
                <w:sz w:val="22"/>
                <w:szCs w:val="22"/>
              </w:rPr>
            </w:pPr>
            <w:r>
              <w:rPr>
                <w:sz w:val="22"/>
                <w:szCs w:val="22"/>
              </w:rPr>
              <w:t>6</w:t>
            </w:r>
            <w:r w:rsidRPr="0028163B">
              <w:rPr>
                <w:sz w:val="22"/>
                <w:szCs w:val="22"/>
              </w:rPr>
              <w:t xml:space="preserve"> %</w:t>
            </w:r>
          </w:p>
        </w:tc>
      </w:tr>
      <w:tr w:rsidR="0028163B" w:rsidRPr="0028163B" w:rsidTr="00D941FC">
        <w:tc>
          <w:tcPr>
            <w:tcW w:w="3227" w:type="dxa"/>
          </w:tcPr>
          <w:p w:rsidR="0028163B" w:rsidRPr="0028163B" w:rsidRDefault="0028163B" w:rsidP="00D941FC">
            <w:pPr>
              <w:rPr>
                <w:sz w:val="22"/>
                <w:szCs w:val="22"/>
              </w:rPr>
            </w:pPr>
            <w:r>
              <w:rPr>
                <w:sz w:val="22"/>
                <w:szCs w:val="22"/>
              </w:rPr>
              <w:t>4. Läsk</w:t>
            </w:r>
          </w:p>
        </w:tc>
        <w:tc>
          <w:tcPr>
            <w:tcW w:w="850" w:type="dxa"/>
          </w:tcPr>
          <w:p w:rsidR="0028163B" w:rsidRPr="0028163B" w:rsidRDefault="0028163B" w:rsidP="00D941FC">
            <w:pPr>
              <w:rPr>
                <w:sz w:val="22"/>
                <w:szCs w:val="22"/>
              </w:rPr>
            </w:pPr>
            <w:r>
              <w:rPr>
                <w:sz w:val="22"/>
                <w:szCs w:val="22"/>
              </w:rPr>
              <w:t>6 %</w:t>
            </w:r>
          </w:p>
        </w:tc>
      </w:tr>
      <w:tr w:rsidR="0028163B" w:rsidRPr="0028163B" w:rsidTr="00D941FC">
        <w:tc>
          <w:tcPr>
            <w:tcW w:w="3227" w:type="dxa"/>
          </w:tcPr>
          <w:p w:rsidR="0028163B" w:rsidRPr="0028163B" w:rsidRDefault="0028163B" w:rsidP="0028163B">
            <w:pPr>
              <w:rPr>
                <w:sz w:val="22"/>
                <w:szCs w:val="22"/>
              </w:rPr>
            </w:pPr>
            <w:r w:rsidRPr="0028163B">
              <w:rPr>
                <w:sz w:val="22"/>
                <w:szCs w:val="22"/>
              </w:rPr>
              <w:t xml:space="preserve">5. </w:t>
            </w:r>
            <w:r>
              <w:rPr>
                <w:sz w:val="22"/>
                <w:szCs w:val="22"/>
              </w:rPr>
              <w:t>Snaps</w:t>
            </w:r>
          </w:p>
        </w:tc>
        <w:tc>
          <w:tcPr>
            <w:tcW w:w="850" w:type="dxa"/>
          </w:tcPr>
          <w:p w:rsidR="0028163B" w:rsidRPr="0028163B" w:rsidRDefault="0028163B" w:rsidP="00D941FC">
            <w:pPr>
              <w:rPr>
                <w:sz w:val="22"/>
                <w:szCs w:val="22"/>
              </w:rPr>
            </w:pPr>
            <w:r>
              <w:rPr>
                <w:sz w:val="22"/>
                <w:szCs w:val="22"/>
              </w:rPr>
              <w:t>2 %</w:t>
            </w:r>
          </w:p>
        </w:tc>
      </w:tr>
      <w:tr w:rsidR="0028163B" w:rsidRPr="0028163B" w:rsidTr="00D941FC">
        <w:tc>
          <w:tcPr>
            <w:tcW w:w="3227" w:type="dxa"/>
          </w:tcPr>
          <w:p w:rsidR="0028163B" w:rsidRPr="0028163B" w:rsidRDefault="0028163B" w:rsidP="0028163B">
            <w:pPr>
              <w:rPr>
                <w:sz w:val="22"/>
                <w:szCs w:val="22"/>
              </w:rPr>
            </w:pPr>
            <w:r w:rsidRPr="0028163B">
              <w:rPr>
                <w:sz w:val="22"/>
                <w:szCs w:val="22"/>
              </w:rPr>
              <w:t xml:space="preserve">6. </w:t>
            </w:r>
            <w:r>
              <w:rPr>
                <w:sz w:val="22"/>
                <w:szCs w:val="22"/>
              </w:rPr>
              <w:t>Alkoholfri öl</w:t>
            </w:r>
          </w:p>
        </w:tc>
        <w:tc>
          <w:tcPr>
            <w:tcW w:w="850" w:type="dxa"/>
          </w:tcPr>
          <w:p w:rsidR="0028163B" w:rsidRPr="0028163B" w:rsidRDefault="0028163B" w:rsidP="00D941FC">
            <w:pPr>
              <w:rPr>
                <w:sz w:val="22"/>
                <w:szCs w:val="22"/>
              </w:rPr>
            </w:pPr>
            <w:r w:rsidRPr="0028163B">
              <w:rPr>
                <w:sz w:val="22"/>
                <w:szCs w:val="22"/>
              </w:rPr>
              <w:t>2 %</w:t>
            </w:r>
          </w:p>
        </w:tc>
      </w:tr>
      <w:tr w:rsidR="0028163B" w:rsidRPr="0028163B" w:rsidTr="00D941FC">
        <w:tc>
          <w:tcPr>
            <w:tcW w:w="3227" w:type="dxa"/>
          </w:tcPr>
          <w:p w:rsidR="0028163B" w:rsidRPr="0028163B" w:rsidRDefault="0028163B" w:rsidP="00D941FC">
            <w:pPr>
              <w:rPr>
                <w:sz w:val="22"/>
                <w:szCs w:val="22"/>
              </w:rPr>
            </w:pPr>
            <w:r w:rsidRPr="0028163B">
              <w:rPr>
                <w:sz w:val="22"/>
                <w:szCs w:val="22"/>
              </w:rPr>
              <w:t>Annat</w:t>
            </w:r>
          </w:p>
        </w:tc>
        <w:tc>
          <w:tcPr>
            <w:tcW w:w="850" w:type="dxa"/>
          </w:tcPr>
          <w:p w:rsidR="0028163B" w:rsidRPr="0028163B" w:rsidRDefault="0028163B" w:rsidP="00D941FC">
            <w:pPr>
              <w:rPr>
                <w:sz w:val="22"/>
                <w:szCs w:val="22"/>
              </w:rPr>
            </w:pPr>
            <w:r w:rsidRPr="0028163B">
              <w:rPr>
                <w:sz w:val="22"/>
                <w:szCs w:val="22"/>
              </w:rPr>
              <w:t>6 %</w:t>
            </w:r>
          </w:p>
        </w:tc>
      </w:tr>
    </w:tbl>
    <w:p w:rsidR="0028163B" w:rsidRDefault="0028163B">
      <w:pPr>
        <w:rPr>
          <w:b/>
          <w:bCs/>
          <w:sz w:val="22"/>
          <w:szCs w:val="22"/>
          <w:lang w:eastAsia="sv-SE"/>
        </w:rPr>
      </w:pPr>
    </w:p>
    <w:p w:rsidR="0028163B" w:rsidRDefault="0028163B">
      <w:pPr>
        <w:rPr>
          <w:b/>
          <w:bCs/>
          <w:sz w:val="22"/>
          <w:szCs w:val="22"/>
          <w:lang w:eastAsia="sv-SE"/>
        </w:rPr>
      </w:pPr>
      <w:r>
        <w:rPr>
          <w:b/>
          <w:bCs/>
          <w:sz w:val="22"/>
          <w:szCs w:val="22"/>
          <w:lang w:eastAsia="sv-SE"/>
        </w:rPr>
        <w:t>Vad är det bästa med påsken?</w:t>
      </w:r>
    </w:p>
    <w:tbl>
      <w:tblPr>
        <w:tblStyle w:val="Tabellrutnt"/>
        <w:tblW w:w="0" w:type="auto"/>
        <w:tblLook w:val="04A0" w:firstRow="1" w:lastRow="0" w:firstColumn="1" w:lastColumn="0" w:noHBand="0" w:noVBand="1"/>
      </w:tblPr>
      <w:tblGrid>
        <w:gridCol w:w="3227"/>
        <w:gridCol w:w="850"/>
      </w:tblGrid>
      <w:tr w:rsidR="0028163B" w:rsidRPr="0028163B" w:rsidTr="0028163B">
        <w:tc>
          <w:tcPr>
            <w:tcW w:w="3227" w:type="dxa"/>
          </w:tcPr>
          <w:p w:rsidR="0028163B" w:rsidRPr="0028163B" w:rsidRDefault="0028163B" w:rsidP="0028163B">
            <w:pPr>
              <w:rPr>
                <w:sz w:val="22"/>
                <w:szCs w:val="22"/>
              </w:rPr>
            </w:pPr>
            <w:r w:rsidRPr="0028163B">
              <w:rPr>
                <w:sz w:val="22"/>
                <w:szCs w:val="22"/>
              </w:rPr>
              <w:t xml:space="preserve">1. </w:t>
            </w:r>
            <w:r>
              <w:rPr>
                <w:sz w:val="22"/>
                <w:szCs w:val="22"/>
              </w:rPr>
              <w:t>Att spendera tid med familjen</w:t>
            </w:r>
          </w:p>
        </w:tc>
        <w:tc>
          <w:tcPr>
            <w:tcW w:w="850" w:type="dxa"/>
          </w:tcPr>
          <w:p w:rsidR="0028163B" w:rsidRPr="0028163B" w:rsidRDefault="0028163B" w:rsidP="00D941FC">
            <w:pPr>
              <w:rPr>
                <w:sz w:val="22"/>
                <w:szCs w:val="22"/>
              </w:rPr>
            </w:pPr>
            <w:r>
              <w:rPr>
                <w:sz w:val="22"/>
                <w:szCs w:val="22"/>
              </w:rPr>
              <w:t>45</w:t>
            </w:r>
            <w:r w:rsidRPr="0028163B">
              <w:rPr>
                <w:sz w:val="22"/>
                <w:szCs w:val="22"/>
              </w:rPr>
              <w:t xml:space="preserve"> %</w:t>
            </w:r>
          </w:p>
        </w:tc>
      </w:tr>
      <w:tr w:rsidR="0028163B" w:rsidRPr="0028163B" w:rsidTr="0028163B">
        <w:tc>
          <w:tcPr>
            <w:tcW w:w="3227" w:type="dxa"/>
          </w:tcPr>
          <w:p w:rsidR="0028163B" w:rsidRPr="0028163B" w:rsidRDefault="0028163B" w:rsidP="0028163B">
            <w:pPr>
              <w:rPr>
                <w:sz w:val="22"/>
                <w:szCs w:val="22"/>
              </w:rPr>
            </w:pPr>
            <w:r w:rsidRPr="0028163B">
              <w:rPr>
                <w:sz w:val="22"/>
                <w:szCs w:val="22"/>
              </w:rPr>
              <w:t xml:space="preserve">2. </w:t>
            </w:r>
            <w:r>
              <w:rPr>
                <w:sz w:val="22"/>
                <w:szCs w:val="22"/>
              </w:rPr>
              <w:t>Att våren är nära</w:t>
            </w:r>
          </w:p>
        </w:tc>
        <w:tc>
          <w:tcPr>
            <w:tcW w:w="850" w:type="dxa"/>
          </w:tcPr>
          <w:p w:rsidR="0028163B" w:rsidRPr="0028163B" w:rsidRDefault="0028163B" w:rsidP="00D941FC">
            <w:pPr>
              <w:rPr>
                <w:sz w:val="22"/>
                <w:szCs w:val="22"/>
              </w:rPr>
            </w:pPr>
            <w:r>
              <w:rPr>
                <w:sz w:val="22"/>
                <w:szCs w:val="22"/>
              </w:rPr>
              <w:t>26 %</w:t>
            </w:r>
          </w:p>
        </w:tc>
      </w:tr>
      <w:tr w:rsidR="0028163B" w:rsidRPr="0028163B" w:rsidTr="0028163B">
        <w:tc>
          <w:tcPr>
            <w:tcW w:w="3227" w:type="dxa"/>
          </w:tcPr>
          <w:p w:rsidR="0028163B" w:rsidRPr="0028163B" w:rsidRDefault="0028163B" w:rsidP="0028163B">
            <w:pPr>
              <w:rPr>
                <w:sz w:val="22"/>
                <w:szCs w:val="22"/>
              </w:rPr>
            </w:pPr>
            <w:r w:rsidRPr="0028163B">
              <w:rPr>
                <w:sz w:val="22"/>
                <w:szCs w:val="22"/>
              </w:rPr>
              <w:t xml:space="preserve">3. </w:t>
            </w:r>
            <w:r>
              <w:rPr>
                <w:sz w:val="22"/>
                <w:szCs w:val="22"/>
              </w:rPr>
              <w:t>Att få äta och dricka gott</w:t>
            </w:r>
          </w:p>
        </w:tc>
        <w:tc>
          <w:tcPr>
            <w:tcW w:w="850" w:type="dxa"/>
          </w:tcPr>
          <w:p w:rsidR="0028163B" w:rsidRPr="0028163B" w:rsidRDefault="0028163B" w:rsidP="00D941FC">
            <w:pPr>
              <w:rPr>
                <w:sz w:val="22"/>
                <w:szCs w:val="22"/>
              </w:rPr>
            </w:pPr>
            <w:r>
              <w:rPr>
                <w:sz w:val="22"/>
                <w:szCs w:val="22"/>
              </w:rPr>
              <w:t>14 %</w:t>
            </w:r>
          </w:p>
        </w:tc>
      </w:tr>
      <w:tr w:rsidR="0028163B" w:rsidRPr="0028163B" w:rsidTr="0028163B">
        <w:tc>
          <w:tcPr>
            <w:tcW w:w="3227" w:type="dxa"/>
          </w:tcPr>
          <w:p w:rsidR="0028163B" w:rsidRPr="0028163B" w:rsidRDefault="0028163B" w:rsidP="0028163B">
            <w:pPr>
              <w:rPr>
                <w:sz w:val="22"/>
                <w:szCs w:val="22"/>
              </w:rPr>
            </w:pPr>
            <w:r>
              <w:rPr>
                <w:sz w:val="22"/>
                <w:szCs w:val="22"/>
              </w:rPr>
              <w:t>4. Att leta påskägg</w:t>
            </w:r>
          </w:p>
        </w:tc>
        <w:tc>
          <w:tcPr>
            <w:tcW w:w="850" w:type="dxa"/>
          </w:tcPr>
          <w:p w:rsidR="0028163B" w:rsidRPr="0028163B" w:rsidRDefault="0028163B" w:rsidP="00D941FC">
            <w:pPr>
              <w:rPr>
                <w:sz w:val="22"/>
                <w:szCs w:val="22"/>
              </w:rPr>
            </w:pPr>
            <w:r>
              <w:rPr>
                <w:sz w:val="22"/>
                <w:szCs w:val="22"/>
              </w:rPr>
              <w:t>7 %</w:t>
            </w:r>
          </w:p>
        </w:tc>
      </w:tr>
      <w:tr w:rsidR="0028163B" w:rsidRPr="0028163B" w:rsidTr="0028163B">
        <w:tc>
          <w:tcPr>
            <w:tcW w:w="3227" w:type="dxa"/>
          </w:tcPr>
          <w:p w:rsidR="0028163B" w:rsidRPr="0028163B" w:rsidRDefault="0028163B" w:rsidP="0028163B">
            <w:pPr>
              <w:rPr>
                <w:sz w:val="22"/>
                <w:szCs w:val="22"/>
              </w:rPr>
            </w:pPr>
            <w:r w:rsidRPr="0028163B">
              <w:rPr>
                <w:sz w:val="22"/>
                <w:szCs w:val="22"/>
              </w:rPr>
              <w:t xml:space="preserve">5. </w:t>
            </w:r>
            <w:r>
              <w:rPr>
                <w:sz w:val="22"/>
                <w:szCs w:val="22"/>
              </w:rPr>
              <w:t>Att klä ut sig</w:t>
            </w:r>
          </w:p>
        </w:tc>
        <w:tc>
          <w:tcPr>
            <w:tcW w:w="850" w:type="dxa"/>
          </w:tcPr>
          <w:p w:rsidR="0028163B" w:rsidRPr="0028163B" w:rsidRDefault="0028163B" w:rsidP="00D941FC">
            <w:pPr>
              <w:rPr>
                <w:sz w:val="22"/>
                <w:szCs w:val="22"/>
              </w:rPr>
            </w:pPr>
            <w:r>
              <w:rPr>
                <w:sz w:val="22"/>
                <w:szCs w:val="22"/>
              </w:rPr>
              <w:t>2 %</w:t>
            </w:r>
          </w:p>
        </w:tc>
      </w:tr>
      <w:tr w:rsidR="0028163B" w:rsidRPr="0028163B" w:rsidTr="0028163B">
        <w:tc>
          <w:tcPr>
            <w:tcW w:w="3227" w:type="dxa"/>
          </w:tcPr>
          <w:p w:rsidR="0028163B" w:rsidRPr="0028163B" w:rsidRDefault="0028163B" w:rsidP="00D941FC">
            <w:pPr>
              <w:rPr>
                <w:sz w:val="22"/>
                <w:szCs w:val="22"/>
              </w:rPr>
            </w:pPr>
            <w:r w:rsidRPr="0028163B">
              <w:rPr>
                <w:sz w:val="22"/>
                <w:szCs w:val="22"/>
              </w:rPr>
              <w:t>Annat</w:t>
            </w:r>
          </w:p>
        </w:tc>
        <w:tc>
          <w:tcPr>
            <w:tcW w:w="850" w:type="dxa"/>
          </w:tcPr>
          <w:p w:rsidR="0028163B" w:rsidRPr="0028163B" w:rsidRDefault="0028163B" w:rsidP="00D941FC">
            <w:pPr>
              <w:rPr>
                <w:sz w:val="22"/>
                <w:szCs w:val="22"/>
              </w:rPr>
            </w:pPr>
            <w:r>
              <w:rPr>
                <w:sz w:val="22"/>
                <w:szCs w:val="22"/>
              </w:rPr>
              <w:t>7</w:t>
            </w:r>
            <w:r w:rsidRPr="0028163B">
              <w:rPr>
                <w:sz w:val="22"/>
                <w:szCs w:val="22"/>
              </w:rPr>
              <w:t xml:space="preserve"> %</w:t>
            </w:r>
          </w:p>
        </w:tc>
      </w:tr>
    </w:tbl>
    <w:p w:rsidR="0028163B" w:rsidRDefault="0028163B">
      <w:pPr>
        <w:rPr>
          <w:b/>
          <w:bCs/>
          <w:sz w:val="22"/>
          <w:szCs w:val="22"/>
          <w:lang w:eastAsia="sv-SE"/>
        </w:rPr>
      </w:pPr>
    </w:p>
    <w:p w:rsidR="0028163B" w:rsidRDefault="0028163B">
      <w:pPr>
        <w:rPr>
          <w:b/>
          <w:bCs/>
          <w:sz w:val="22"/>
          <w:szCs w:val="22"/>
          <w:lang w:eastAsia="sv-SE"/>
        </w:rPr>
      </w:pPr>
      <w:r>
        <w:rPr>
          <w:b/>
          <w:bCs/>
          <w:sz w:val="22"/>
          <w:szCs w:val="22"/>
          <w:lang w:eastAsia="sv-SE"/>
        </w:rPr>
        <w:t>Hur får du inspiration till nya recept till påskmiddagen?</w:t>
      </w:r>
    </w:p>
    <w:tbl>
      <w:tblPr>
        <w:tblStyle w:val="Tabellrutnt"/>
        <w:tblW w:w="0" w:type="auto"/>
        <w:tblLook w:val="04A0" w:firstRow="1" w:lastRow="0" w:firstColumn="1" w:lastColumn="0" w:noHBand="0" w:noVBand="1"/>
      </w:tblPr>
      <w:tblGrid>
        <w:gridCol w:w="4542"/>
        <w:gridCol w:w="785"/>
      </w:tblGrid>
      <w:tr w:rsidR="0028163B" w:rsidRPr="0028163B" w:rsidTr="00264EA4">
        <w:tc>
          <w:tcPr>
            <w:tcW w:w="4542" w:type="dxa"/>
          </w:tcPr>
          <w:p w:rsidR="0028163B" w:rsidRPr="0028163B" w:rsidRDefault="0028163B" w:rsidP="0028163B">
            <w:pPr>
              <w:rPr>
                <w:sz w:val="22"/>
                <w:szCs w:val="22"/>
              </w:rPr>
            </w:pPr>
            <w:r>
              <w:rPr>
                <w:sz w:val="22"/>
                <w:szCs w:val="22"/>
              </w:rPr>
              <w:t>1. Jag hittar recept online</w:t>
            </w:r>
          </w:p>
        </w:tc>
        <w:tc>
          <w:tcPr>
            <w:tcW w:w="785" w:type="dxa"/>
          </w:tcPr>
          <w:p w:rsidR="0028163B" w:rsidRPr="0028163B" w:rsidRDefault="0028163B" w:rsidP="00D941FC">
            <w:pPr>
              <w:rPr>
                <w:sz w:val="22"/>
                <w:szCs w:val="22"/>
              </w:rPr>
            </w:pPr>
            <w:r>
              <w:rPr>
                <w:sz w:val="22"/>
                <w:szCs w:val="22"/>
              </w:rPr>
              <w:t>25 %</w:t>
            </w:r>
          </w:p>
        </w:tc>
      </w:tr>
      <w:tr w:rsidR="0028163B" w:rsidRPr="0028163B" w:rsidTr="00264EA4">
        <w:tc>
          <w:tcPr>
            <w:tcW w:w="4542" w:type="dxa"/>
          </w:tcPr>
          <w:p w:rsidR="0028163B" w:rsidRPr="0028163B" w:rsidRDefault="0028163B" w:rsidP="00D941FC">
            <w:pPr>
              <w:rPr>
                <w:sz w:val="22"/>
                <w:szCs w:val="22"/>
              </w:rPr>
            </w:pPr>
            <w:r w:rsidRPr="0028163B">
              <w:rPr>
                <w:sz w:val="22"/>
                <w:szCs w:val="22"/>
              </w:rPr>
              <w:t xml:space="preserve">2. </w:t>
            </w:r>
            <w:r>
              <w:rPr>
                <w:sz w:val="22"/>
                <w:szCs w:val="22"/>
              </w:rPr>
              <w:t>Jag lagar alltid efter samma recept varje år</w:t>
            </w:r>
          </w:p>
        </w:tc>
        <w:tc>
          <w:tcPr>
            <w:tcW w:w="785" w:type="dxa"/>
          </w:tcPr>
          <w:p w:rsidR="0028163B" w:rsidRPr="0028163B" w:rsidRDefault="00B059FA" w:rsidP="00D941FC">
            <w:pPr>
              <w:rPr>
                <w:sz w:val="22"/>
                <w:szCs w:val="22"/>
              </w:rPr>
            </w:pPr>
            <w:r>
              <w:rPr>
                <w:sz w:val="22"/>
                <w:szCs w:val="22"/>
              </w:rPr>
              <w:t>25 %</w:t>
            </w:r>
          </w:p>
        </w:tc>
      </w:tr>
      <w:tr w:rsidR="0028163B" w:rsidRPr="0028163B" w:rsidTr="00264EA4">
        <w:tc>
          <w:tcPr>
            <w:tcW w:w="4542" w:type="dxa"/>
          </w:tcPr>
          <w:p w:rsidR="0028163B" w:rsidRPr="0028163B" w:rsidRDefault="0028163B" w:rsidP="00D941FC">
            <w:pPr>
              <w:rPr>
                <w:sz w:val="22"/>
                <w:szCs w:val="22"/>
              </w:rPr>
            </w:pPr>
            <w:r w:rsidRPr="0028163B">
              <w:rPr>
                <w:sz w:val="22"/>
                <w:szCs w:val="22"/>
              </w:rPr>
              <w:t xml:space="preserve">3. </w:t>
            </w:r>
            <w:r w:rsidR="00B059FA">
              <w:rPr>
                <w:sz w:val="22"/>
                <w:szCs w:val="22"/>
              </w:rPr>
              <w:t>Jag prövar mig fram till nya smakupplevelser</w:t>
            </w:r>
          </w:p>
        </w:tc>
        <w:tc>
          <w:tcPr>
            <w:tcW w:w="785" w:type="dxa"/>
          </w:tcPr>
          <w:p w:rsidR="0028163B" w:rsidRPr="0028163B" w:rsidRDefault="00B059FA" w:rsidP="00D941FC">
            <w:pPr>
              <w:rPr>
                <w:sz w:val="22"/>
                <w:szCs w:val="22"/>
              </w:rPr>
            </w:pPr>
            <w:r>
              <w:rPr>
                <w:sz w:val="22"/>
                <w:szCs w:val="22"/>
              </w:rPr>
              <w:t>19 %</w:t>
            </w:r>
          </w:p>
        </w:tc>
      </w:tr>
      <w:tr w:rsidR="0028163B" w:rsidRPr="0028163B" w:rsidTr="00264EA4">
        <w:tc>
          <w:tcPr>
            <w:tcW w:w="4542" w:type="dxa"/>
          </w:tcPr>
          <w:p w:rsidR="0028163B" w:rsidRPr="0028163B" w:rsidRDefault="0028163B" w:rsidP="00D941FC">
            <w:pPr>
              <w:rPr>
                <w:sz w:val="22"/>
                <w:szCs w:val="22"/>
              </w:rPr>
            </w:pPr>
            <w:r>
              <w:rPr>
                <w:sz w:val="22"/>
                <w:szCs w:val="22"/>
              </w:rPr>
              <w:t xml:space="preserve">4. </w:t>
            </w:r>
            <w:r w:rsidR="00B059FA">
              <w:rPr>
                <w:sz w:val="22"/>
                <w:szCs w:val="22"/>
              </w:rPr>
              <w:t>Jag frågar vänner och/eller familj om idéer</w:t>
            </w:r>
          </w:p>
        </w:tc>
        <w:tc>
          <w:tcPr>
            <w:tcW w:w="785" w:type="dxa"/>
          </w:tcPr>
          <w:p w:rsidR="0028163B" w:rsidRPr="0028163B" w:rsidRDefault="00B059FA" w:rsidP="00D941FC">
            <w:pPr>
              <w:rPr>
                <w:sz w:val="22"/>
                <w:szCs w:val="22"/>
              </w:rPr>
            </w:pPr>
            <w:r>
              <w:rPr>
                <w:sz w:val="22"/>
                <w:szCs w:val="22"/>
              </w:rPr>
              <w:t>12 %</w:t>
            </w:r>
          </w:p>
        </w:tc>
      </w:tr>
      <w:tr w:rsidR="0028163B" w:rsidRPr="0028163B" w:rsidTr="00264EA4">
        <w:tc>
          <w:tcPr>
            <w:tcW w:w="4542" w:type="dxa"/>
          </w:tcPr>
          <w:p w:rsidR="0028163B" w:rsidRPr="0028163B" w:rsidRDefault="0028163B" w:rsidP="00D941FC">
            <w:pPr>
              <w:rPr>
                <w:sz w:val="22"/>
                <w:szCs w:val="22"/>
              </w:rPr>
            </w:pPr>
            <w:r w:rsidRPr="0028163B">
              <w:rPr>
                <w:sz w:val="22"/>
                <w:szCs w:val="22"/>
              </w:rPr>
              <w:t xml:space="preserve">5. </w:t>
            </w:r>
            <w:r w:rsidR="00B059FA">
              <w:rPr>
                <w:sz w:val="22"/>
                <w:szCs w:val="22"/>
              </w:rPr>
              <w:t>Jag läser kokböcker och/eller matmagasin</w:t>
            </w:r>
          </w:p>
        </w:tc>
        <w:tc>
          <w:tcPr>
            <w:tcW w:w="785" w:type="dxa"/>
          </w:tcPr>
          <w:p w:rsidR="0028163B" w:rsidRPr="0028163B" w:rsidRDefault="00B059FA" w:rsidP="00D941FC">
            <w:pPr>
              <w:rPr>
                <w:sz w:val="22"/>
                <w:szCs w:val="22"/>
              </w:rPr>
            </w:pPr>
            <w:r>
              <w:rPr>
                <w:sz w:val="22"/>
                <w:szCs w:val="22"/>
              </w:rPr>
              <w:t>11 %</w:t>
            </w:r>
          </w:p>
        </w:tc>
      </w:tr>
      <w:tr w:rsidR="0028163B" w:rsidRPr="0028163B" w:rsidTr="00264EA4">
        <w:tc>
          <w:tcPr>
            <w:tcW w:w="4542" w:type="dxa"/>
          </w:tcPr>
          <w:p w:rsidR="0028163B" w:rsidRPr="0028163B" w:rsidRDefault="00B059FA" w:rsidP="00D941FC">
            <w:pPr>
              <w:rPr>
                <w:sz w:val="22"/>
                <w:szCs w:val="22"/>
              </w:rPr>
            </w:pPr>
            <w:r>
              <w:rPr>
                <w:sz w:val="22"/>
                <w:szCs w:val="22"/>
              </w:rPr>
              <w:t>6. Jag äter inte påsmiddag</w:t>
            </w:r>
          </w:p>
        </w:tc>
        <w:tc>
          <w:tcPr>
            <w:tcW w:w="785" w:type="dxa"/>
          </w:tcPr>
          <w:p w:rsidR="0028163B" w:rsidRPr="0028163B" w:rsidRDefault="00B059FA" w:rsidP="00D941FC">
            <w:pPr>
              <w:rPr>
                <w:sz w:val="22"/>
                <w:szCs w:val="22"/>
              </w:rPr>
            </w:pPr>
            <w:r>
              <w:rPr>
                <w:sz w:val="22"/>
                <w:szCs w:val="22"/>
              </w:rPr>
              <w:t>8 %</w:t>
            </w:r>
          </w:p>
        </w:tc>
      </w:tr>
    </w:tbl>
    <w:p w:rsidR="00172C31" w:rsidRDefault="00172C31" w:rsidP="00172C31">
      <w:pPr>
        <w:rPr>
          <w:b/>
          <w:bCs/>
          <w:sz w:val="22"/>
          <w:szCs w:val="22"/>
        </w:rPr>
      </w:pPr>
    </w:p>
    <w:p w:rsidR="00172C31" w:rsidRPr="00C70DC5" w:rsidRDefault="00172C31" w:rsidP="00172C31">
      <w:pPr>
        <w:rPr>
          <w:sz w:val="22"/>
          <w:szCs w:val="22"/>
        </w:rPr>
      </w:pPr>
      <w:r w:rsidRPr="00C70DC5">
        <w:rPr>
          <w:b/>
          <w:bCs/>
          <w:sz w:val="22"/>
          <w:szCs w:val="22"/>
        </w:rPr>
        <w:t xml:space="preserve">Om undersökningen </w:t>
      </w:r>
      <w:r w:rsidRPr="00C70DC5">
        <w:rPr>
          <w:sz w:val="22"/>
          <w:szCs w:val="22"/>
        </w:rPr>
        <w:br/>
        <w:t xml:space="preserve">Undersökningen är genomförd av SSI (Survey Sampling International) på uppdrag av Carlsbergs Sverige. 1000 svenskar deltog i en webbundersökning mellan 26-28 februari 2013. </w:t>
      </w:r>
    </w:p>
    <w:p w:rsidR="00172C31" w:rsidRPr="00C70DC5" w:rsidRDefault="00172C31" w:rsidP="00172C31">
      <w:pPr>
        <w:rPr>
          <w:sz w:val="22"/>
          <w:szCs w:val="22"/>
        </w:rPr>
      </w:pPr>
    </w:p>
    <w:p w:rsidR="00172C31" w:rsidRPr="00C70DC5" w:rsidRDefault="00172C31" w:rsidP="00172C31">
      <w:pPr>
        <w:rPr>
          <w:b/>
          <w:sz w:val="22"/>
          <w:szCs w:val="22"/>
        </w:rPr>
      </w:pPr>
      <w:r w:rsidRPr="00C70DC5">
        <w:rPr>
          <w:b/>
          <w:sz w:val="22"/>
          <w:szCs w:val="22"/>
        </w:rPr>
        <w:t xml:space="preserve">För mer information, kontakta: </w:t>
      </w:r>
    </w:p>
    <w:p w:rsidR="0028163B" w:rsidRPr="00172C31" w:rsidRDefault="00172C31">
      <w:pPr>
        <w:rPr>
          <w:sz w:val="22"/>
          <w:szCs w:val="22"/>
        </w:rPr>
      </w:pPr>
      <w:r w:rsidRPr="00C70DC5">
        <w:rPr>
          <w:sz w:val="22"/>
          <w:szCs w:val="22"/>
        </w:rPr>
        <w:t xml:space="preserve">Henric Byström, kommunikationschef Carlsberg Sverige, </w:t>
      </w:r>
      <w:r>
        <w:rPr>
          <w:sz w:val="22"/>
          <w:szCs w:val="22"/>
        </w:rPr>
        <w:br/>
      </w:r>
      <w:proofErr w:type="spellStart"/>
      <w:r w:rsidRPr="00C70DC5">
        <w:rPr>
          <w:sz w:val="22"/>
          <w:szCs w:val="22"/>
        </w:rPr>
        <w:t>tel</w:t>
      </w:r>
      <w:proofErr w:type="spellEnd"/>
      <w:r w:rsidRPr="00C70DC5">
        <w:rPr>
          <w:sz w:val="22"/>
          <w:szCs w:val="22"/>
        </w:rPr>
        <w:t xml:space="preserve">: 070-483 05 48, e-mail; </w:t>
      </w:r>
      <w:hyperlink r:id="rId9" w:history="1">
        <w:r w:rsidRPr="00C70DC5">
          <w:rPr>
            <w:sz w:val="22"/>
            <w:szCs w:val="22"/>
          </w:rPr>
          <w:t>henric.bystrom@carlsberg.se</w:t>
        </w:r>
      </w:hyperlink>
    </w:p>
    <w:p w:rsidR="00761BEC" w:rsidRDefault="00761BEC">
      <w:pPr>
        <w:rPr>
          <w:sz w:val="20"/>
          <w:szCs w:val="20"/>
          <w:lang w:eastAsia="sv-SE"/>
        </w:rPr>
      </w:pPr>
    </w:p>
    <w:sectPr w:rsidR="00761BEC" w:rsidSect="00CA0384">
      <w:headerReference w:type="default" r:id="rId10"/>
      <w:footerReference w:type="default" r:id="rId11"/>
      <w:pgSz w:w="11906" w:h="16838"/>
      <w:pgMar w:top="719" w:right="1417" w:bottom="180"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E30" w:rsidRDefault="00DB4E30">
      <w:r>
        <w:separator/>
      </w:r>
    </w:p>
  </w:endnote>
  <w:endnote w:type="continuationSeparator" w:id="0">
    <w:p w:rsidR="00DB4E30" w:rsidRDefault="00DB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AE3" w:rsidRDefault="00722AE3" w:rsidP="00722AE3">
    <w:pPr>
      <w:pBdr>
        <w:bottom w:val="single" w:sz="12" w:space="0" w:color="auto"/>
      </w:pBdr>
      <w:rPr>
        <w:rFonts w:eastAsia="Times New Roman"/>
        <w:sz w:val="20"/>
        <w:szCs w:val="20"/>
        <w:lang w:eastAsia="sv-SE"/>
      </w:rPr>
    </w:pPr>
  </w:p>
  <w:p w:rsidR="00722AE3" w:rsidRPr="00722AE3" w:rsidRDefault="00722AE3" w:rsidP="00722AE3">
    <w:pPr>
      <w:rPr>
        <w:sz w:val="16"/>
        <w:szCs w:val="16"/>
      </w:rPr>
    </w:pPr>
    <w:r w:rsidRPr="005C6A25">
      <w:rPr>
        <w:b/>
        <w:bCs/>
        <w:sz w:val="16"/>
        <w:szCs w:val="16"/>
      </w:rPr>
      <w:t>Om Carlsberg Sverige</w:t>
    </w:r>
    <w:r w:rsidRPr="005C6A25">
      <w:rPr>
        <w:b/>
        <w:bCs/>
        <w:sz w:val="16"/>
        <w:szCs w:val="16"/>
      </w:rPr>
      <w:br/>
    </w:r>
    <w:r w:rsidRPr="00722AE3">
      <w:rPr>
        <w:sz w:val="16"/>
        <w:szCs w:val="16"/>
      </w:rPr>
      <w:t xml:space="preserve">Carlsberg Sverige är Sveriges ledande bryggeri och erbjuder ett brett urval av drycker. Företaget utvecklar, tillverkar och säljer öl, mineralvatten och läsk samt distribuerar ett vin- och spritsortiment. Carlsberg Sveriges framgångar är en kombination av starka lokala och internationella varumärken, bryggartradition och hög kompetens som sträcker sig 300 år tillbaka i tiden. Carlsberg, Pripps Blå, Falcon, Ramlösa och Pepsi är några av de varumärken som ingår i sortimentet. Carlsberg Sverige ingår i den internationella koncernen Carlsberg Group, med försäljning på över 150 marknader. Mer information på </w:t>
    </w:r>
    <w:hyperlink r:id="rId1" w:history="1">
      <w:r w:rsidRPr="00722AE3">
        <w:rPr>
          <w:rStyle w:val="Hyperlnk"/>
          <w:sz w:val="16"/>
          <w:szCs w:val="16"/>
        </w:rPr>
        <w:t>www.carlsbergsverige.se</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E30" w:rsidRDefault="00DB4E30">
      <w:r>
        <w:separator/>
      </w:r>
    </w:p>
  </w:footnote>
  <w:footnote w:type="continuationSeparator" w:id="0">
    <w:p w:rsidR="00DB4E30" w:rsidRDefault="00DB4E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0C2" w:rsidRDefault="0019366E">
    <w:pPr>
      <w:pStyle w:val="Sidhuvud"/>
    </w:pPr>
    <w:r>
      <w:rPr>
        <w:noProof/>
        <w:lang w:eastAsia="sv-SE"/>
      </w:rPr>
      <w:drawing>
        <wp:inline distT="0" distB="0" distL="0" distR="0">
          <wp:extent cx="1327785" cy="699770"/>
          <wp:effectExtent l="19050" t="0" r="5715" b="0"/>
          <wp:docPr id="1" name="Bild 1" descr="Carlsberg Sverige_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lsberg Sverige_RBG"/>
                  <pic:cNvPicPr>
                    <a:picLocks noChangeAspect="1" noChangeArrowheads="1"/>
                  </pic:cNvPicPr>
                </pic:nvPicPr>
                <pic:blipFill>
                  <a:blip r:embed="rId1"/>
                  <a:srcRect/>
                  <a:stretch>
                    <a:fillRect/>
                  </a:stretch>
                </pic:blipFill>
                <pic:spPr bwMode="auto">
                  <a:xfrm>
                    <a:off x="0" y="0"/>
                    <a:ext cx="1327785" cy="6997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25E"/>
    <w:multiLevelType w:val="hybridMultilevel"/>
    <w:tmpl w:val="B02AC692"/>
    <w:lvl w:ilvl="0" w:tplc="32D45E16">
      <w:start w:val="1"/>
      <w:numFmt w:val="bullet"/>
      <w:lvlText w:val="—"/>
      <w:lvlJc w:val="left"/>
      <w:pPr>
        <w:tabs>
          <w:tab w:val="num" w:pos="1080"/>
        </w:tabs>
        <w:ind w:left="1080" w:hanging="360"/>
      </w:pPr>
      <w:rPr>
        <w:rFonts w:ascii="Verdana" w:hAnsi="Verdana"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08DD2D68"/>
    <w:multiLevelType w:val="hybridMultilevel"/>
    <w:tmpl w:val="53DA529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09A70733"/>
    <w:multiLevelType w:val="hybridMultilevel"/>
    <w:tmpl w:val="D26282E4"/>
    <w:lvl w:ilvl="0" w:tplc="BC22FEF2">
      <w:start w:val="1"/>
      <w:numFmt w:val="bullet"/>
      <w:lvlText w:val=""/>
      <w:lvlJc w:val="left"/>
      <w:pPr>
        <w:tabs>
          <w:tab w:val="num" w:pos="1080"/>
        </w:tabs>
        <w:ind w:left="108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0BC0795C"/>
    <w:multiLevelType w:val="hybridMultilevel"/>
    <w:tmpl w:val="FDBA846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1E071C8E"/>
    <w:multiLevelType w:val="hybridMultilevel"/>
    <w:tmpl w:val="414C65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16E3C09"/>
    <w:multiLevelType w:val="hybridMultilevel"/>
    <w:tmpl w:val="E13C67FE"/>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nsid w:val="21B271A7"/>
    <w:multiLevelType w:val="hybridMultilevel"/>
    <w:tmpl w:val="D35025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B2903F8"/>
    <w:multiLevelType w:val="hybridMultilevel"/>
    <w:tmpl w:val="EAE881E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2BD00633"/>
    <w:multiLevelType w:val="multilevel"/>
    <w:tmpl w:val="B02AC692"/>
    <w:lvl w:ilvl="0">
      <w:start w:val="1"/>
      <w:numFmt w:val="bullet"/>
      <w:lvlText w:val="—"/>
      <w:lvlJc w:val="left"/>
      <w:pPr>
        <w:tabs>
          <w:tab w:val="num" w:pos="1080"/>
        </w:tabs>
        <w:ind w:left="1080"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F371560"/>
    <w:multiLevelType w:val="hybridMultilevel"/>
    <w:tmpl w:val="68AE65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627E3476"/>
    <w:multiLevelType w:val="hybridMultilevel"/>
    <w:tmpl w:val="6C4E88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66A33A4E"/>
    <w:multiLevelType w:val="hybridMultilevel"/>
    <w:tmpl w:val="A022AB58"/>
    <w:lvl w:ilvl="0" w:tplc="E1203E04">
      <w:start w:val="5"/>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13F4C0F"/>
    <w:multiLevelType w:val="hybridMultilevel"/>
    <w:tmpl w:val="4F90AE6C"/>
    <w:lvl w:ilvl="0" w:tplc="EFFA12D8">
      <w:start w:val="1"/>
      <w:numFmt w:val="bullet"/>
      <w:lvlText w:val="•"/>
      <w:lvlJc w:val="left"/>
      <w:pPr>
        <w:tabs>
          <w:tab w:val="num" w:pos="720"/>
        </w:tabs>
        <w:ind w:left="720" w:hanging="360"/>
      </w:pPr>
      <w:rPr>
        <w:rFonts w:ascii="Verdana" w:hAnsi="Verdana" w:hint="default"/>
      </w:rPr>
    </w:lvl>
    <w:lvl w:ilvl="1" w:tplc="3B4C574A">
      <w:start w:val="885"/>
      <w:numFmt w:val="bullet"/>
      <w:lvlText w:val="•"/>
      <w:lvlJc w:val="left"/>
      <w:pPr>
        <w:tabs>
          <w:tab w:val="num" w:pos="1440"/>
        </w:tabs>
        <w:ind w:left="1440" w:hanging="360"/>
      </w:pPr>
      <w:rPr>
        <w:rFonts w:ascii="Verdana" w:hAnsi="Verdana" w:hint="default"/>
      </w:rPr>
    </w:lvl>
    <w:lvl w:ilvl="2" w:tplc="03A2BE86" w:tentative="1">
      <w:start w:val="1"/>
      <w:numFmt w:val="bullet"/>
      <w:lvlText w:val="•"/>
      <w:lvlJc w:val="left"/>
      <w:pPr>
        <w:tabs>
          <w:tab w:val="num" w:pos="2160"/>
        </w:tabs>
        <w:ind w:left="2160" w:hanging="360"/>
      </w:pPr>
      <w:rPr>
        <w:rFonts w:ascii="Verdana" w:hAnsi="Verdana" w:hint="default"/>
      </w:rPr>
    </w:lvl>
    <w:lvl w:ilvl="3" w:tplc="A5C29018" w:tentative="1">
      <w:start w:val="1"/>
      <w:numFmt w:val="bullet"/>
      <w:lvlText w:val="•"/>
      <w:lvlJc w:val="left"/>
      <w:pPr>
        <w:tabs>
          <w:tab w:val="num" w:pos="2880"/>
        </w:tabs>
        <w:ind w:left="2880" w:hanging="360"/>
      </w:pPr>
      <w:rPr>
        <w:rFonts w:ascii="Verdana" w:hAnsi="Verdana" w:hint="default"/>
      </w:rPr>
    </w:lvl>
    <w:lvl w:ilvl="4" w:tplc="4D44915A" w:tentative="1">
      <w:start w:val="1"/>
      <w:numFmt w:val="bullet"/>
      <w:lvlText w:val="•"/>
      <w:lvlJc w:val="left"/>
      <w:pPr>
        <w:tabs>
          <w:tab w:val="num" w:pos="3600"/>
        </w:tabs>
        <w:ind w:left="3600" w:hanging="360"/>
      </w:pPr>
      <w:rPr>
        <w:rFonts w:ascii="Verdana" w:hAnsi="Verdana" w:hint="default"/>
      </w:rPr>
    </w:lvl>
    <w:lvl w:ilvl="5" w:tplc="9F8C609E" w:tentative="1">
      <w:start w:val="1"/>
      <w:numFmt w:val="bullet"/>
      <w:lvlText w:val="•"/>
      <w:lvlJc w:val="left"/>
      <w:pPr>
        <w:tabs>
          <w:tab w:val="num" w:pos="4320"/>
        </w:tabs>
        <w:ind w:left="4320" w:hanging="360"/>
      </w:pPr>
      <w:rPr>
        <w:rFonts w:ascii="Verdana" w:hAnsi="Verdana" w:hint="default"/>
      </w:rPr>
    </w:lvl>
    <w:lvl w:ilvl="6" w:tplc="1D64F0F6" w:tentative="1">
      <w:start w:val="1"/>
      <w:numFmt w:val="bullet"/>
      <w:lvlText w:val="•"/>
      <w:lvlJc w:val="left"/>
      <w:pPr>
        <w:tabs>
          <w:tab w:val="num" w:pos="5040"/>
        </w:tabs>
        <w:ind w:left="5040" w:hanging="360"/>
      </w:pPr>
      <w:rPr>
        <w:rFonts w:ascii="Verdana" w:hAnsi="Verdana" w:hint="default"/>
      </w:rPr>
    </w:lvl>
    <w:lvl w:ilvl="7" w:tplc="8EC249EC" w:tentative="1">
      <w:start w:val="1"/>
      <w:numFmt w:val="bullet"/>
      <w:lvlText w:val="•"/>
      <w:lvlJc w:val="left"/>
      <w:pPr>
        <w:tabs>
          <w:tab w:val="num" w:pos="5760"/>
        </w:tabs>
        <w:ind w:left="5760" w:hanging="360"/>
      </w:pPr>
      <w:rPr>
        <w:rFonts w:ascii="Verdana" w:hAnsi="Verdana" w:hint="default"/>
      </w:rPr>
    </w:lvl>
    <w:lvl w:ilvl="8" w:tplc="380C6C7E" w:tentative="1">
      <w:start w:val="1"/>
      <w:numFmt w:val="bullet"/>
      <w:lvlText w:val="•"/>
      <w:lvlJc w:val="left"/>
      <w:pPr>
        <w:tabs>
          <w:tab w:val="num" w:pos="6480"/>
        </w:tabs>
        <w:ind w:left="6480" w:hanging="360"/>
      </w:pPr>
      <w:rPr>
        <w:rFonts w:ascii="Verdana" w:hAnsi="Verdana" w:hint="default"/>
      </w:rPr>
    </w:lvl>
  </w:abstractNum>
  <w:abstractNum w:abstractNumId="13">
    <w:nsid w:val="759E0F22"/>
    <w:multiLevelType w:val="hybridMultilevel"/>
    <w:tmpl w:val="E3163DF4"/>
    <w:lvl w:ilvl="0" w:tplc="34ECD44C">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num>
  <w:num w:numId="2">
    <w:abstractNumId w:val="5"/>
  </w:num>
  <w:num w:numId="3">
    <w:abstractNumId w:val="8"/>
  </w:num>
  <w:num w:numId="4">
    <w:abstractNumId w:val="2"/>
  </w:num>
  <w:num w:numId="5">
    <w:abstractNumId w:val="7"/>
  </w:num>
  <w:num w:numId="6">
    <w:abstractNumId w:val="1"/>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
  </w:num>
  <w:num w:numId="10">
    <w:abstractNumId w:val="3"/>
  </w:num>
  <w:num w:numId="11">
    <w:abstractNumId w:val="10"/>
  </w:num>
  <w:num w:numId="12">
    <w:abstractNumId w:val="11"/>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B62B7"/>
    <w:rsid w:val="00024D20"/>
    <w:rsid w:val="000418BA"/>
    <w:rsid w:val="00043BE6"/>
    <w:rsid w:val="000610DE"/>
    <w:rsid w:val="0007778D"/>
    <w:rsid w:val="000824EE"/>
    <w:rsid w:val="00087D57"/>
    <w:rsid w:val="000B0288"/>
    <w:rsid w:val="000C1850"/>
    <w:rsid w:val="000C18C5"/>
    <w:rsid w:val="000C1F7B"/>
    <w:rsid w:val="000C3BF9"/>
    <w:rsid w:val="000E19DA"/>
    <w:rsid w:val="000E3C76"/>
    <w:rsid w:val="000F1A00"/>
    <w:rsid w:val="000F46A1"/>
    <w:rsid w:val="000F763A"/>
    <w:rsid w:val="00101C21"/>
    <w:rsid w:val="001227C1"/>
    <w:rsid w:val="00126954"/>
    <w:rsid w:val="001316F5"/>
    <w:rsid w:val="00145259"/>
    <w:rsid w:val="00160CE4"/>
    <w:rsid w:val="0016572B"/>
    <w:rsid w:val="00166142"/>
    <w:rsid w:val="00172C31"/>
    <w:rsid w:val="00174400"/>
    <w:rsid w:val="00176FEE"/>
    <w:rsid w:val="00180C49"/>
    <w:rsid w:val="001916AE"/>
    <w:rsid w:val="001916C1"/>
    <w:rsid w:val="001928FC"/>
    <w:rsid w:val="0019366E"/>
    <w:rsid w:val="0019520E"/>
    <w:rsid w:val="001B51FC"/>
    <w:rsid w:val="001C202B"/>
    <w:rsid w:val="001D05A9"/>
    <w:rsid w:val="001E1B7F"/>
    <w:rsid w:val="001E440C"/>
    <w:rsid w:val="001F2AE2"/>
    <w:rsid w:val="0020363A"/>
    <w:rsid w:val="00205918"/>
    <w:rsid w:val="00213C0F"/>
    <w:rsid w:val="00215212"/>
    <w:rsid w:val="00216476"/>
    <w:rsid w:val="002433D4"/>
    <w:rsid w:val="00244286"/>
    <w:rsid w:val="00264EA4"/>
    <w:rsid w:val="0026618E"/>
    <w:rsid w:val="0028163B"/>
    <w:rsid w:val="00281683"/>
    <w:rsid w:val="0028546E"/>
    <w:rsid w:val="002862C3"/>
    <w:rsid w:val="00295C67"/>
    <w:rsid w:val="00297ACB"/>
    <w:rsid w:val="002B21C5"/>
    <w:rsid w:val="002B65CC"/>
    <w:rsid w:val="002C1634"/>
    <w:rsid w:val="002D6F38"/>
    <w:rsid w:val="003037BD"/>
    <w:rsid w:val="00306FA5"/>
    <w:rsid w:val="00331252"/>
    <w:rsid w:val="003338C8"/>
    <w:rsid w:val="00344129"/>
    <w:rsid w:val="00377C42"/>
    <w:rsid w:val="0039128A"/>
    <w:rsid w:val="00395F62"/>
    <w:rsid w:val="00396E0A"/>
    <w:rsid w:val="003A0997"/>
    <w:rsid w:val="003A3E66"/>
    <w:rsid w:val="003B3ADA"/>
    <w:rsid w:val="003C1975"/>
    <w:rsid w:val="003C28BF"/>
    <w:rsid w:val="003C7737"/>
    <w:rsid w:val="003D7E7C"/>
    <w:rsid w:val="003F30C2"/>
    <w:rsid w:val="003F6E0C"/>
    <w:rsid w:val="00413AFF"/>
    <w:rsid w:val="00415F05"/>
    <w:rsid w:val="00443824"/>
    <w:rsid w:val="00454315"/>
    <w:rsid w:val="00462103"/>
    <w:rsid w:val="00466543"/>
    <w:rsid w:val="00467B90"/>
    <w:rsid w:val="004741DC"/>
    <w:rsid w:val="00490D8F"/>
    <w:rsid w:val="00496975"/>
    <w:rsid w:val="004B28A3"/>
    <w:rsid w:val="004F208B"/>
    <w:rsid w:val="00525636"/>
    <w:rsid w:val="00547A6D"/>
    <w:rsid w:val="00552531"/>
    <w:rsid w:val="005559B0"/>
    <w:rsid w:val="00562E9C"/>
    <w:rsid w:val="00567DC7"/>
    <w:rsid w:val="00590AF3"/>
    <w:rsid w:val="00592B1C"/>
    <w:rsid w:val="005A7EA6"/>
    <w:rsid w:val="005C6277"/>
    <w:rsid w:val="005C6A25"/>
    <w:rsid w:val="005C6DF4"/>
    <w:rsid w:val="005D5711"/>
    <w:rsid w:val="005F4167"/>
    <w:rsid w:val="005F515A"/>
    <w:rsid w:val="00602623"/>
    <w:rsid w:val="0061596C"/>
    <w:rsid w:val="00625A57"/>
    <w:rsid w:val="0064201A"/>
    <w:rsid w:val="0066125A"/>
    <w:rsid w:val="006730C6"/>
    <w:rsid w:val="00684AD2"/>
    <w:rsid w:val="00692ACA"/>
    <w:rsid w:val="006A0326"/>
    <w:rsid w:val="006B4541"/>
    <w:rsid w:val="006C2E6F"/>
    <w:rsid w:val="006E6F7B"/>
    <w:rsid w:val="006F7693"/>
    <w:rsid w:val="00703D5F"/>
    <w:rsid w:val="007155F4"/>
    <w:rsid w:val="00722AE3"/>
    <w:rsid w:val="00736662"/>
    <w:rsid w:val="007379FA"/>
    <w:rsid w:val="00750349"/>
    <w:rsid w:val="00757030"/>
    <w:rsid w:val="00757450"/>
    <w:rsid w:val="0075749B"/>
    <w:rsid w:val="00761BEC"/>
    <w:rsid w:val="007766B3"/>
    <w:rsid w:val="00781BFF"/>
    <w:rsid w:val="00783600"/>
    <w:rsid w:val="007B3863"/>
    <w:rsid w:val="007B62B7"/>
    <w:rsid w:val="007E639E"/>
    <w:rsid w:val="00806F8F"/>
    <w:rsid w:val="00811C57"/>
    <w:rsid w:val="00814EED"/>
    <w:rsid w:val="008206E7"/>
    <w:rsid w:val="00821184"/>
    <w:rsid w:val="00823228"/>
    <w:rsid w:val="00825EE1"/>
    <w:rsid w:val="00830484"/>
    <w:rsid w:val="00836765"/>
    <w:rsid w:val="00845A25"/>
    <w:rsid w:val="008A128A"/>
    <w:rsid w:val="008A139F"/>
    <w:rsid w:val="008A34EF"/>
    <w:rsid w:val="008A5281"/>
    <w:rsid w:val="008A679C"/>
    <w:rsid w:val="008B6DDD"/>
    <w:rsid w:val="008C5B22"/>
    <w:rsid w:val="008C5D42"/>
    <w:rsid w:val="008E4BA2"/>
    <w:rsid w:val="008F0E40"/>
    <w:rsid w:val="00916592"/>
    <w:rsid w:val="009358A3"/>
    <w:rsid w:val="00946106"/>
    <w:rsid w:val="009524DC"/>
    <w:rsid w:val="00963321"/>
    <w:rsid w:val="0097464F"/>
    <w:rsid w:val="0097496E"/>
    <w:rsid w:val="00975D18"/>
    <w:rsid w:val="0099137A"/>
    <w:rsid w:val="009A13A8"/>
    <w:rsid w:val="009B77A5"/>
    <w:rsid w:val="009C0C07"/>
    <w:rsid w:val="009D4875"/>
    <w:rsid w:val="009F0088"/>
    <w:rsid w:val="00A318C0"/>
    <w:rsid w:val="00A420D6"/>
    <w:rsid w:val="00A5735B"/>
    <w:rsid w:val="00A702C0"/>
    <w:rsid w:val="00A817A3"/>
    <w:rsid w:val="00A81AF1"/>
    <w:rsid w:val="00A85C43"/>
    <w:rsid w:val="00AD4DAA"/>
    <w:rsid w:val="00AE17ED"/>
    <w:rsid w:val="00AF06C4"/>
    <w:rsid w:val="00AF649E"/>
    <w:rsid w:val="00B01097"/>
    <w:rsid w:val="00B059FA"/>
    <w:rsid w:val="00B05C5C"/>
    <w:rsid w:val="00B06FD2"/>
    <w:rsid w:val="00B1057B"/>
    <w:rsid w:val="00B13929"/>
    <w:rsid w:val="00B229FD"/>
    <w:rsid w:val="00B37187"/>
    <w:rsid w:val="00B65C4B"/>
    <w:rsid w:val="00B719E3"/>
    <w:rsid w:val="00B72861"/>
    <w:rsid w:val="00B97FA1"/>
    <w:rsid w:val="00BB1B03"/>
    <w:rsid w:val="00BD3A8A"/>
    <w:rsid w:val="00BE2854"/>
    <w:rsid w:val="00BE2BAB"/>
    <w:rsid w:val="00C02DB6"/>
    <w:rsid w:val="00C1104B"/>
    <w:rsid w:val="00C20F20"/>
    <w:rsid w:val="00C22E97"/>
    <w:rsid w:val="00C30431"/>
    <w:rsid w:val="00C37A7F"/>
    <w:rsid w:val="00C412AB"/>
    <w:rsid w:val="00C528AC"/>
    <w:rsid w:val="00C54038"/>
    <w:rsid w:val="00C56CFF"/>
    <w:rsid w:val="00C61D53"/>
    <w:rsid w:val="00C70DC5"/>
    <w:rsid w:val="00C7502B"/>
    <w:rsid w:val="00C75664"/>
    <w:rsid w:val="00C77B46"/>
    <w:rsid w:val="00C925F3"/>
    <w:rsid w:val="00C94E27"/>
    <w:rsid w:val="00C956DF"/>
    <w:rsid w:val="00CA0384"/>
    <w:rsid w:val="00CA4FD7"/>
    <w:rsid w:val="00CB79F2"/>
    <w:rsid w:val="00CE0501"/>
    <w:rsid w:val="00CE167A"/>
    <w:rsid w:val="00CE4C23"/>
    <w:rsid w:val="00CF17A4"/>
    <w:rsid w:val="00D275D0"/>
    <w:rsid w:val="00D311FC"/>
    <w:rsid w:val="00D416B8"/>
    <w:rsid w:val="00D505FA"/>
    <w:rsid w:val="00D52A3C"/>
    <w:rsid w:val="00D52DB3"/>
    <w:rsid w:val="00D56DC1"/>
    <w:rsid w:val="00D77D29"/>
    <w:rsid w:val="00D80CC2"/>
    <w:rsid w:val="00D84940"/>
    <w:rsid w:val="00DA08DA"/>
    <w:rsid w:val="00DB4E30"/>
    <w:rsid w:val="00DC0D26"/>
    <w:rsid w:val="00DC1B97"/>
    <w:rsid w:val="00DC5E94"/>
    <w:rsid w:val="00DF078B"/>
    <w:rsid w:val="00DF74A8"/>
    <w:rsid w:val="00E0600D"/>
    <w:rsid w:val="00E41F99"/>
    <w:rsid w:val="00E43638"/>
    <w:rsid w:val="00E45368"/>
    <w:rsid w:val="00E54DC5"/>
    <w:rsid w:val="00E61A41"/>
    <w:rsid w:val="00E654C7"/>
    <w:rsid w:val="00E70B17"/>
    <w:rsid w:val="00E97C9F"/>
    <w:rsid w:val="00E97EB7"/>
    <w:rsid w:val="00EB7D7C"/>
    <w:rsid w:val="00EC022C"/>
    <w:rsid w:val="00ED242B"/>
    <w:rsid w:val="00F03094"/>
    <w:rsid w:val="00F132F5"/>
    <w:rsid w:val="00F16067"/>
    <w:rsid w:val="00F16A8E"/>
    <w:rsid w:val="00F2405B"/>
    <w:rsid w:val="00F414A8"/>
    <w:rsid w:val="00F42623"/>
    <w:rsid w:val="00F45BCF"/>
    <w:rsid w:val="00F819BB"/>
    <w:rsid w:val="00FA2B29"/>
    <w:rsid w:val="00FC2F0A"/>
    <w:rsid w:val="00FC73E7"/>
    <w:rsid w:val="00FD545A"/>
    <w:rsid w:val="00FE1671"/>
    <w:rsid w:val="00FF3FB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7D7C"/>
    <w:rPr>
      <w:sz w:val="24"/>
      <w:szCs w:val="24"/>
      <w:lang w:eastAsia="zh-CN"/>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rsid w:val="00D77D29"/>
    <w:pPr>
      <w:spacing w:before="100" w:beforeAutospacing="1" w:after="100" w:afterAutospacing="1"/>
    </w:pPr>
  </w:style>
  <w:style w:type="character" w:styleId="Kommentarsreferens">
    <w:name w:val="annotation reference"/>
    <w:semiHidden/>
    <w:rsid w:val="00F16067"/>
    <w:rPr>
      <w:sz w:val="16"/>
      <w:szCs w:val="16"/>
    </w:rPr>
  </w:style>
  <w:style w:type="paragraph" w:styleId="Kommentarer">
    <w:name w:val="annotation text"/>
    <w:basedOn w:val="Normal"/>
    <w:semiHidden/>
    <w:rsid w:val="00F16067"/>
    <w:rPr>
      <w:sz w:val="20"/>
      <w:szCs w:val="20"/>
    </w:rPr>
  </w:style>
  <w:style w:type="paragraph" w:styleId="Kommentarsmne">
    <w:name w:val="annotation subject"/>
    <w:basedOn w:val="Kommentarer"/>
    <w:next w:val="Kommentarer"/>
    <w:semiHidden/>
    <w:rsid w:val="00F16067"/>
    <w:rPr>
      <w:b/>
      <w:bCs/>
    </w:rPr>
  </w:style>
  <w:style w:type="paragraph" w:styleId="Bubbeltext">
    <w:name w:val="Balloon Text"/>
    <w:basedOn w:val="Normal"/>
    <w:semiHidden/>
    <w:rsid w:val="00F16067"/>
    <w:rPr>
      <w:rFonts w:ascii="Tahoma" w:hAnsi="Tahoma" w:cs="Tahoma"/>
      <w:sz w:val="16"/>
      <w:szCs w:val="16"/>
    </w:rPr>
  </w:style>
  <w:style w:type="character" w:styleId="Hyperlnk">
    <w:name w:val="Hyperlink"/>
    <w:rsid w:val="0020363A"/>
    <w:rPr>
      <w:strike w:val="0"/>
      <w:dstrike w:val="0"/>
      <w:color w:val="5AAB31"/>
      <w:u w:val="none"/>
      <w:effect w:val="none"/>
    </w:rPr>
  </w:style>
  <w:style w:type="paragraph" w:styleId="Sidhuvud">
    <w:name w:val="header"/>
    <w:basedOn w:val="Normal"/>
    <w:rsid w:val="001916C1"/>
    <w:pPr>
      <w:tabs>
        <w:tab w:val="center" w:pos="4536"/>
        <w:tab w:val="right" w:pos="9072"/>
      </w:tabs>
    </w:pPr>
  </w:style>
  <w:style w:type="paragraph" w:styleId="Sidfot">
    <w:name w:val="footer"/>
    <w:basedOn w:val="Normal"/>
    <w:rsid w:val="001916C1"/>
    <w:pPr>
      <w:tabs>
        <w:tab w:val="center" w:pos="4536"/>
        <w:tab w:val="right" w:pos="9072"/>
      </w:tabs>
    </w:pPr>
  </w:style>
  <w:style w:type="paragraph" w:styleId="Liststycke">
    <w:name w:val="List Paragraph"/>
    <w:basedOn w:val="Normal"/>
    <w:uiPriority w:val="34"/>
    <w:qFormat/>
    <w:rsid w:val="00B229FD"/>
    <w:pPr>
      <w:ind w:left="720"/>
    </w:pPr>
    <w:rPr>
      <w:rFonts w:eastAsia="Calibri"/>
      <w:lang w:eastAsia="sv-SE"/>
    </w:rPr>
  </w:style>
  <w:style w:type="paragraph" w:styleId="Ingetavstnd">
    <w:name w:val="No Spacing"/>
    <w:uiPriority w:val="99"/>
    <w:qFormat/>
    <w:rsid w:val="003C1975"/>
    <w:rPr>
      <w:rFonts w:ascii="Calibri" w:eastAsia="Calibri" w:hAnsi="Calibri"/>
      <w:sz w:val="22"/>
      <w:szCs w:val="22"/>
      <w:lang w:eastAsia="en-US"/>
    </w:rPr>
  </w:style>
  <w:style w:type="table" w:styleId="Tabellrutnt">
    <w:name w:val="Table Grid"/>
    <w:basedOn w:val="Normaltabell"/>
    <w:rsid w:val="00281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2681">
      <w:bodyDiv w:val="1"/>
      <w:marLeft w:val="0"/>
      <w:marRight w:val="0"/>
      <w:marTop w:val="0"/>
      <w:marBottom w:val="0"/>
      <w:divBdr>
        <w:top w:val="none" w:sz="0" w:space="0" w:color="auto"/>
        <w:left w:val="none" w:sz="0" w:space="0" w:color="auto"/>
        <w:bottom w:val="none" w:sz="0" w:space="0" w:color="auto"/>
        <w:right w:val="none" w:sz="0" w:space="0" w:color="auto"/>
      </w:divBdr>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13070375">
          <w:marLeft w:val="1123"/>
          <w:marRight w:val="0"/>
          <w:marTop w:val="192"/>
          <w:marBottom w:val="0"/>
          <w:divBdr>
            <w:top w:val="none" w:sz="0" w:space="0" w:color="auto"/>
            <w:left w:val="none" w:sz="0" w:space="0" w:color="auto"/>
            <w:bottom w:val="none" w:sz="0" w:space="0" w:color="auto"/>
            <w:right w:val="none" w:sz="0" w:space="0" w:color="auto"/>
          </w:divBdr>
        </w:div>
        <w:div w:id="509102008">
          <w:marLeft w:val="1123"/>
          <w:marRight w:val="0"/>
          <w:marTop w:val="192"/>
          <w:marBottom w:val="0"/>
          <w:divBdr>
            <w:top w:val="none" w:sz="0" w:space="0" w:color="auto"/>
            <w:left w:val="none" w:sz="0" w:space="0" w:color="auto"/>
            <w:bottom w:val="none" w:sz="0" w:space="0" w:color="auto"/>
            <w:right w:val="none" w:sz="0" w:space="0" w:color="auto"/>
          </w:divBdr>
        </w:div>
        <w:div w:id="821585211">
          <w:marLeft w:val="1123"/>
          <w:marRight w:val="0"/>
          <w:marTop w:val="192"/>
          <w:marBottom w:val="0"/>
          <w:divBdr>
            <w:top w:val="none" w:sz="0" w:space="0" w:color="auto"/>
            <w:left w:val="none" w:sz="0" w:space="0" w:color="auto"/>
            <w:bottom w:val="none" w:sz="0" w:space="0" w:color="auto"/>
            <w:right w:val="none" w:sz="0" w:space="0" w:color="auto"/>
          </w:divBdr>
        </w:div>
        <w:div w:id="832450243">
          <w:marLeft w:val="1123"/>
          <w:marRight w:val="0"/>
          <w:marTop w:val="192"/>
          <w:marBottom w:val="0"/>
          <w:divBdr>
            <w:top w:val="none" w:sz="0" w:space="0" w:color="auto"/>
            <w:left w:val="none" w:sz="0" w:space="0" w:color="auto"/>
            <w:bottom w:val="none" w:sz="0" w:space="0" w:color="auto"/>
            <w:right w:val="none" w:sz="0" w:space="0" w:color="auto"/>
          </w:divBdr>
        </w:div>
        <w:div w:id="1334802518">
          <w:marLeft w:val="547"/>
          <w:marRight w:val="0"/>
          <w:marTop w:val="192"/>
          <w:marBottom w:val="0"/>
          <w:divBdr>
            <w:top w:val="none" w:sz="0" w:space="0" w:color="auto"/>
            <w:left w:val="none" w:sz="0" w:space="0" w:color="auto"/>
            <w:bottom w:val="none" w:sz="0" w:space="0" w:color="auto"/>
            <w:right w:val="none" w:sz="0" w:space="0" w:color="auto"/>
          </w:divBdr>
        </w:div>
      </w:divsChild>
    </w:div>
    <w:div w:id="201136911">
      <w:bodyDiv w:val="1"/>
      <w:marLeft w:val="0"/>
      <w:marRight w:val="0"/>
      <w:marTop w:val="0"/>
      <w:marBottom w:val="0"/>
      <w:divBdr>
        <w:top w:val="none" w:sz="0" w:space="0" w:color="auto"/>
        <w:left w:val="none" w:sz="0" w:space="0" w:color="auto"/>
        <w:bottom w:val="none" w:sz="0" w:space="0" w:color="auto"/>
        <w:right w:val="none" w:sz="0" w:space="0" w:color="auto"/>
      </w:divBdr>
      <w:divsChild>
        <w:div w:id="2046518416">
          <w:marLeft w:val="0"/>
          <w:marRight w:val="0"/>
          <w:marTop w:val="0"/>
          <w:marBottom w:val="0"/>
          <w:divBdr>
            <w:top w:val="none" w:sz="0" w:space="0" w:color="auto"/>
            <w:left w:val="none" w:sz="0" w:space="0" w:color="auto"/>
            <w:bottom w:val="none" w:sz="0" w:space="0" w:color="auto"/>
            <w:right w:val="none" w:sz="0" w:space="0" w:color="auto"/>
          </w:divBdr>
          <w:divsChild>
            <w:div w:id="146272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55978">
      <w:bodyDiv w:val="1"/>
      <w:marLeft w:val="0"/>
      <w:marRight w:val="0"/>
      <w:marTop w:val="0"/>
      <w:marBottom w:val="0"/>
      <w:divBdr>
        <w:top w:val="none" w:sz="0" w:space="0" w:color="auto"/>
        <w:left w:val="none" w:sz="0" w:space="0" w:color="auto"/>
        <w:bottom w:val="none" w:sz="0" w:space="0" w:color="auto"/>
        <w:right w:val="none" w:sz="0" w:space="0" w:color="auto"/>
      </w:divBdr>
      <w:divsChild>
        <w:div w:id="745802450">
          <w:marLeft w:val="0"/>
          <w:marRight w:val="0"/>
          <w:marTop w:val="0"/>
          <w:marBottom w:val="0"/>
          <w:divBdr>
            <w:top w:val="none" w:sz="0" w:space="0" w:color="auto"/>
            <w:left w:val="none" w:sz="0" w:space="0" w:color="auto"/>
            <w:bottom w:val="none" w:sz="0" w:space="0" w:color="auto"/>
            <w:right w:val="none" w:sz="0" w:space="0" w:color="auto"/>
          </w:divBdr>
          <w:divsChild>
            <w:div w:id="19431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67370">
      <w:bodyDiv w:val="1"/>
      <w:marLeft w:val="0"/>
      <w:marRight w:val="0"/>
      <w:marTop w:val="0"/>
      <w:marBottom w:val="0"/>
      <w:divBdr>
        <w:top w:val="none" w:sz="0" w:space="0" w:color="auto"/>
        <w:left w:val="none" w:sz="0" w:space="0" w:color="auto"/>
        <w:bottom w:val="none" w:sz="0" w:space="0" w:color="auto"/>
        <w:right w:val="none" w:sz="0" w:space="0" w:color="auto"/>
      </w:divBdr>
      <w:divsChild>
        <w:div w:id="1190223592">
          <w:marLeft w:val="0"/>
          <w:marRight w:val="0"/>
          <w:marTop w:val="0"/>
          <w:marBottom w:val="0"/>
          <w:divBdr>
            <w:top w:val="none" w:sz="0" w:space="0" w:color="auto"/>
            <w:left w:val="none" w:sz="0" w:space="0" w:color="auto"/>
            <w:bottom w:val="none" w:sz="0" w:space="0" w:color="auto"/>
            <w:right w:val="none" w:sz="0" w:space="0" w:color="auto"/>
          </w:divBdr>
        </w:div>
        <w:div w:id="1997149818">
          <w:marLeft w:val="0"/>
          <w:marRight w:val="0"/>
          <w:marTop w:val="0"/>
          <w:marBottom w:val="0"/>
          <w:divBdr>
            <w:top w:val="none" w:sz="0" w:space="0" w:color="auto"/>
            <w:left w:val="none" w:sz="0" w:space="0" w:color="auto"/>
            <w:bottom w:val="none" w:sz="0" w:space="0" w:color="auto"/>
            <w:right w:val="none" w:sz="0" w:space="0" w:color="auto"/>
          </w:divBdr>
        </w:div>
        <w:div w:id="2095589489">
          <w:marLeft w:val="0"/>
          <w:marRight w:val="0"/>
          <w:marTop w:val="0"/>
          <w:marBottom w:val="0"/>
          <w:divBdr>
            <w:top w:val="none" w:sz="0" w:space="0" w:color="auto"/>
            <w:left w:val="none" w:sz="0" w:space="0" w:color="auto"/>
            <w:bottom w:val="none" w:sz="0" w:space="0" w:color="auto"/>
            <w:right w:val="none" w:sz="0" w:space="0" w:color="auto"/>
          </w:divBdr>
          <w:divsChild>
            <w:div w:id="3558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6533">
      <w:bodyDiv w:val="1"/>
      <w:marLeft w:val="0"/>
      <w:marRight w:val="0"/>
      <w:marTop w:val="0"/>
      <w:marBottom w:val="0"/>
      <w:divBdr>
        <w:top w:val="none" w:sz="0" w:space="0" w:color="auto"/>
        <w:left w:val="none" w:sz="0" w:space="0" w:color="auto"/>
        <w:bottom w:val="none" w:sz="0" w:space="0" w:color="auto"/>
        <w:right w:val="none" w:sz="0" w:space="0" w:color="auto"/>
      </w:divBdr>
    </w:div>
    <w:div w:id="353843242">
      <w:bodyDiv w:val="1"/>
      <w:marLeft w:val="0"/>
      <w:marRight w:val="0"/>
      <w:marTop w:val="0"/>
      <w:marBottom w:val="0"/>
      <w:divBdr>
        <w:top w:val="none" w:sz="0" w:space="0" w:color="auto"/>
        <w:left w:val="none" w:sz="0" w:space="0" w:color="auto"/>
        <w:bottom w:val="none" w:sz="0" w:space="0" w:color="auto"/>
        <w:right w:val="none" w:sz="0" w:space="0" w:color="auto"/>
      </w:divBdr>
      <w:divsChild>
        <w:div w:id="268437815">
          <w:marLeft w:val="0"/>
          <w:marRight w:val="0"/>
          <w:marTop w:val="0"/>
          <w:marBottom w:val="0"/>
          <w:divBdr>
            <w:top w:val="none" w:sz="0" w:space="0" w:color="auto"/>
            <w:left w:val="none" w:sz="0" w:space="0" w:color="auto"/>
            <w:bottom w:val="none" w:sz="0" w:space="0" w:color="auto"/>
            <w:right w:val="none" w:sz="0" w:space="0" w:color="auto"/>
          </w:divBdr>
          <w:divsChild>
            <w:div w:id="1264530466">
              <w:marLeft w:val="45"/>
              <w:marRight w:val="45"/>
              <w:marTop w:val="0"/>
              <w:marBottom w:val="0"/>
              <w:divBdr>
                <w:top w:val="none" w:sz="0" w:space="0" w:color="auto"/>
                <w:left w:val="none" w:sz="0" w:space="0" w:color="auto"/>
                <w:bottom w:val="none" w:sz="0" w:space="0" w:color="auto"/>
                <w:right w:val="none" w:sz="0" w:space="0" w:color="auto"/>
              </w:divBdr>
              <w:divsChild>
                <w:div w:id="1886867317">
                  <w:marLeft w:val="0"/>
                  <w:marRight w:val="0"/>
                  <w:marTop w:val="0"/>
                  <w:marBottom w:val="0"/>
                  <w:divBdr>
                    <w:top w:val="none" w:sz="0" w:space="0" w:color="auto"/>
                    <w:left w:val="none" w:sz="0" w:space="0" w:color="auto"/>
                    <w:bottom w:val="none" w:sz="0" w:space="0" w:color="auto"/>
                    <w:right w:val="none" w:sz="0" w:space="0" w:color="auto"/>
                  </w:divBdr>
                  <w:divsChild>
                    <w:div w:id="753823888">
                      <w:marLeft w:val="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533955">
      <w:bodyDiv w:val="1"/>
      <w:marLeft w:val="0"/>
      <w:marRight w:val="0"/>
      <w:marTop w:val="0"/>
      <w:marBottom w:val="0"/>
      <w:divBdr>
        <w:top w:val="none" w:sz="0" w:space="0" w:color="auto"/>
        <w:left w:val="none" w:sz="0" w:space="0" w:color="auto"/>
        <w:bottom w:val="none" w:sz="0" w:space="0" w:color="auto"/>
        <w:right w:val="none" w:sz="0" w:space="0" w:color="auto"/>
      </w:divBdr>
      <w:divsChild>
        <w:div w:id="1919972338">
          <w:marLeft w:val="0"/>
          <w:marRight w:val="0"/>
          <w:marTop w:val="0"/>
          <w:marBottom w:val="0"/>
          <w:divBdr>
            <w:top w:val="none" w:sz="0" w:space="0" w:color="auto"/>
            <w:left w:val="none" w:sz="0" w:space="0" w:color="auto"/>
            <w:bottom w:val="none" w:sz="0" w:space="0" w:color="auto"/>
            <w:right w:val="none" w:sz="0" w:space="0" w:color="auto"/>
          </w:divBdr>
        </w:div>
      </w:divsChild>
    </w:div>
    <w:div w:id="962494175">
      <w:bodyDiv w:val="1"/>
      <w:marLeft w:val="0"/>
      <w:marRight w:val="0"/>
      <w:marTop w:val="0"/>
      <w:marBottom w:val="0"/>
      <w:divBdr>
        <w:top w:val="none" w:sz="0" w:space="0" w:color="auto"/>
        <w:left w:val="none" w:sz="0" w:space="0" w:color="auto"/>
        <w:bottom w:val="none" w:sz="0" w:space="0" w:color="auto"/>
        <w:right w:val="none" w:sz="0" w:space="0" w:color="auto"/>
      </w:divBdr>
      <w:divsChild>
        <w:div w:id="2120829428">
          <w:marLeft w:val="0"/>
          <w:marRight w:val="0"/>
          <w:marTop w:val="0"/>
          <w:marBottom w:val="0"/>
          <w:divBdr>
            <w:top w:val="none" w:sz="0" w:space="0" w:color="auto"/>
            <w:left w:val="none" w:sz="0" w:space="0" w:color="auto"/>
            <w:bottom w:val="none" w:sz="0" w:space="0" w:color="auto"/>
            <w:right w:val="none" w:sz="0" w:space="0" w:color="auto"/>
          </w:divBdr>
          <w:divsChild>
            <w:div w:id="1506167980">
              <w:marLeft w:val="0"/>
              <w:marRight w:val="0"/>
              <w:marTop w:val="0"/>
              <w:marBottom w:val="0"/>
              <w:divBdr>
                <w:top w:val="none" w:sz="0" w:space="0" w:color="auto"/>
                <w:left w:val="none" w:sz="0" w:space="0" w:color="auto"/>
                <w:bottom w:val="none" w:sz="0" w:space="0" w:color="auto"/>
                <w:right w:val="none" w:sz="0" w:space="0" w:color="auto"/>
              </w:divBdr>
              <w:divsChild>
                <w:div w:id="1499468460">
                  <w:marLeft w:val="0"/>
                  <w:marRight w:val="0"/>
                  <w:marTop w:val="0"/>
                  <w:marBottom w:val="0"/>
                  <w:divBdr>
                    <w:top w:val="none" w:sz="0" w:space="0" w:color="auto"/>
                    <w:left w:val="none" w:sz="0" w:space="0" w:color="auto"/>
                    <w:bottom w:val="none" w:sz="0" w:space="0" w:color="auto"/>
                    <w:right w:val="none" w:sz="0" w:space="0" w:color="auto"/>
                  </w:divBdr>
                  <w:divsChild>
                    <w:div w:id="665013165">
                      <w:marLeft w:val="0"/>
                      <w:marRight w:val="0"/>
                      <w:marTop w:val="0"/>
                      <w:marBottom w:val="0"/>
                      <w:divBdr>
                        <w:top w:val="none" w:sz="0" w:space="0" w:color="auto"/>
                        <w:left w:val="none" w:sz="0" w:space="0" w:color="auto"/>
                        <w:bottom w:val="none" w:sz="0" w:space="0" w:color="auto"/>
                        <w:right w:val="none" w:sz="0" w:space="0" w:color="auto"/>
                      </w:divBdr>
                      <w:divsChild>
                        <w:div w:id="1694454714">
                          <w:marLeft w:val="0"/>
                          <w:marRight w:val="0"/>
                          <w:marTop w:val="0"/>
                          <w:marBottom w:val="0"/>
                          <w:divBdr>
                            <w:top w:val="none" w:sz="0" w:space="0" w:color="auto"/>
                            <w:left w:val="none" w:sz="0" w:space="0" w:color="auto"/>
                            <w:bottom w:val="none" w:sz="0" w:space="0" w:color="auto"/>
                            <w:right w:val="none" w:sz="0" w:space="0" w:color="auto"/>
                          </w:divBdr>
                          <w:divsChild>
                            <w:div w:id="1407534998">
                              <w:marLeft w:val="0"/>
                              <w:marRight w:val="225"/>
                              <w:marTop w:val="0"/>
                              <w:marBottom w:val="0"/>
                              <w:divBdr>
                                <w:top w:val="none" w:sz="0" w:space="0" w:color="auto"/>
                                <w:left w:val="none" w:sz="0" w:space="0" w:color="auto"/>
                                <w:bottom w:val="none" w:sz="0" w:space="0" w:color="auto"/>
                                <w:right w:val="none" w:sz="0" w:space="0" w:color="auto"/>
                              </w:divBdr>
                              <w:divsChild>
                                <w:div w:id="113137739">
                                  <w:marLeft w:val="0"/>
                                  <w:marRight w:val="0"/>
                                  <w:marTop w:val="240"/>
                                  <w:marBottom w:val="0"/>
                                  <w:divBdr>
                                    <w:top w:val="none" w:sz="0" w:space="0" w:color="auto"/>
                                    <w:left w:val="none" w:sz="0" w:space="0" w:color="auto"/>
                                    <w:bottom w:val="none" w:sz="0" w:space="0" w:color="auto"/>
                                    <w:right w:val="none" w:sz="0" w:space="0" w:color="auto"/>
                                  </w:divBdr>
                                  <w:divsChild>
                                    <w:div w:id="18820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022876">
      <w:bodyDiv w:val="1"/>
      <w:marLeft w:val="0"/>
      <w:marRight w:val="0"/>
      <w:marTop w:val="0"/>
      <w:marBottom w:val="0"/>
      <w:divBdr>
        <w:top w:val="none" w:sz="0" w:space="0" w:color="auto"/>
        <w:left w:val="none" w:sz="0" w:space="0" w:color="auto"/>
        <w:bottom w:val="none" w:sz="0" w:space="0" w:color="auto"/>
        <w:right w:val="none" w:sz="0" w:space="0" w:color="auto"/>
      </w:divBdr>
      <w:divsChild>
        <w:div w:id="1775663895">
          <w:marLeft w:val="0"/>
          <w:marRight w:val="0"/>
          <w:marTop w:val="0"/>
          <w:marBottom w:val="0"/>
          <w:divBdr>
            <w:top w:val="none" w:sz="0" w:space="0" w:color="auto"/>
            <w:left w:val="none" w:sz="0" w:space="0" w:color="auto"/>
            <w:bottom w:val="none" w:sz="0" w:space="0" w:color="auto"/>
            <w:right w:val="none" w:sz="0" w:space="0" w:color="auto"/>
          </w:divBdr>
          <w:divsChild>
            <w:div w:id="1447583657">
              <w:marLeft w:val="0"/>
              <w:marRight w:val="0"/>
              <w:marTop w:val="0"/>
              <w:marBottom w:val="0"/>
              <w:divBdr>
                <w:top w:val="none" w:sz="0" w:space="0" w:color="auto"/>
                <w:left w:val="none" w:sz="0" w:space="0" w:color="auto"/>
                <w:bottom w:val="none" w:sz="0" w:space="0" w:color="auto"/>
                <w:right w:val="none" w:sz="0" w:space="0" w:color="auto"/>
              </w:divBdr>
              <w:divsChild>
                <w:div w:id="1456408098">
                  <w:marLeft w:val="0"/>
                  <w:marRight w:val="0"/>
                  <w:marTop w:val="0"/>
                  <w:marBottom w:val="0"/>
                  <w:divBdr>
                    <w:top w:val="none" w:sz="0" w:space="0" w:color="auto"/>
                    <w:left w:val="none" w:sz="0" w:space="0" w:color="auto"/>
                    <w:bottom w:val="none" w:sz="0" w:space="0" w:color="auto"/>
                    <w:right w:val="none" w:sz="0" w:space="0" w:color="auto"/>
                  </w:divBdr>
                  <w:divsChild>
                    <w:div w:id="1609308884">
                      <w:marLeft w:val="0"/>
                      <w:marRight w:val="0"/>
                      <w:marTop w:val="0"/>
                      <w:marBottom w:val="0"/>
                      <w:divBdr>
                        <w:top w:val="none" w:sz="0" w:space="0" w:color="auto"/>
                        <w:left w:val="none" w:sz="0" w:space="0" w:color="auto"/>
                        <w:bottom w:val="none" w:sz="0" w:space="0" w:color="auto"/>
                        <w:right w:val="none" w:sz="0" w:space="0" w:color="auto"/>
                      </w:divBdr>
                      <w:divsChild>
                        <w:div w:id="1804227215">
                          <w:marLeft w:val="0"/>
                          <w:marRight w:val="0"/>
                          <w:marTop w:val="0"/>
                          <w:marBottom w:val="0"/>
                          <w:divBdr>
                            <w:top w:val="none" w:sz="0" w:space="0" w:color="auto"/>
                            <w:left w:val="none" w:sz="0" w:space="0" w:color="auto"/>
                            <w:bottom w:val="none" w:sz="0" w:space="0" w:color="auto"/>
                            <w:right w:val="none" w:sz="0" w:space="0" w:color="auto"/>
                          </w:divBdr>
                          <w:divsChild>
                            <w:div w:id="672875621">
                              <w:marLeft w:val="0"/>
                              <w:marRight w:val="225"/>
                              <w:marTop w:val="0"/>
                              <w:marBottom w:val="0"/>
                              <w:divBdr>
                                <w:top w:val="none" w:sz="0" w:space="0" w:color="auto"/>
                                <w:left w:val="none" w:sz="0" w:space="0" w:color="auto"/>
                                <w:bottom w:val="none" w:sz="0" w:space="0" w:color="auto"/>
                                <w:right w:val="none" w:sz="0" w:space="0" w:color="auto"/>
                              </w:divBdr>
                              <w:divsChild>
                                <w:div w:id="1845050894">
                                  <w:marLeft w:val="0"/>
                                  <w:marRight w:val="0"/>
                                  <w:marTop w:val="240"/>
                                  <w:marBottom w:val="0"/>
                                  <w:divBdr>
                                    <w:top w:val="none" w:sz="0" w:space="0" w:color="auto"/>
                                    <w:left w:val="none" w:sz="0" w:space="0" w:color="auto"/>
                                    <w:bottom w:val="none" w:sz="0" w:space="0" w:color="auto"/>
                                    <w:right w:val="none" w:sz="0" w:space="0" w:color="auto"/>
                                  </w:divBdr>
                                  <w:divsChild>
                                    <w:div w:id="1608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896593">
      <w:bodyDiv w:val="1"/>
      <w:marLeft w:val="0"/>
      <w:marRight w:val="0"/>
      <w:marTop w:val="0"/>
      <w:marBottom w:val="0"/>
      <w:divBdr>
        <w:top w:val="none" w:sz="0" w:space="0" w:color="auto"/>
        <w:left w:val="none" w:sz="0" w:space="0" w:color="auto"/>
        <w:bottom w:val="none" w:sz="0" w:space="0" w:color="auto"/>
        <w:right w:val="none" w:sz="0" w:space="0" w:color="auto"/>
      </w:divBdr>
      <w:divsChild>
        <w:div w:id="1946033413">
          <w:marLeft w:val="0"/>
          <w:marRight w:val="0"/>
          <w:marTop w:val="0"/>
          <w:marBottom w:val="0"/>
          <w:divBdr>
            <w:top w:val="none" w:sz="0" w:space="0" w:color="auto"/>
            <w:left w:val="none" w:sz="0" w:space="0" w:color="auto"/>
            <w:bottom w:val="none" w:sz="0" w:space="0" w:color="auto"/>
            <w:right w:val="none" w:sz="0" w:space="0" w:color="auto"/>
          </w:divBdr>
        </w:div>
      </w:divsChild>
    </w:div>
    <w:div w:id="1619094793">
      <w:bodyDiv w:val="1"/>
      <w:marLeft w:val="0"/>
      <w:marRight w:val="0"/>
      <w:marTop w:val="0"/>
      <w:marBottom w:val="0"/>
      <w:divBdr>
        <w:top w:val="none" w:sz="0" w:space="0" w:color="auto"/>
        <w:left w:val="none" w:sz="0" w:space="0" w:color="auto"/>
        <w:bottom w:val="none" w:sz="0" w:space="0" w:color="auto"/>
        <w:right w:val="none" w:sz="0" w:space="0" w:color="auto"/>
      </w:divBdr>
    </w:div>
    <w:div w:id="1758481928">
      <w:bodyDiv w:val="1"/>
      <w:marLeft w:val="0"/>
      <w:marRight w:val="0"/>
      <w:marTop w:val="0"/>
      <w:marBottom w:val="0"/>
      <w:divBdr>
        <w:top w:val="none" w:sz="0" w:space="0" w:color="auto"/>
        <w:left w:val="none" w:sz="0" w:space="0" w:color="auto"/>
        <w:bottom w:val="none" w:sz="0" w:space="0" w:color="auto"/>
        <w:right w:val="none" w:sz="0" w:space="0" w:color="auto"/>
      </w:divBdr>
    </w:div>
    <w:div w:id="2086685402">
      <w:bodyDiv w:val="1"/>
      <w:marLeft w:val="0"/>
      <w:marRight w:val="0"/>
      <w:marTop w:val="0"/>
      <w:marBottom w:val="0"/>
      <w:divBdr>
        <w:top w:val="none" w:sz="0" w:space="0" w:color="auto"/>
        <w:left w:val="none" w:sz="0" w:space="0" w:color="auto"/>
        <w:bottom w:val="none" w:sz="0" w:space="0" w:color="auto"/>
        <w:right w:val="none" w:sz="0" w:space="0" w:color="auto"/>
      </w:divBdr>
    </w:div>
    <w:div w:id="2088651479">
      <w:bodyDiv w:val="1"/>
      <w:marLeft w:val="0"/>
      <w:marRight w:val="0"/>
      <w:marTop w:val="0"/>
      <w:marBottom w:val="0"/>
      <w:divBdr>
        <w:top w:val="none" w:sz="0" w:space="0" w:color="auto"/>
        <w:left w:val="none" w:sz="0" w:space="0" w:color="auto"/>
        <w:bottom w:val="none" w:sz="0" w:space="0" w:color="auto"/>
        <w:right w:val="none" w:sz="0" w:space="0" w:color="auto"/>
      </w:divBdr>
    </w:div>
    <w:div w:id="210796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henric.bystrom@carlsberg.se"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rlsbergsverige.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75D26-C941-BE4F-81E9-EFB766E03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3398</Characters>
  <Application>Microsoft Macintosh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Carlsberg &amp; VSD: Grönare samkörning utvidgas till Systembolaget</vt:lpstr>
      <vt:lpstr>Carlsberg &amp; VSD: Grönare samkörning utvidgas till Systembolaget</vt:lpstr>
    </vt:vector>
  </TitlesOfParts>
  <Company>Carlsberg Breweries</Company>
  <LinksUpToDate>false</LinksUpToDate>
  <CharactersWithSpaces>4030</CharactersWithSpaces>
  <SharedDoc>false</SharedDoc>
  <HLinks>
    <vt:vector size="12" baseType="variant">
      <vt:variant>
        <vt:i4>6488100</vt:i4>
      </vt:variant>
      <vt:variant>
        <vt:i4>3</vt:i4>
      </vt:variant>
      <vt:variant>
        <vt:i4>0</vt:i4>
      </vt:variant>
      <vt:variant>
        <vt:i4>5</vt:i4>
      </vt:variant>
      <vt:variant>
        <vt:lpwstr>http://www.carlsbergsverige.se/</vt:lpwstr>
      </vt:variant>
      <vt:variant>
        <vt:lpwstr/>
      </vt:variant>
      <vt:variant>
        <vt:i4>5701667</vt:i4>
      </vt:variant>
      <vt:variant>
        <vt:i4>0</vt:i4>
      </vt:variant>
      <vt:variant>
        <vt:i4>0</vt:i4>
      </vt:variant>
      <vt:variant>
        <vt:i4>5</vt:i4>
      </vt:variant>
      <vt:variant>
        <vt:lpwstr>mailto:henric.bystrom@carlsberg.se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Carlsberg &amp; VSD: Grönare samkörning utvidgas till Systembolaget</dc:title>
  <dc:subject/>
  <dc:creator>selarhas</dc:creator>
  <cp:keywords/>
  <cp:lastModifiedBy>Johanna Stenberg</cp:lastModifiedBy>
  <cp:revision>2</cp:revision>
  <cp:lastPrinted>2013-01-23T15:48:00Z</cp:lastPrinted>
  <dcterms:created xsi:type="dcterms:W3CDTF">2013-03-27T12:53:00Z</dcterms:created>
  <dcterms:modified xsi:type="dcterms:W3CDTF">2013-03-27T12:53:00Z</dcterms:modified>
</cp:coreProperties>
</file>