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2F" w:rsidRPr="003F40F8" w:rsidRDefault="00D055FF" w:rsidP="0092562F">
      <w:pPr>
        <w:pStyle w:val="Normalwebb"/>
        <w:rPr>
          <w:rFonts w:ascii="Arial" w:hAnsi="Arial" w:cs="Arial"/>
          <w:sz w:val="22"/>
          <w:szCs w:val="22"/>
        </w:rPr>
      </w:pPr>
      <w:r w:rsidRPr="003F40F8">
        <w:rPr>
          <w:rFonts w:ascii="Arial" w:hAnsi="Arial" w:cs="Arial"/>
          <w:b/>
          <w:sz w:val="22"/>
          <w:szCs w:val="22"/>
        </w:rPr>
        <w:t>PRESSMEDDELANDE</w:t>
      </w:r>
      <w:r w:rsidRPr="003F40F8">
        <w:rPr>
          <w:rFonts w:ascii="Arial" w:hAnsi="Arial" w:cs="Arial"/>
          <w:b/>
          <w:sz w:val="22"/>
          <w:szCs w:val="22"/>
        </w:rPr>
        <w:br/>
      </w:r>
      <w:r w:rsidR="00E630F9" w:rsidRPr="003F40F8">
        <w:rPr>
          <w:rFonts w:ascii="Arial" w:hAnsi="Arial" w:cs="Arial"/>
          <w:sz w:val="22"/>
          <w:szCs w:val="22"/>
        </w:rPr>
        <w:t>2013-03-11</w:t>
      </w:r>
    </w:p>
    <w:p w:rsidR="0092562F" w:rsidRPr="003F40F8" w:rsidRDefault="006C50D4" w:rsidP="0092562F">
      <w:pPr>
        <w:pStyle w:val="Normalwebb"/>
        <w:spacing w:before="0" w:beforeAutospacing="0" w:after="0" w:afterAutospacing="0"/>
        <w:rPr>
          <w:rFonts w:ascii="Arial" w:hAnsi="Arial" w:cs="Arial"/>
          <w:b/>
          <w:bCs/>
          <w:sz w:val="22"/>
          <w:szCs w:val="22"/>
        </w:rPr>
      </w:pPr>
      <w:r w:rsidRPr="003F40F8">
        <w:rPr>
          <w:rFonts w:ascii="Arial" w:hAnsi="Arial" w:cs="Arial"/>
          <w:b/>
          <w:bCs/>
          <w:sz w:val="22"/>
          <w:szCs w:val="22"/>
        </w:rPr>
        <w:t xml:space="preserve">Datscha ökar transparensen </w:t>
      </w:r>
      <w:r w:rsidR="00387994" w:rsidRPr="003F40F8">
        <w:rPr>
          <w:rFonts w:ascii="Arial" w:hAnsi="Arial" w:cs="Arial"/>
          <w:b/>
          <w:bCs/>
          <w:sz w:val="22"/>
          <w:szCs w:val="22"/>
        </w:rPr>
        <w:t xml:space="preserve">ytterligare </w:t>
      </w:r>
      <w:r w:rsidRPr="003F40F8">
        <w:rPr>
          <w:rFonts w:ascii="Arial" w:hAnsi="Arial" w:cs="Arial"/>
          <w:b/>
          <w:bCs/>
          <w:sz w:val="22"/>
          <w:szCs w:val="22"/>
        </w:rPr>
        <w:t xml:space="preserve">på den svenska fastighetsmarknaden </w:t>
      </w:r>
    </w:p>
    <w:p w:rsidR="006C50D4" w:rsidRPr="003F40F8" w:rsidRDefault="006C50D4" w:rsidP="0092562F">
      <w:pPr>
        <w:pStyle w:val="Normalwebb"/>
        <w:spacing w:before="0" w:beforeAutospacing="0" w:after="0" w:afterAutospacing="0"/>
        <w:rPr>
          <w:rFonts w:ascii="Arial" w:hAnsi="Arial" w:cs="Arial"/>
          <w:b/>
          <w:sz w:val="22"/>
          <w:szCs w:val="22"/>
        </w:rPr>
      </w:pPr>
      <w:proofErr w:type="gramStart"/>
      <w:r w:rsidRPr="003F40F8">
        <w:rPr>
          <w:rFonts w:ascii="Arial" w:hAnsi="Arial" w:cs="Arial"/>
          <w:sz w:val="22"/>
          <w:szCs w:val="22"/>
        </w:rPr>
        <w:t>-</w:t>
      </w:r>
      <w:proofErr w:type="gramEnd"/>
      <w:r w:rsidRPr="003F40F8">
        <w:rPr>
          <w:rFonts w:ascii="Arial" w:hAnsi="Arial" w:cs="Arial"/>
          <w:sz w:val="22"/>
          <w:szCs w:val="22"/>
        </w:rPr>
        <w:t xml:space="preserve"> lanserar ny tjänst som tillhandahåller information om bolagsaffärer </w:t>
      </w:r>
    </w:p>
    <w:p w:rsidR="0092562F" w:rsidRPr="003F40F8" w:rsidRDefault="0092562F" w:rsidP="006C50D4">
      <w:pPr>
        <w:pStyle w:val="Default"/>
        <w:rPr>
          <w:b/>
          <w:bCs/>
          <w:color w:val="auto"/>
          <w:sz w:val="22"/>
          <w:szCs w:val="22"/>
        </w:rPr>
      </w:pPr>
    </w:p>
    <w:p w:rsidR="0092562F" w:rsidRPr="003F40F8" w:rsidRDefault="006C50D4" w:rsidP="006C50D4">
      <w:pPr>
        <w:pStyle w:val="Default"/>
        <w:rPr>
          <w:b/>
          <w:bCs/>
          <w:color w:val="auto"/>
          <w:sz w:val="22"/>
          <w:szCs w:val="22"/>
        </w:rPr>
      </w:pPr>
      <w:proofErr w:type="spellStart"/>
      <w:r w:rsidRPr="003F40F8">
        <w:rPr>
          <w:b/>
          <w:bCs/>
          <w:color w:val="auto"/>
          <w:sz w:val="22"/>
          <w:szCs w:val="22"/>
        </w:rPr>
        <w:t>Datscha</w:t>
      </w:r>
      <w:proofErr w:type="spellEnd"/>
      <w:r w:rsidRPr="003F40F8">
        <w:rPr>
          <w:b/>
          <w:bCs/>
          <w:color w:val="auto"/>
          <w:sz w:val="22"/>
          <w:szCs w:val="22"/>
        </w:rPr>
        <w:t xml:space="preserve"> kommer framöver att erbjuda information om bolagsaffärer i fastighetssektorn som ett komplement till den omfattande fastighetsinformation som bolaget tillhandahåller i sitt nuvarande tjänsteutbud. Ambitionen är att fylla det tomrum som finns vad avser information om de kommersiella fastighetstransaktioner som inte sker via lagfart, utan som är en del av en bolagsaffär. </w:t>
      </w:r>
    </w:p>
    <w:p w:rsidR="0092562F" w:rsidRPr="003F40F8" w:rsidRDefault="0092562F" w:rsidP="006C50D4">
      <w:pPr>
        <w:pStyle w:val="Default"/>
        <w:rPr>
          <w:color w:val="auto"/>
          <w:sz w:val="22"/>
          <w:szCs w:val="22"/>
        </w:rPr>
      </w:pPr>
    </w:p>
    <w:p w:rsidR="006C50D4" w:rsidRPr="003F40F8" w:rsidRDefault="006C50D4" w:rsidP="006C50D4">
      <w:pPr>
        <w:pStyle w:val="Default"/>
        <w:rPr>
          <w:color w:val="auto"/>
          <w:sz w:val="22"/>
          <w:szCs w:val="22"/>
        </w:rPr>
      </w:pPr>
      <w:r w:rsidRPr="003F40F8">
        <w:rPr>
          <w:color w:val="auto"/>
          <w:sz w:val="22"/>
          <w:szCs w:val="22"/>
        </w:rPr>
        <w:t xml:space="preserve">”Det finns en stor efterfrågan på information kring bolagsaffärer då fastighetstransaktioner vanligen </w:t>
      </w:r>
      <w:r w:rsidR="00387994" w:rsidRPr="003F40F8">
        <w:rPr>
          <w:color w:val="auto"/>
          <w:sz w:val="22"/>
          <w:szCs w:val="22"/>
        </w:rPr>
        <w:t xml:space="preserve">och i ökande grad </w:t>
      </w:r>
      <w:r w:rsidRPr="003F40F8">
        <w:rPr>
          <w:color w:val="auto"/>
          <w:sz w:val="22"/>
          <w:szCs w:val="22"/>
        </w:rPr>
        <w:t>sker via bolag.</w:t>
      </w:r>
      <w:r w:rsidR="00387994" w:rsidRPr="003F40F8">
        <w:rPr>
          <w:color w:val="auto"/>
          <w:sz w:val="22"/>
          <w:szCs w:val="22"/>
        </w:rPr>
        <w:t xml:space="preserve"> Det har hittills inte funnits någon leverantör med fokus på Sverige.</w:t>
      </w:r>
      <w:r w:rsidRPr="003F40F8">
        <w:rPr>
          <w:color w:val="auto"/>
          <w:sz w:val="22"/>
          <w:szCs w:val="22"/>
        </w:rPr>
        <w:t xml:space="preserve"> Datscha kommer med sin nya tjänst att förenkla och effektivisera arbetet för väldigt många aktörer på fastighetsmarknaden. Dir</w:t>
      </w:r>
      <w:r w:rsidR="00387994" w:rsidRPr="003F40F8">
        <w:rPr>
          <w:color w:val="auto"/>
          <w:sz w:val="22"/>
          <w:szCs w:val="22"/>
        </w:rPr>
        <w:t xml:space="preserve">ekt </w:t>
      </w:r>
      <w:r w:rsidRPr="003F40F8">
        <w:rPr>
          <w:color w:val="auto"/>
          <w:sz w:val="22"/>
          <w:szCs w:val="22"/>
        </w:rPr>
        <w:t xml:space="preserve">får man tillgång till detaljerad information om vad som säljs, vem som köper och vem som är rådgivare”, </w:t>
      </w:r>
      <w:r w:rsidR="00387994" w:rsidRPr="003F40F8">
        <w:rPr>
          <w:color w:val="auto"/>
          <w:sz w:val="22"/>
          <w:szCs w:val="22"/>
        </w:rPr>
        <w:t xml:space="preserve">säger </w:t>
      </w:r>
      <w:proofErr w:type="spellStart"/>
      <w:r w:rsidR="00387994" w:rsidRPr="003F40F8">
        <w:rPr>
          <w:color w:val="auto"/>
          <w:sz w:val="22"/>
          <w:szCs w:val="22"/>
        </w:rPr>
        <w:t>Datschas</w:t>
      </w:r>
      <w:proofErr w:type="spellEnd"/>
      <w:r w:rsidR="00387994" w:rsidRPr="003F40F8">
        <w:rPr>
          <w:color w:val="auto"/>
          <w:sz w:val="22"/>
          <w:szCs w:val="22"/>
        </w:rPr>
        <w:t xml:space="preserve"> VD Jacob Philips</w:t>
      </w:r>
      <w:r w:rsidRPr="003F40F8">
        <w:rPr>
          <w:color w:val="auto"/>
          <w:sz w:val="22"/>
          <w:szCs w:val="22"/>
        </w:rPr>
        <w:t xml:space="preserve">on. </w:t>
      </w:r>
    </w:p>
    <w:p w:rsidR="004132DF" w:rsidRPr="00387994" w:rsidRDefault="004132DF" w:rsidP="004132DF">
      <w:pPr>
        <w:pStyle w:val="Default"/>
        <w:rPr>
          <w:sz w:val="22"/>
          <w:szCs w:val="22"/>
        </w:rPr>
      </w:pPr>
    </w:p>
    <w:p w:rsidR="00115032" w:rsidRDefault="00544554" w:rsidP="006C50D4">
      <w:pPr>
        <w:pStyle w:val="Default"/>
        <w:rPr>
          <w:color w:val="auto"/>
          <w:sz w:val="22"/>
          <w:szCs w:val="22"/>
        </w:rPr>
      </w:pPr>
      <w:r>
        <w:rPr>
          <w:sz w:val="22"/>
          <w:szCs w:val="22"/>
        </w:rPr>
        <w:t>En viktig del i denna satsning</w:t>
      </w:r>
      <w:r w:rsidR="00573FA9">
        <w:rPr>
          <w:sz w:val="22"/>
          <w:szCs w:val="22"/>
        </w:rPr>
        <w:t xml:space="preserve"> är </w:t>
      </w:r>
      <w:proofErr w:type="spellStart"/>
      <w:r w:rsidR="004132DF">
        <w:rPr>
          <w:sz w:val="22"/>
          <w:szCs w:val="22"/>
        </w:rPr>
        <w:t>Datscha</w:t>
      </w:r>
      <w:r w:rsidR="00573FA9">
        <w:rPr>
          <w:sz w:val="22"/>
          <w:szCs w:val="22"/>
        </w:rPr>
        <w:t>s</w:t>
      </w:r>
      <w:proofErr w:type="spellEnd"/>
      <w:r w:rsidR="00573FA9">
        <w:rPr>
          <w:sz w:val="22"/>
          <w:szCs w:val="22"/>
        </w:rPr>
        <w:t xml:space="preserve"> </w:t>
      </w:r>
      <w:r w:rsidR="00351896">
        <w:rPr>
          <w:sz w:val="22"/>
          <w:szCs w:val="22"/>
        </w:rPr>
        <w:t>nyrekryterade</w:t>
      </w:r>
      <w:r w:rsidR="004132DF">
        <w:rPr>
          <w:sz w:val="22"/>
          <w:szCs w:val="22"/>
        </w:rPr>
        <w:t xml:space="preserve"> </w:t>
      </w:r>
      <w:r w:rsidR="004132DF" w:rsidRPr="00387994">
        <w:rPr>
          <w:sz w:val="22"/>
          <w:szCs w:val="22"/>
        </w:rPr>
        <w:t xml:space="preserve">research </w:t>
      </w:r>
      <w:r w:rsidR="004132DF">
        <w:rPr>
          <w:color w:val="auto"/>
          <w:sz w:val="22"/>
          <w:szCs w:val="22"/>
        </w:rPr>
        <w:t>team</w:t>
      </w:r>
      <w:r w:rsidR="00573FA9">
        <w:rPr>
          <w:color w:val="auto"/>
          <w:sz w:val="22"/>
          <w:szCs w:val="22"/>
        </w:rPr>
        <w:t xml:space="preserve"> </w:t>
      </w:r>
      <w:r w:rsidR="00DD1230">
        <w:rPr>
          <w:color w:val="auto"/>
          <w:sz w:val="22"/>
          <w:szCs w:val="22"/>
        </w:rPr>
        <w:t xml:space="preserve">som kommer </w:t>
      </w:r>
      <w:r w:rsidR="00F95BDD">
        <w:rPr>
          <w:color w:val="auto"/>
          <w:sz w:val="22"/>
          <w:szCs w:val="22"/>
        </w:rPr>
        <w:t>driva</w:t>
      </w:r>
      <w:r w:rsidR="00573FA9">
        <w:rPr>
          <w:color w:val="auto"/>
          <w:sz w:val="22"/>
          <w:szCs w:val="22"/>
        </w:rPr>
        <w:t xml:space="preserve"> </w:t>
      </w:r>
      <w:r w:rsidR="004132DF">
        <w:rPr>
          <w:rStyle w:val="hps"/>
          <w:color w:val="auto"/>
          <w:sz w:val="22"/>
          <w:szCs w:val="22"/>
        </w:rPr>
        <w:t>omfattande</w:t>
      </w:r>
      <w:r w:rsidR="004132DF" w:rsidRPr="003F40F8">
        <w:rPr>
          <w:color w:val="auto"/>
          <w:sz w:val="22"/>
          <w:szCs w:val="22"/>
        </w:rPr>
        <w:t xml:space="preserve"> </w:t>
      </w:r>
      <w:r w:rsidR="004132DF" w:rsidRPr="003F40F8">
        <w:rPr>
          <w:rStyle w:val="hps"/>
          <w:color w:val="auto"/>
          <w:sz w:val="22"/>
          <w:szCs w:val="22"/>
        </w:rPr>
        <w:t>information</w:t>
      </w:r>
      <w:r w:rsidR="004132DF">
        <w:rPr>
          <w:rStyle w:val="hps"/>
          <w:color w:val="auto"/>
          <w:sz w:val="22"/>
          <w:szCs w:val="22"/>
        </w:rPr>
        <w:t>sinsamling</w:t>
      </w:r>
      <w:r w:rsidR="00573FA9">
        <w:rPr>
          <w:rStyle w:val="hps"/>
          <w:color w:val="auto"/>
          <w:sz w:val="22"/>
          <w:szCs w:val="22"/>
        </w:rPr>
        <w:t xml:space="preserve"> och analyshantering</w:t>
      </w:r>
      <w:r w:rsidR="004132DF" w:rsidRPr="003F40F8">
        <w:rPr>
          <w:color w:val="auto"/>
          <w:sz w:val="22"/>
          <w:szCs w:val="22"/>
        </w:rPr>
        <w:t xml:space="preserve"> </w:t>
      </w:r>
      <w:r w:rsidR="004132DF" w:rsidRPr="003F40F8">
        <w:rPr>
          <w:rStyle w:val="hps"/>
          <w:color w:val="auto"/>
          <w:sz w:val="22"/>
          <w:szCs w:val="22"/>
        </w:rPr>
        <w:t>av framtida</w:t>
      </w:r>
      <w:r w:rsidR="004132DF" w:rsidRPr="003F40F8">
        <w:rPr>
          <w:color w:val="auto"/>
          <w:sz w:val="22"/>
          <w:szCs w:val="22"/>
        </w:rPr>
        <w:t xml:space="preserve"> </w:t>
      </w:r>
      <w:r w:rsidR="004132DF" w:rsidRPr="003F40F8">
        <w:rPr>
          <w:rStyle w:val="hps"/>
          <w:color w:val="auto"/>
          <w:sz w:val="22"/>
          <w:szCs w:val="22"/>
        </w:rPr>
        <w:t>bolagsaffärer</w:t>
      </w:r>
      <w:r w:rsidR="004132DF" w:rsidRPr="003F40F8">
        <w:rPr>
          <w:color w:val="auto"/>
          <w:sz w:val="22"/>
          <w:szCs w:val="22"/>
        </w:rPr>
        <w:t xml:space="preserve"> </w:t>
      </w:r>
      <w:r w:rsidR="004132DF" w:rsidRPr="003F40F8">
        <w:rPr>
          <w:rStyle w:val="hps"/>
          <w:color w:val="auto"/>
          <w:sz w:val="22"/>
          <w:szCs w:val="22"/>
        </w:rPr>
        <w:t>i Sverige</w:t>
      </w:r>
      <w:r w:rsidR="004132DF">
        <w:rPr>
          <w:color w:val="auto"/>
          <w:sz w:val="22"/>
          <w:szCs w:val="22"/>
        </w:rPr>
        <w:t xml:space="preserve">. </w:t>
      </w:r>
      <w:r w:rsidR="00710446" w:rsidRPr="003F40F8">
        <w:rPr>
          <w:rStyle w:val="hps"/>
          <w:color w:val="auto"/>
          <w:sz w:val="22"/>
          <w:szCs w:val="22"/>
        </w:rPr>
        <w:t xml:space="preserve">För att </w:t>
      </w:r>
      <w:r w:rsidR="0084259C" w:rsidRPr="003F40F8">
        <w:rPr>
          <w:rStyle w:val="hps"/>
          <w:color w:val="auto"/>
          <w:sz w:val="22"/>
          <w:szCs w:val="22"/>
        </w:rPr>
        <w:t>erhålla rätt bredd</w:t>
      </w:r>
      <w:r w:rsidR="00710446" w:rsidRPr="003F40F8">
        <w:rPr>
          <w:rStyle w:val="hps"/>
          <w:color w:val="auto"/>
          <w:sz w:val="22"/>
          <w:szCs w:val="22"/>
        </w:rPr>
        <w:t xml:space="preserve"> </w:t>
      </w:r>
      <w:r w:rsidR="0084259C" w:rsidRPr="003F40F8">
        <w:rPr>
          <w:rStyle w:val="hps"/>
          <w:color w:val="auto"/>
          <w:sz w:val="22"/>
          <w:szCs w:val="22"/>
        </w:rPr>
        <w:t>och rätt kvalité</w:t>
      </w:r>
      <w:r w:rsidR="00710446" w:rsidRPr="003F40F8">
        <w:rPr>
          <w:rStyle w:val="hps"/>
          <w:color w:val="auto"/>
          <w:sz w:val="22"/>
          <w:szCs w:val="22"/>
        </w:rPr>
        <w:t xml:space="preserve"> av information har</w:t>
      </w:r>
      <w:r w:rsidR="00710446" w:rsidRPr="003F40F8">
        <w:rPr>
          <w:color w:val="auto"/>
          <w:sz w:val="22"/>
          <w:szCs w:val="22"/>
        </w:rPr>
        <w:t xml:space="preserve"> </w:t>
      </w:r>
      <w:proofErr w:type="spellStart"/>
      <w:r w:rsidR="00710446" w:rsidRPr="003F40F8">
        <w:rPr>
          <w:rStyle w:val="hps"/>
          <w:color w:val="auto"/>
          <w:sz w:val="22"/>
          <w:szCs w:val="22"/>
        </w:rPr>
        <w:t>Datscha</w:t>
      </w:r>
      <w:proofErr w:type="spellEnd"/>
      <w:r w:rsidR="004132DF">
        <w:rPr>
          <w:rStyle w:val="hps"/>
          <w:color w:val="auto"/>
          <w:sz w:val="22"/>
          <w:szCs w:val="22"/>
        </w:rPr>
        <w:t xml:space="preserve"> också</w:t>
      </w:r>
      <w:r w:rsidR="00710446" w:rsidRPr="003F40F8">
        <w:rPr>
          <w:color w:val="auto"/>
          <w:sz w:val="22"/>
          <w:szCs w:val="22"/>
        </w:rPr>
        <w:t xml:space="preserve"> </w:t>
      </w:r>
      <w:r w:rsidR="00710446" w:rsidRPr="003F40F8">
        <w:rPr>
          <w:rStyle w:val="hps"/>
          <w:color w:val="auto"/>
          <w:sz w:val="22"/>
          <w:szCs w:val="22"/>
        </w:rPr>
        <w:t>ingått</w:t>
      </w:r>
      <w:r w:rsidR="00710446" w:rsidRPr="003F40F8">
        <w:rPr>
          <w:color w:val="auto"/>
          <w:sz w:val="22"/>
          <w:szCs w:val="22"/>
        </w:rPr>
        <w:t xml:space="preserve"> </w:t>
      </w:r>
      <w:r w:rsidR="00710446" w:rsidRPr="003F40F8">
        <w:rPr>
          <w:rStyle w:val="hps"/>
          <w:color w:val="auto"/>
          <w:sz w:val="22"/>
          <w:szCs w:val="22"/>
        </w:rPr>
        <w:t>samarbete med</w:t>
      </w:r>
      <w:r w:rsidR="005E6CAC">
        <w:rPr>
          <w:rStyle w:val="hps"/>
          <w:color w:val="auto"/>
          <w:sz w:val="22"/>
          <w:szCs w:val="22"/>
        </w:rPr>
        <w:t xml:space="preserve"> bland annat</w:t>
      </w:r>
      <w:r w:rsidR="00330C55">
        <w:rPr>
          <w:rStyle w:val="hps"/>
          <w:color w:val="auto"/>
          <w:sz w:val="22"/>
          <w:szCs w:val="22"/>
        </w:rPr>
        <w:t xml:space="preserve"> </w:t>
      </w:r>
      <w:r w:rsidR="00710446" w:rsidRPr="003F40F8">
        <w:rPr>
          <w:rStyle w:val="hps"/>
          <w:color w:val="auto"/>
          <w:sz w:val="22"/>
          <w:szCs w:val="22"/>
        </w:rPr>
        <w:t>Newsec och</w:t>
      </w:r>
      <w:r w:rsidR="00710446" w:rsidRPr="003F40F8">
        <w:rPr>
          <w:color w:val="auto"/>
          <w:sz w:val="22"/>
          <w:szCs w:val="22"/>
        </w:rPr>
        <w:t xml:space="preserve"> </w:t>
      </w:r>
      <w:r w:rsidR="00710446" w:rsidRPr="003F40F8">
        <w:rPr>
          <w:rStyle w:val="hps"/>
          <w:color w:val="auto"/>
          <w:sz w:val="22"/>
          <w:szCs w:val="22"/>
        </w:rPr>
        <w:t>Forum Fastighetsekonomi</w:t>
      </w:r>
      <w:r w:rsidR="00710446" w:rsidRPr="003F40F8">
        <w:rPr>
          <w:color w:val="auto"/>
          <w:sz w:val="22"/>
          <w:szCs w:val="22"/>
        </w:rPr>
        <w:t xml:space="preserve">. </w:t>
      </w:r>
      <w:r w:rsidR="00710446" w:rsidRPr="003F40F8">
        <w:rPr>
          <w:rStyle w:val="hps"/>
          <w:color w:val="auto"/>
          <w:sz w:val="22"/>
          <w:szCs w:val="22"/>
        </w:rPr>
        <w:t>Detta innebär</w:t>
      </w:r>
      <w:r w:rsidR="00710446" w:rsidRPr="003F40F8">
        <w:rPr>
          <w:color w:val="auto"/>
          <w:sz w:val="22"/>
          <w:szCs w:val="22"/>
        </w:rPr>
        <w:t xml:space="preserve"> att </w:t>
      </w:r>
      <w:r w:rsidR="00710446" w:rsidRPr="003F40F8">
        <w:rPr>
          <w:rStyle w:val="hps"/>
          <w:color w:val="auto"/>
          <w:sz w:val="22"/>
          <w:szCs w:val="22"/>
        </w:rPr>
        <w:t>den nya tjänsten</w:t>
      </w:r>
      <w:r w:rsidR="00710446" w:rsidRPr="003F40F8">
        <w:rPr>
          <w:color w:val="auto"/>
          <w:sz w:val="22"/>
          <w:szCs w:val="22"/>
        </w:rPr>
        <w:t xml:space="preserve"> </w:t>
      </w:r>
      <w:r>
        <w:rPr>
          <w:rStyle w:val="hps"/>
          <w:color w:val="auto"/>
          <w:sz w:val="22"/>
          <w:szCs w:val="22"/>
        </w:rPr>
        <w:t>kom</w:t>
      </w:r>
      <w:r w:rsidR="00710446" w:rsidRPr="003F40F8">
        <w:rPr>
          <w:rStyle w:val="hps"/>
          <w:color w:val="auto"/>
          <w:sz w:val="22"/>
          <w:szCs w:val="22"/>
        </w:rPr>
        <w:t xml:space="preserve">mer att </w:t>
      </w:r>
      <w:r w:rsidR="00330C55">
        <w:rPr>
          <w:rStyle w:val="hps"/>
          <w:color w:val="auto"/>
          <w:sz w:val="22"/>
          <w:szCs w:val="22"/>
        </w:rPr>
        <w:t>innefatta betydande</w:t>
      </w:r>
      <w:r w:rsidR="00710446" w:rsidRPr="003F40F8">
        <w:rPr>
          <w:color w:val="auto"/>
          <w:sz w:val="22"/>
          <w:szCs w:val="22"/>
        </w:rPr>
        <w:t xml:space="preserve"> </w:t>
      </w:r>
      <w:r w:rsidR="00710446" w:rsidRPr="003F40F8">
        <w:rPr>
          <w:rStyle w:val="hps"/>
          <w:color w:val="auto"/>
          <w:sz w:val="22"/>
          <w:szCs w:val="22"/>
        </w:rPr>
        <w:t>transaktionshistorik</w:t>
      </w:r>
      <w:r w:rsidR="00710446" w:rsidRPr="003F40F8">
        <w:rPr>
          <w:color w:val="auto"/>
          <w:sz w:val="22"/>
          <w:szCs w:val="22"/>
        </w:rPr>
        <w:t xml:space="preserve"> </w:t>
      </w:r>
      <w:r w:rsidR="00710446" w:rsidRPr="003F40F8">
        <w:rPr>
          <w:rStyle w:val="hps"/>
          <w:color w:val="auto"/>
          <w:sz w:val="22"/>
          <w:szCs w:val="22"/>
        </w:rPr>
        <w:t>och ha tillgång till</w:t>
      </w:r>
      <w:r w:rsidR="004C4C03">
        <w:rPr>
          <w:color w:val="auto"/>
          <w:sz w:val="22"/>
          <w:szCs w:val="22"/>
        </w:rPr>
        <w:t xml:space="preserve"> </w:t>
      </w:r>
      <w:r w:rsidR="00710446" w:rsidRPr="003F40F8">
        <w:rPr>
          <w:rStyle w:val="hps"/>
          <w:color w:val="auto"/>
          <w:sz w:val="22"/>
          <w:szCs w:val="22"/>
        </w:rPr>
        <w:t>marknadens bästa</w:t>
      </w:r>
      <w:r w:rsidR="00710446" w:rsidRPr="003F40F8">
        <w:rPr>
          <w:color w:val="auto"/>
          <w:sz w:val="22"/>
          <w:szCs w:val="22"/>
        </w:rPr>
        <w:t xml:space="preserve"> </w:t>
      </w:r>
      <w:r w:rsidR="00710446" w:rsidRPr="003F40F8">
        <w:rPr>
          <w:rStyle w:val="hps"/>
          <w:color w:val="auto"/>
          <w:sz w:val="22"/>
          <w:szCs w:val="22"/>
        </w:rPr>
        <w:t>kompetens och</w:t>
      </w:r>
      <w:r w:rsidR="00710446" w:rsidRPr="003F40F8">
        <w:rPr>
          <w:color w:val="auto"/>
          <w:sz w:val="22"/>
          <w:szCs w:val="22"/>
        </w:rPr>
        <w:t xml:space="preserve"> </w:t>
      </w:r>
      <w:r w:rsidR="0084259C" w:rsidRPr="003F40F8">
        <w:rPr>
          <w:rStyle w:val="hps"/>
          <w:color w:val="auto"/>
          <w:sz w:val="22"/>
          <w:szCs w:val="22"/>
        </w:rPr>
        <w:t>stöd för</w:t>
      </w:r>
      <w:r w:rsidR="00710446" w:rsidRPr="003F40F8">
        <w:rPr>
          <w:color w:val="auto"/>
          <w:sz w:val="22"/>
          <w:szCs w:val="22"/>
        </w:rPr>
        <w:t xml:space="preserve"> </w:t>
      </w:r>
      <w:r w:rsidR="00710446" w:rsidRPr="003F40F8">
        <w:rPr>
          <w:rStyle w:val="hps"/>
          <w:color w:val="auto"/>
          <w:sz w:val="22"/>
          <w:szCs w:val="22"/>
        </w:rPr>
        <w:t>framtida</w:t>
      </w:r>
      <w:r w:rsidR="00710446" w:rsidRPr="003F40F8">
        <w:rPr>
          <w:color w:val="auto"/>
          <w:sz w:val="22"/>
          <w:szCs w:val="22"/>
        </w:rPr>
        <w:t xml:space="preserve"> </w:t>
      </w:r>
      <w:r w:rsidR="00710446" w:rsidRPr="003F40F8">
        <w:rPr>
          <w:rStyle w:val="hps"/>
          <w:color w:val="auto"/>
          <w:sz w:val="22"/>
          <w:szCs w:val="22"/>
        </w:rPr>
        <w:t>transaktionsanalyser</w:t>
      </w:r>
      <w:r w:rsidR="0084259C" w:rsidRPr="003F40F8">
        <w:rPr>
          <w:rStyle w:val="hps"/>
          <w:color w:val="auto"/>
          <w:sz w:val="22"/>
          <w:szCs w:val="22"/>
        </w:rPr>
        <w:t>.</w:t>
      </w:r>
      <w:r w:rsidR="00710446" w:rsidRPr="003F40F8">
        <w:rPr>
          <w:color w:val="auto"/>
          <w:sz w:val="22"/>
          <w:szCs w:val="22"/>
        </w:rPr>
        <w:t xml:space="preserve"> </w:t>
      </w:r>
    </w:p>
    <w:p w:rsidR="004132DF" w:rsidRPr="003F40F8" w:rsidRDefault="004132DF" w:rsidP="006C50D4">
      <w:pPr>
        <w:pStyle w:val="Default"/>
        <w:rPr>
          <w:color w:val="auto"/>
          <w:sz w:val="22"/>
          <w:szCs w:val="22"/>
        </w:rPr>
      </w:pPr>
    </w:p>
    <w:p w:rsidR="00710446" w:rsidRPr="003F40F8" w:rsidRDefault="00710446" w:rsidP="006C50D4">
      <w:pPr>
        <w:pStyle w:val="Default"/>
        <w:rPr>
          <w:color w:val="auto"/>
          <w:sz w:val="22"/>
          <w:szCs w:val="22"/>
        </w:rPr>
      </w:pPr>
      <w:r w:rsidRPr="00115032">
        <w:rPr>
          <w:rStyle w:val="hps"/>
          <w:color w:val="auto"/>
          <w:sz w:val="22"/>
          <w:szCs w:val="22"/>
        </w:rPr>
        <w:t>"</w:t>
      </w:r>
      <w:r w:rsidRPr="003F40F8">
        <w:rPr>
          <w:rStyle w:val="hps"/>
          <w:color w:val="auto"/>
          <w:sz w:val="22"/>
          <w:szCs w:val="22"/>
        </w:rPr>
        <w:t>Vår</w:t>
      </w:r>
      <w:r w:rsidRPr="003F40F8">
        <w:rPr>
          <w:color w:val="auto"/>
          <w:sz w:val="22"/>
          <w:szCs w:val="22"/>
        </w:rPr>
        <w:t xml:space="preserve"> </w:t>
      </w:r>
      <w:r w:rsidRPr="003F40F8">
        <w:rPr>
          <w:rStyle w:val="hps"/>
          <w:color w:val="auto"/>
          <w:sz w:val="22"/>
          <w:szCs w:val="22"/>
        </w:rPr>
        <w:t>vision är att göra</w:t>
      </w:r>
      <w:r w:rsidRPr="003F40F8">
        <w:rPr>
          <w:color w:val="auto"/>
          <w:sz w:val="22"/>
          <w:szCs w:val="22"/>
        </w:rPr>
        <w:t xml:space="preserve"> </w:t>
      </w:r>
      <w:r w:rsidRPr="003F40F8">
        <w:rPr>
          <w:rStyle w:val="hps"/>
          <w:color w:val="auto"/>
          <w:sz w:val="22"/>
          <w:szCs w:val="22"/>
        </w:rPr>
        <w:t>Sveriges</w:t>
      </w:r>
      <w:r w:rsidRPr="003F40F8">
        <w:rPr>
          <w:color w:val="auto"/>
          <w:sz w:val="22"/>
          <w:szCs w:val="22"/>
        </w:rPr>
        <w:t xml:space="preserve"> </w:t>
      </w:r>
      <w:r w:rsidRPr="003F40F8">
        <w:rPr>
          <w:rStyle w:val="hps"/>
          <w:color w:val="auto"/>
          <w:sz w:val="22"/>
          <w:szCs w:val="22"/>
        </w:rPr>
        <w:t>kommersiella</w:t>
      </w:r>
      <w:r w:rsidRPr="003F40F8">
        <w:rPr>
          <w:color w:val="auto"/>
          <w:sz w:val="22"/>
          <w:szCs w:val="22"/>
        </w:rPr>
        <w:t xml:space="preserve"> </w:t>
      </w:r>
      <w:r w:rsidRPr="003F40F8">
        <w:rPr>
          <w:rStyle w:val="hps"/>
          <w:color w:val="auto"/>
          <w:sz w:val="22"/>
          <w:szCs w:val="22"/>
        </w:rPr>
        <w:t>fastighetsmarknad så transparent som möjligt</w:t>
      </w:r>
      <w:r w:rsidR="0084259C" w:rsidRPr="003F40F8">
        <w:rPr>
          <w:color w:val="auto"/>
          <w:sz w:val="22"/>
          <w:szCs w:val="22"/>
        </w:rPr>
        <w:t>.</w:t>
      </w:r>
      <w:r w:rsidR="003F40F8" w:rsidRPr="003F40F8">
        <w:rPr>
          <w:color w:val="auto"/>
          <w:sz w:val="22"/>
          <w:szCs w:val="22"/>
        </w:rPr>
        <w:t xml:space="preserve"> </w:t>
      </w:r>
      <w:r w:rsidR="0084259C" w:rsidRPr="003F40F8">
        <w:rPr>
          <w:color w:val="auto"/>
          <w:sz w:val="22"/>
          <w:szCs w:val="22"/>
        </w:rPr>
        <w:t xml:space="preserve">Vår </w:t>
      </w:r>
      <w:proofErr w:type="gramStart"/>
      <w:r w:rsidR="003F40F8">
        <w:rPr>
          <w:color w:val="auto"/>
          <w:sz w:val="22"/>
          <w:szCs w:val="22"/>
        </w:rPr>
        <w:t>egna</w:t>
      </w:r>
      <w:proofErr w:type="gramEnd"/>
      <w:r w:rsidR="003F40F8">
        <w:rPr>
          <w:color w:val="auto"/>
          <w:sz w:val="22"/>
          <w:szCs w:val="22"/>
        </w:rPr>
        <w:t xml:space="preserve"> </w:t>
      </w:r>
      <w:r w:rsidR="0084259C" w:rsidRPr="003F40F8">
        <w:rPr>
          <w:color w:val="auto"/>
          <w:sz w:val="22"/>
          <w:szCs w:val="22"/>
        </w:rPr>
        <w:t>organisation</w:t>
      </w:r>
      <w:r w:rsidR="00115032">
        <w:rPr>
          <w:color w:val="auto"/>
          <w:sz w:val="22"/>
          <w:szCs w:val="22"/>
        </w:rPr>
        <w:t xml:space="preserve"> med ett nytillsatt research team </w:t>
      </w:r>
      <w:r w:rsidR="0084259C" w:rsidRPr="003F40F8">
        <w:rPr>
          <w:color w:val="auto"/>
          <w:sz w:val="22"/>
          <w:szCs w:val="22"/>
        </w:rPr>
        <w:t xml:space="preserve">tillsammans med partners bidrar ytterligare </w:t>
      </w:r>
      <w:r w:rsidR="003F40F8">
        <w:rPr>
          <w:color w:val="auto"/>
          <w:sz w:val="22"/>
          <w:szCs w:val="22"/>
        </w:rPr>
        <w:t xml:space="preserve">med </w:t>
      </w:r>
      <w:r w:rsidR="0084259C" w:rsidRPr="003F40F8">
        <w:rPr>
          <w:color w:val="auto"/>
          <w:sz w:val="22"/>
          <w:szCs w:val="22"/>
        </w:rPr>
        <w:t xml:space="preserve">ett </w:t>
      </w:r>
      <w:r w:rsidRPr="003F40F8">
        <w:rPr>
          <w:rStyle w:val="hps"/>
          <w:color w:val="auto"/>
          <w:sz w:val="22"/>
          <w:szCs w:val="22"/>
        </w:rPr>
        <w:t>stort steg</w:t>
      </w:r>
      <w:r w:rsidRPr="003F40F8">
        <w:rPr>
          <w:color w:val="auto"/>
          <w:sz w:val="22"/>
          <w:szCs w:val="22"/>
        </w:rPr>
        <w:t xml:space="preserve"> </w:t>
      </w:r>
      <w:r w:rsidRPr="003F40F8">
        <w:rPr>
          <w:rStyle w:val="hps"/>
          <w:color w:val="auto"/>
          <w:sz w:val="22"/>
          <w:szCs w:val="22"/>
        </w:rPr>
        <w:t>i detta arbete</w:t>
      </w:r>
      <w:r w:rsidR="003F40F8" w:rsidRPr="003F40F8">
        <w:rPr>
          <w:rStyle w:val="hps"/>
          <w:color w:val="auto"/>
          <w:sz w:val="22"/>
          <w:szCs w:val="22"/>
        </w:rPr>
        <w:t>”</w:t>
      </w:r>
      <w:r w:rsidRPr="003F40F8">
        <w:rPr>
          <w:rStyle w:val="hps"/>
          <w:color w:val="auto"/>
          <w:sz w:val="22"/>
          <w:szCs w:val="22"/>
        </w:rPr>
        <w:t>,</w:t>
      </w:r>
      <w:r w:rsidRPr="003F40F8">
        <w:rPr>
          <w:color w:val="auto"/>
          <w:sz w:val="22"/>
          <w:szCs w:val="22"/>
        </w:rPr>
        <w:t xml:space="preserve"> säger </w:t>
      </w:r>
      <w:proofErr w:type="spellStart"/>
      <w:r w:rsidRPr="003F40F8">
        <w:rPr>
          <w:rStyle w:val="hps"/>
          <w:color w:val="auto"/>
          <w:sz w:val="22"/>
          <w:szCs w:val="22"/>
        </w:rPr>
        <w:t>Datscha</w:t>
      </w:r>
      <w:r w:rsidR="003F40F8" w:rsidRPr="003F40F8">
        <w:rPr>
          <w:rStyle w:val="hps"/>
          <w:color w:val="auto"/>
          <w:sz w:val="22"/>
          <w:szCs w:val="22"/>
        </w:rPr>
        <w:t>s</w:t>
      </w:r>
      <w:proofErr w:type="spellEnd"/>
      <w:r w:rsidRPr="003F40F8">
        <w:rPr>
          <w:color w:val="auto"/>
          <w:sz w:val="22"/>
          <w:szCs w:val="22"/>
        </w:rPr>
        <w:t xml:space="preserve"> </w:t>
      </w:r>
      <w:r w:rsidRPr="003F40F8">
        <w:rPr>
          <w:rStyle w:val="hps"/>
          <w:color w:val="auto"/>
          <w:sz w:val="22"/>
          <w:szCs w:val="22"/>
        </w:rPr>
        <w:t>VD</w:t>
      </w:r>
      <w:r w:rsidRPr="003F40F8">
        <w:rPr>
          <w:color w:val="auto"/>
          <w:sz w:val="22"/>
          <w:szCs w:val="22"/>
        </w:rPr>
        <w:t xml:space="preserve"> </w:t>
      </w:r>
      <w:r w:rsidRPr="003F40F8">
        <w:rPr>
          <w:rStyle w:val="hps"/>
          <w:color w:val="auto"/>
          <w:sz w:val="22"/>
          <w:szCs w:val="22"/>
        </w:rPr>
        <w:t>Jacob</w:t>
      </w:r>
      <w:r w:rsidRPr="003F40F8">
        <w:rPr>
          <w:color w:val="auto"/>
          <w:sz w:val="22"/>
          <w:szCs w:val="22"/>
        </w:rPr>
        <w:t xml:space="preserve"> </w:t>
      </w:r>
      <w:r w:rsidRPr="003F40F8">
        <w:rPr>
          <w:rStyle w:val="hps"/>
          <w:color w:val="auto"/>
          <w:sz w:val="22"/>
          <w:szCs w:val="22"/>
        </w:rPr>
        <w:t>Philipson</w:t>
      </w:r>
      <w:r w:rsidRPr="003F40F8">
        <w:rPr>
          <w:color w:val="auto"/>
          <w:sz w:val="22"/>
          <w:szCs w:val="22"/>
        </w:rPr>
        <w:t>.</w:t>
      </w:r>
    </w:p>
    <w:p w:rsidR="0092562F" w:rsidRPr="003F40F8" w:rsidRDefault="0092562F" w:rsidP="006C50D4">
      <w:pPr>
        <w:pStyle w:val="Default"/>
        <w:rPr>
          <w:color w:val="auto"/>
          <w:sz w:val="22"/>
          <w:szCs w:val="22"/>
        </w:rPr>
      </w:pPr>
    </w:p>
    <w:p w:rsidR="006C50D4" w:rsidRPr="003F40F8" w:rsidRDefault="006C50D4" w:rsidP="006C50D4">
      <w:pPr>
        <w:pStyle w:val="Default"/>
        <w:rPr>
          <w:color w:val="auto"/>
          <w:sz w:val="22"/>
          <w:szCs w:val="22"/>
        </w:rPr>
      </w:pPr>
      <w:r w:rsidRPr="003F40F8">
        <w:rPr>
          <w:color w:val="auto"/>
          <w:sz w:val="22"/>
          <w:szCs w:val="22"/>
        </w:rPr>
        <w:t>Den nya tjänsten kommer att demonstreras under MIPIM i Frankrike</w:t>
      </w:r>
      <w:r w:rsidR="00213C2E" w:rsidRPr="003F40F8">
        <w:rPr>
          <w:color w:val="auto"/>
          <w:sz w:val="22"/>
          <w:szCs w:val="22"/>
        </w:rPr>
        <w:t xml:space="preserve"> och lanseras under våren</w:t>
      </w:r>
      <w:r w:rsidRPr="003F40F8">
        <w:rPr>
          <w:color w:val="auto"/>
          <w:sz w:val="22"/>
          <w:szCs w:val="22"/>
        </w:rPr>
        <w:t xml:space="preserve">. </w:t>
      </w:r>
    </w:p>
    <w:p w:rsidR="0092562F" w:rsidRPr="003F40F8" w:rsidRDefault="0092562F" w:rsidP="006C50D4">
      <w:pPr>
        <w:pStyle w:val="Default"/>
        <w:rPr>
          <w:color w:val="auto"/>
          <w:sz w:val="22"/>
          <w:szCs w:val="22"/>
        </w:rPr>
      </w:pPr>
    </w:p>
    <w:p w:rsidR="006C50D4" w:rsidRPr="00505AF0" w:rsidRDefault="006C50D4" w:rsidP="006C50D4">
      <w:pPr>
        <w:pStyle w:val="Default"/>
        <w:rPr>
          <w:color w:val="auto"/>
          <w:sz w:val="22"/>
          <w:szCs w:val="22"/>
        </w:rPr>
      </w:pPr>
      <w:r w:rsidRPr="00505AF0">
        <w:rPr>
          <w:b/>
          <w:bCs/>
          <w:color w:val="auto"/>
          <w:sz w:val="22"/>
          <w:szCs w:val="22"/>
        </w:rPr>
        <w:t xml:space="preserve">För ytterligare information kontakta: </w:t>
      </w:r>
    </w:p>
    <w:p w:rsidR="00505AF0" w:rsidRPr="00505AF0" w:rsidRDefault="00B20DC8" w:rsidP="006C50D4">
      <w:pPr>
        <w:pStyle w:val="Default"/>
        <w:rPr>
          <w:color w:val="auto"/>
          <w:sz w:val="22"/>
          <w:szCs w:val="22"/>
        </w:rPr>
      </w:pPr>
      <w:r w:rsidRPr="00505AF0">
        <w:rPr>
          <w:color w:val="auto"/>
          <w:sz w:val="22"/>
          <w:szCs w:val="22"/>
        </w:rPr>
        <w:t xml:space="preserve">Jacob Philipson, VD </w:t>
      </w:r>
      <w:proofErr w:type="spellStart"/>
      <w:r w:rsidR="006C50D4" w:rsidRPr="00505AF0">
        <w:rPr>
          <w:color w:val="auto"/>
          <w:sz w:val="22"/>
          <w:szCs w:val="22"/>
        </w:rPr>
        <w:t>Datscha</w:t>
      </w:r>
      <w:proofErr w:type="spellEnd"/>
      <w:r w:rsidR="006C50D4" w:rsidRPr="00505AF0">
        <w:rPr>
          <w:color w:val="auto"/>
          <w:sz w:val="22"/>
          <w:szCs w:val="22"/>
        </w:rPr>
        <w:t>,</w:t>
      </w:r>
      <w:r w:rsidR="00505AF0">
        <w:rPr>
          <w:color w:val="auto"/>
          <w:sz w:val="22"/>
          <w:szCs w:val="22"/>
        </w:rPr>
        <w:t xml:space="preserve"> </w:t>
      </w:r>
      <w:r w:rsidR="00505AF0" w:rsidRPr="00505AF0">
        <w:rPr>
          <w:color w:val="auto"/>
          <w:sz w:val="22"/>
          <w:szCs w:val="22"/>
        </w:rPr>
        <w:t>0</w:t>
      </w:r>
      <w:r w:rsidR="00505AF0" w:rsidRPr="00505AF0">
        <w:rPr>
          <w:rFonts w:eastAsia="Times New Roman"/>
          <w:sz w:val="22"/>
          <w:szCs w:val="22"/>
        </w:rPr>
        <w:t>70</w:t>
      </w:r>
      <w:r w:rsidR="00505AF0" w:rsidRPr="00505AF0">
        <w:rPr>
          <w:rFonts w:eastAsia="Times New Roman"/>
          <w:sz w:val="22"/>
          <w:szCs w:val="22"/>
        </w:rPr>
        <w:t>3</w:t>
      </w:r>
      <w:r w:rsidR="00505AF0" w:rsidRPr="00505AF0">
        <w:rPr>
          <w:rFonts w:eastAsia="Times New Roman"/>
          <w:sz w:val="22"/>
          <w:szCs w:val="22"/>
        </w:rPr>
        <w:t>-</w:t>
      </w:r>
      <w:r w:rsidR="00505AF0" w:rsidRPr="00505AF0">
        <w:rPr>
          <w:rFonts w:eastAsia="Times New Roman"/>
          <w:sz w:val="22"/>
          <w:szCs w:val="22"/>
        </w:rPr>
        <w:t>89 5155</w:t>
      </w:r>
      <w:r w:rsidR="00505AF0" w:rsidRPr="00505AF0">
        <w:rPr>
          <w:color w:val="auto"/>
          <w:sz w:val="22"/>
          <w:szCs w:val="22"/>
        </w:rPr>
        <w:t xml:space="preserve"> </w:t>
      </w:r>
      <w:bookmarkStart w:id="0" w:name="_GoBack"/>
      <w:bookmarkEnd w:id="0"/>
    </w:p>
    <w:p w:rsidR="0092562F" w:rsidRPr="00505AF0" w:rsidRDefault="006C50D4" w:rsidP="006C50D4">
      <w:pPr>
        <w:pStyle w:val="Default"/>
        <w:rPr>
          <w:rFonts w:eastAsia="Times New Roman"/>
          <w:sz w:val="22"/>
          <w:szCs w:val="22"/>
        </w:rPr>
      </w:pPr>
      <w:r w:rsidRPr="00505AF0">
        <w:rPr>
          <w:color w:val="auto"/>
          <w:sz w:val="22"/>
          <w:szCs w:val="22"/>
        </w:rPr>
        <w:t xml:space="preserve">Linda Claesson, </w:t>
      </w:r>
      <w:r w:rsidR="00B20DC8" w:rsidRPr="00505AF0">
        <w:rPr>
          <w:color w:val="auto"/>
          <w:sz w:val="22"/>
          <w:szCs w:val="22"/>
        </w:rPr>
        <w:t>Marknadschef</w:t>
      </w:r>
      <w:r w:rsidRPr="00505AF0">
        <w:rPr>
          <w:color w:val="auto"/>
          <w:sz w:val="22"/>
          <w:szCs w:val="22"/>
        </w:rPr>
        <w:t xml:space="preserve">, </w:t>
      </w:r>
      <w:proofErr w:type="spellStart"/>
      <w:r w:rsidRPr="00505AF0">
        <w:rPr>
          <w:color w:val="auto"/>
          <w:sz w:val="22"/>
          <w:szCs w:val="22"/>
        </w:rPr>
        <w:t>Datscha</w:t>
      </w:r>
      <w:proofErr w:type="spellEnd"/>
      <w:r w:rsidRPr="00505AF0">
        <w:rPr>
          <w:color w:val="auto"/>
          <w:sz w:val="22"/>
          <w:szCs w:val="22"/>
        </w:rPr>
        <w:t xml:space="preserve"> 0709-96 28 52 </w:t>
      </w:r>
    </w:p>
    <w:p w:rsidR="0092562F" w:rsidRPr="003F40F8" w:rsidRDefault="0092562F" w:rsidP="005D39F4">
      <w:pPr>
        <w:pStyle w:val="Default"/>
        <w:pBdr>
          <w:bottom w:val="single" w:sz="6" w:space="1" w:color="auto"/>
        </w:pBdr>
        <w:rPr>
          <w:color w:val="auto"/>
          <w:sz w:val="21"/>
          <w:szCs w:val="21"/>
        </w:rPr>
      </w:pPr>
    </w:p>
    <w:p w:rsidR="005D39F4" w:rsidRDefault="005D39F4" w:rsidP="005D39F4">
      <w:pPr>
        <w:spacing w:line="240" w:lineRule="auto"/>
        <w:rPr>
          <w:rFonts w:ascii="Arial" w:hAnsi="Arial" w:cs="Arial"/>
        </w:rPr>
      </w:pPr>
    </w:p>
    <w:p w:rsidR="00AD6608" w:rsidRDefault="00AD6608" w:rsidP="005D39F4">
      <w:pPr>
        <w:spacing w:line="240" w:lineRule="auto"/>
        <w:rPr>
          <w:rFonts w:ascii="Arial" w:hAnsi="Arial" w:cs="Arial"/>
          <w:i/>
          <w:sz w:val="18"/>
          <w:szCs w:val="18"/>
        </w:rPr>
      </w:pPr>
      <w:proofErr w:type="spellStart"/>
      <w:r>
        <w:rPr>
          <w:rFonts w:ascii="Arial" w:hAnsi="Arial" w:cs="Arial"/>
          <w:i/>
          <w:sz w:val="18"/>
          <w:szCs w:val="18"/>
        </w:rPr>
        <w:t>Datscha</w:t>
      </w:r>
      <w:proofErr w:type="spellEnd"/>
      <w:r>
        <w:rPr>
          <w:rFonts w:ascii="Arial" w:hAnsi="Arial" w:cs="Arial"/>
          <w:i/>
          <w:sz w:val="18"/>
          <w:szCs w:val="18"/>
        </w:rPr>
        <w:t xml:space="preserve"> ägs av </w:t>
      </w:r>
      <w:proofErr w:type="spellStart"/>
      <w:r>
        <w:rPr>
          <w:rFonts w:ascii="Arial" w:hAnsi="Arial" w:cs="Arial"/>
          <w:i/>
          <w:sz w:val="18"/>
          <w:szCs w:val="18"/>
        </w:rPr>
        <w:t>Strongholdkoncernen</w:t>
      </w:r>
      <w:proofErr w:type="spellEnd"/>
      <w:r>
        <w:rPr>
          <w:rFonts w:ascii="Arial" w:hAnsi="Arial" w:cs="Arial"/>
          <w:i/>
          <w:sz w:val="18"/>
          <w:szCs w:val="18"/>
        </w:rPr>
        <w:t xml:space="preserve"> och erbjuder information om kommersiella fastigheter i Sverige och Finland. I </w:t>
      </w:r>
      <w:proofErr w:type="spellStart"/>
      <w:r>
        <w:rPr>
          <w:rFonts w:ascii="Arial" w:hAnsi="Arial" w:cs="Arial"/>
          <w:i/>
          <w:sz w:val="18"/>
          <w:szCs w:val="18"/>
        </w:rPr>
        <w:t>Datscha</w:t>
      </w:r>
      <w:proofErr w:type="spellEnd"/>
      <w:r>
        <w:rPr>
          <w:rFonts w:ascii="Arial" w:hAnsi="Arial" w:cs="Arial"/>
          <w:i/>
          <w:sz w:val="18"/>
          <w:szCs w:val="18"/>
        </w:rPr>
        <w:t xml:space="preserve"> finns information om ägarförhållanden, storlek, taxeringsvärden, hyresnivåer och mycket annat. En väldigt stor del av det fasta kapitalet i Sverige är bundet i fastigheter och användarna av </w:t>
      </w:r>
      <w:proofErr w:type="spellStart"/>
      <w:r>
        <w:rPr>
          <w:rFonts w:ascii="Arial" w:hAnsi="Arial" w:cs="Arial"/>
          <w:i/>
          <w:sz w:val="18"/>
          <w:szCs w:val="18"/>
        </w:rPr>
        <w:t>Datscha</w:t>
      </w:r>
      <w:proofErr w:type="spellEnd"/>
      <w:r>
        <w:rPr>
          <w:rFonts w:ascii="Arial" w:hAnsi="Arial" w:cs="Arial"/>
          <w:i/>
          <w:sz w:val="18"/>
          <w:szCs w:val="18"/>
        </w:rPr>
        <w:t xml:space="preserve"> återfinns också oftast hos banker, kreditgivare, revisorer samt hos de som investerar i fastigheter. </w:t>
      </w:r>
    </w:p>
    <w:p w:rsidR="00AD6608" w:rsidRDefault="00AD6608" w:rsidP="00AD6608">
      <w:pPr>
        <w:rPr>
          <w:rFonts w:ascii="Arial" w:hAnsi="Arial" w:cs="Arial"/>
          <w:i/>
          <w:sz w:val="18"/>
          <w:szCs w:val="18"/>
        </w:rPr>
      </w:pPr>
      <w:proofErr w:type="spellStart"/>
      <w:r>
        <w:rPr>
          <w:rFonts w:ascii="Arial" w:hAnsi="Arial" w:cs="Arial"/>
          <w:i/>
          <w:sz w:val="18"/>
          <w:szCs w:val="18"/>
        </w:rPr>
        <w:t>Datscha</w:t>
      </w:r>
      <w:proofErr w:type="spellEnd"/>
      <w:r>
        <w:rPr>
          <w:rFonts w:ascii="Arial" w:hAnsi="Arial" w:cs="Arial"/>
          <w:i/>
          <w:sz w:val="18"/>
          <w:szCs w:val="18"/>
        </w:rPr>
        <w:t xml:space="preserve"> har över 400 kundföretag i sju länder vilka merparten är verksamma inom finans- eller fastighetsmarknaden. </w:t>
      </w:r>
      <w:proofErr w:type="spellStart"/>
      <w:r>
        <w:rPr>
          <w:rFonts w:ascii="Arial" w:hAnsi="Arial" w:cs="Arial"/>
          <w:i/>
          <w:sz w:val="18"/>
          <w:szCs w:val="18"/>
        </w:rPr>
        <w:t>Datscha</w:t>
      </w:r>
      <w:proofErr w:type="spellEnd"/>
      <w:r>
        <w:rPr>
          <w:rFonts w:ascii="Arial" w:hAnsi="Arial" w:cs="Arial"/>
          <w:i/>
          <w:sz w:val="18"/>
          <w:szCs w:val="18"/>
        </w:rPr>
        <w:t xml:space="preserve"> har 25 anställda och omsätter 50 miljoner kronor. </w:t>
      </w:r>
      <w:hyperlink r:id="rId7" w:history="1">
        <w:r>
          <w:rPr>
            <w:rStyle w:val="Hyperlnk"/>
            <w:rFonts w:ascii="Arial" w:hAnsi="Arial" w:cs="Arial"/>
            <w:i/>
            <w:sz w:val="18"/>
            <w:szCs w:val="18"/>
          </w:rPr>
          <w:t>www.datscha.com</w:t>
        </w:r>
      </w:hyperlink>
      <w:r>
        <w:rPr>
          <w:rFonts w:ascii="Arial" w:hAnsi="Arial" w:cs="Arial"/>
          <w:i/>
          <w:sz w:val="18"/>
          <w:szCs w:val="18"/>
        </w:rPr>
        <w:t xml:space="preserve"> </w:t>
      </w:r>
    </w:p>
    <w:p w:rsidR="00115032" w:rsidRDefault="00115032" w:rsidP="006C50D4">
      <w:pPr>
        <w:rPr>
          <w:rStyle w:val="Hyperlnk"/>
          <w:i/>
          <w:iCs/>
          <w:color w:val="auto"/>
          <w:sz w:val="18"/>
          <w:szCs w:val="18"/>
        </w:rPr>
      </w:pPr>
    </w:p>
    <w:p w:rsidR="00115032" w:rsidRDefault="00115032" w:rsidP="006C50D4">
      <w:pPr>
        <w:rPr>
          <w:rStyle w:val="Hyperlnk"/>
          <w:i/>
          <w:iCs/>
          <w:color w:val="auto"/>
          <w:sz w:val="18"/>
          <w:szCs w:val="18"/>
        </w:rPr>
      </w:pPr>
    </w:p>
    <w:p w:rsidR="00115032" w:rsidRDefault="00115032" w:rsidP="006C50D4">
      <w:pPr>
        <w:rPr>
          <w:rStyle w:val="Hyperlnk"/>
          <w:i/>
          <w:iCs/>
          <w:color w:val="auto"/>
          <w:sz w:val="18"/>
          <w:szCs w:val="18"/>
        </w:rPr>
      </w:pPr>
    </w:p>
    <w:p w:rsidR="00115032" w:rsidRPr="003F40F8" w:rsidRDefault="00115032" w:rsidP="006C50D4">
      <w:pPr>
        <w:rPr>
          <w:i/>
          <w:iCs/>
          <w:sz w:val="18"/>
          <w:szCs w:val="18"/>
        </w:rPr>
      </w:pPr>
    </w:p>
    <w:p w:rsidR="0092562F" w:rsidRPr="00AD6608" w:rsidRDefault="0092562F" w:rsidP="006C50D4"/>
    <w:sectPr w:rsidR="0092562F" w:rsidRPr="00AD6608" w:rsidSect="001144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1C" w:rsidRDefault="00222C1C" w:rsidP="00D055FF">
      <w:pPr>
        <w:spacing w:after="0" w:line="240" w:lineRule="auto"/>
      </w:pPr>
      <w:r>
        <w:separator/>
      </w:r>
    </w:p>
  </w:endnote>
  <w:endnote w:type="continuationSeparator" w:id="0">
    <w:p w:rsidR="00222C1C" w:rsidRDefault="00222C1C" w:rsidP="00D0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1C" w:rsidRDefault="00222C1C" w:rsidP="00D055FF">
      <w:pPr>
        <w:spacing w:after="0" w:line="240" w:lineRule="auto"/>
      </w:pPr>
      <w:r>
        <w:separator/>
      </w:r>
    </w:p>
  </w:footnote>
  <w:footnote w:type="continuationSeparator" w:id="0">
    <w:p w:rsidR="00222C1C" w:rsidRDefault="00222C1C" w:rsidP="00D0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1A" w:rsidRDefault="00DA381A">
    <w:pPr>
      <w:pStyle w:val="Sidhuvud"/>
    </w:pPr>
    <w:r>
      <w:rPr>
        <w:noProof/>
      </w:rPr>
      <w:drawing>
        <wp:inline distT="0" distB="0" distL="0" distR="0">
          <wp:extent cx="1945005" cy="4876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87680"/>
                  </a:xfrm>
                  <a:prstGeom prst="rect">
                    <a:avLst/>
                  </a:prstGeom>
                  <a:noFill/>
                </pic:spPr>
              </pic:pic>
            </a:graphicData>
          </a:graphic>
        </wp:inline>
      </w:drawing>
    </w:r>
  </w:p>
  <w:p w:rsidR="00DA381A" w:rsidRDefault="00DA381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F"/>
    <w:rsid w:val="000006CE"/>
    <w:rsid w:val="000865A1"/>
    <w:rsid w:val="000B3612"/>
    <w:rsid w:val="000B71F6"/>
    <w:rsid w:val="000C3F51"/>
    <w:rsid w:val="00114466"/>
    <w:rsid w:val="00115032"/>
    <w:rsid w:val="0011612C"/>
    <w:rsid w:val="00213C2E"/>
    <w:rsid w:val="00222C1C"/>
    <w:rsid w:val="00236738"/>
    <w:rsid w:val="003233D4"/>
    <w:rsid w:val="00330C55"/>
    <w:rsid w:val="00351896"/>
    <w:rsid w:val="00362685"/>
    <w:rsid w:val="003873E2"/>
    <w:rsid w:val="00387994"/>
    <w:rsid w:val="00397CAC"/>
    <w:rsid w:val="003F40F8"/>
    <w:rsid w:val="004132DF"/>
    <w:rsid w:val="00426903"/>
    <w:rsid w:val="00472B58"/>
    <w:rsid w:val="004B40E6"/>
    <w:rsid w:val="004C4C03"/>
    <w:rsid w:val="00505AF0"/>
    <w:rsid w:val="00531EDF"/>
    <w:rsid w:val="00544554"/>
    <w:rsid w:val="00573FA9"/>
    <w:rsid w:val="005B612C"/>
    <w:rsid w:val="005D39F4"/>
    <w:rsid w:val="005E6CAC"/>
    <w:rsid w:val="00653CF5"/>
    <w:rsid w:val="00695B82"/>
    <w:rsid w:val="006C50D4"/>
    <w:rsid w:val="006D094D"/>
    <w:rsid w:val="00710446"/>
    <w:rsid w:val="007768AD"/>
    <w:rsid w:val="00815BD4"/>
    <w:rsid w:val="0084259C"/>
    <w:rsid w:val="00915FB7"/>
    <w:rsid w:val="0092562F"/>
    <w:rsid w:val="00A85300"/>
    <w:rsid w:val="00AD6608"/>
    <w:rsid w:val="00B03B74"/>
    <w:rsid w:val="00B06403"/>
    <w:rsid w:val="00B20DC8"/>
    <w:rsid w:val="00BF75B6"/>
    <w:rsid w:val="00C82879"/>
    <w:rsid w:val="00CD5751"/>
    <w:rsid w:val="00D055FF"/>
    <w:rsid w:val="00D30C20"/>
    <w:rsid w:val="00DA381A"/>
    <w:rsid w:val="00DD1230"/>
    <w:rsid w:val="00E369D5"/>
    <w:rsid w:val="00E630F9"/>
    <w:rsid w:val="00E733B9"/>
    <w:rsid w:val="00F314A5"/>
    <w:rsid w:val="00F95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055FF"/>
    <w:rPr>
      <w:color w:val="0000FF"/>
      <w:u w:val="single"/>
    </w:rPr>
  </w:style>
  <w:style w:type="paragraph" w:styleId="Normalwebb">
    <w:name w:val="Normal (Web)"/>
    <w:basedOn w:val="Normal"/>
    <w:uiPriority w:val="99"/>
    <w:unhideWhenUsed/>
    <w:rsid w:val="00D05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Standardstycketeckensnitt"/>
    <w:rsid w:val="00D055FF"/>
  </w:style>
  <w:style w:type="character" w:styleId="Stark">
    <w:name w:val="Strong"/>
    <w:basedOn w:val="Standardstycketeckensnitt"/>
    <w:uiPriority w:val="22"/>
    <w:qFormat/>
    <w:rsid w:val="00D055FF"/>
    <w:rPr>
      <w:b/>
      <w:bCs/>
    </w:rPr>
  </w:style>
  <w:style w:type="paragraph" w:styleId="Sidhuvud">
    <w:name w:val="header"/>
    <w:basedOn w:val="Normal"/>
    <w:link w:val="SidhuvudChar"/>
    <w:uiPriority w:val="99"/>
    <w:unhideWhenUsed/>
    <w:rsid w:val="00D055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55FF"/>
    <w:rPr>
      <w:rFonts w:eastAsiaTheme="minorEastAsia"/>
      <w:lang w:eastAsia="sv-SE"/>
    </w:rPr>
  </w:style>
  <w:style w:type="paragraph" w:styleId="Sidfot">
    <w:name w:val="footer"/>
    <w:basedOn w:val="Normal"/>
    <w:link w:val="SidfotChar"/>
    <w:uiPriority w:val="99"/>
    <w:unhideWhenUsed/>
    <w:rsid w:val="00D055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55FF"/>
    <w:rPr>
      <w:rFonts w:eastAsiaTheme="minorEastAsia"/>
      <w:lang w:eastAsia="sv-SE"/>
    </w:rPr>
  </w:style>
  <w:style w:type="paragraph" w:styleId="Ballongtext">
    <w:name w:val="Balloon Text"/>
    <w:basedOn w:val="Normal"/>
    <w:link w:val="BallongtextChar"/>
    <w:uiPriority w:val="99"/>
    <w:semiHidden/>
    <w:unhideWhenUsed/>
    <w:rsid w:val="00D055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55FF"/>
    <w:rPr>
      <w:rFonts w:ascii="Tahoma" w:eastAsiaTheme="minorEastAsia" w:hAnsi="Tahoma" w:cs="Tahoma"/>
      <w:sz w:val="16"/>
      <w:szCs w:val="16"/>
      <w:lang w:eastAsia="sv-SE"/>
    </w:rPr>
  </w:style>
  <w:style w:type="character" w:customStyle="1" w:styleId="hps">
    <w:name w:val="hps"/>
    <w:basedOn w:val="Standardstycketeckensnitt"/>
    <w:rsid w:val="003233D4"/>
  </w:style>
  <w:style w:type="paragraph" w:customStyle="1" w:styleId="Default">
    <w:name w:val="Default"/>
    <w:rsid w:val="006C50D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055FF"/>
    <w:rPr>
      <w:color w:val="0000FF"/>
      <w:u w:val="single"/>
    </w:rPr>
  </w:style>
  <w:style w:type="paragraph" w:styleId="Normalwebb">
    <w:name w:val="Normal (Web)"/>
    <w:basedOn w:val="Normal"/>
    <w:uiPriority w:val="99"/>
    <w:unhideWhenUsed/>
    <w:rsid w:val="00D05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Standardstycketeckensnitt"/>
    <w:rsid w:val="00D055FF"/>
  </w:style>
  <w:style w:type="character" w:styleId="Stark">
    <w:name w:val="Strong"/>
    <w:basedOn w:val="Standardstycketeckensnitt"/>
    <w:uiPriority w:val="22"/>
    <w:qFormat/>
    <w:rsid w:val="00D055FF"/>
    <w:rPr>
      <w:b/>
      <w:bCs/>
    </w:rPr>
  </w:style>
  <w:style w:type="paragraph" w:styleId="Sidhuvud">
    <w:name w:val="header"/>
    <w:basedOn w:val="Normal"/>
    <w:link w:val="SidhuvudChar"/>
    <w:uiPriority w:val="99"/>
    <w:unhideWhenUsed/>
    <w:rsid w:val="00D055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55FF"/>
    <w:rPr>
      <w:rFonts w:eastAsiaTheme="minorEastAsia"/>
      <w:lang w:eastAsia="sv-SE"/>
    </w:rPr>
  </w:style>
  <w:style w:type="paragraph" w:styleId="Sidfot">
    <w:name w:val="footer"/>
    <w:basedOn w:val="Normal"/>
    <w:link w:val="SidfotChar"/>
    <w:uiPriority w:val="99"/>
    <w:unhideWhenUsed/>
    <w:rsid w:val="00D055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55FF"/>
    <w:rPr>
      <w:rFonts w:eastAsiaTheme="minorEastAsia"/>
      <w:lang w:eastAsia="sv-SE"/>
    </w:rPr>
  </w:style>
  <w:style w:type="paragraph" w:styleId="Ballongtext">
    <w:name w:val="Balloon Text"/>
    <w:basedOn w:val="Normal"/>
    <w:link w:val="BallongtextChar"/>
    <w:uiPriority w:val="99"/>
    <w:semiHidden/>
    <w:unhideWhenUsed/>
    <w:rsid w:val="00D055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55FF"/>
    <w:rPr>
      <w:rFonts w:ascii="Tahoma" w:eastAsiaTheme="minorEastAsia" w:hAnsi="Tahoma" w:cs="Tahoma"/>
      <w:sz w:val="16"/>
      <w:szCs w:val="16"/>
      <w:lang w:eastAsia="sv-SE"/>
    </w:rPr>
  </w:style>
  <w:style w:type="character" w:customStyle="1" w:styleId="hps">
    <w:name w:val="hps"/>
    <w:basedOn w:val="Standardstycketeckensnitt"/>
    <w:rsid w:val="003233D4"/>
  </w:style>
  <w:style w:type="paragraph" w:customStyle="1" w:styleId="Default">
    <w:name w:val="Default"/>
    <w:rsid w:val="006C50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sch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2259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Stronghold Invest AB</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Claesson</dc:creator>
  <cp:lastModifiedBy>Linda Claesson</cp:lastModifiedBy>
  <cp:revision>2</cp:revision>
  <cp:lastPrinted>2013-03-10T18:58:00Z</cp:lastPrinted>
  <dcterms:created xsi:type="dcterms:W3CDTF">2013-03-10T19:03:00Z</dcterms:created>
  <dcterms:modified xsi:type="dcterms:W3CDTF">2013-03-10T19:03:00Z</dcterms:modified>
</cp:coreProperties>
</file>