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B855B8" w14:textId="0F27C0A8" w:rsidR="00FB7D3F" w:rsidRPr="00952ED2" w:rsidRDefault="0027439D" w:rsidP="00FB7D3F">
      <w:pPr>
        <w:spacing w:after="0" w:line="240" w:lineRule="auto"/>
        <w:ind w:left="3600" w:hanging="3600"/>
        <w:rPr>
          <w:rFonts w:ascii="Arial" w:hAnsi="Arial" w:cs="Arial"/>
          <w:b/>
          <w:sz w:val="20"/>
          <w:szCs w:val="20"/>
        </w:rPr>
      </w:pPr>
      <w:r>
        <w:rPr>
          <w:rFonts w:ascii="Arial" w:hAnsi="Arial" w:cs="Arial"/>
          <w:b/>
          <w:bCs/>
          <w:sz w:val="20"/>
          <w:szCs w:val="20"/>
          <w:lang w:val="de-DE"/>
        </w:rPr>
        <w:br w:type="textWrapping" w:clear="all"/>
      </w:r>
    </w:p>
    <w:p w14:paraId="68BD2166" w14:textId="77777777" w:rsidR="0041018D" w:rsidRPr="00952ED2" w:rsidRDefault="0041018D" w:rsidP="008A2A90">
      <w:pPr>
        <w:spacing w:after="0" w:line="240" w:lineRule="auto"/>
        <w:rPr>
          <w:rFonts w:ascii="Arial" w:hAnsi="Arial" w:cs="Arial"/>
          <w:color w:val="FF0000"/>
          <w:sz w:val="20"/>
          <w:szCs w:val="20"/>
          <w:highlight w:val="yellow"/>
        </w:rPr>
      </w:pPr>
    </w:p>
    <w:p w14:paraId="3AB730AE" w14:textId="77777777" w:rsidR="004829D3" w:rsidRPr="00952ED2" w:rsidRDefault="004829D3" w:rsidP="001E5BDD">
      <w:pPr>
        <w:spacing w:after="0" w:line="240" w:lineRule="auto"/>
        <w:rPr>
          <w:rFonts w:ascii="Arial" w:hAnsi="Arial" w:cs="Arial"/>
          <w:color w:val="FF0000"/>
          <w:sz w:val="20"/>
          <w:szCs w:val="20"/>
        </w:rPr>
      </w:pPr>
    </w:p>
    <w:p w14:paraId="20D348E5" w14:textId="77777777" w:rsidR="00822241" w:rsidRPr="00952ED2" w:rsidRDefault="00822241" w:rsidP="00FB7D3F">
      <w:pPr>
        <w:spacing w:after="0" w:line="240" w:lineRule="auto"/>
        <w:ind w:left="3600" w:hanging="3600"/>
        <w:rPr>
          <w:rFonts w:ascii="Arial" w:hAnsi="Arial" w:cs="Arial"/>
          <w:color w:val="FF0000"/>
          <w:sz w:val="20"/>
          <w:szCs w:val="20"/>
        </w:rPr>
      </w:pPr>
    </w:p>
    <w:p w14:paraId="64A0502E" w14:textId="1527929E" w:rsidR="00242673" w:rsidRPr="00FE6F6A" w:rsidRDefault="00242673" w:rsidP="00242673">
      <w:pPr>
        <w:spacing w:after="0" w:line="240" w:lineRule="auto"/>
        <w:ind w:left="3600" w:hanging="3600"/>
        <w:rPr>
          <w:rFonts w:ascii="Arial" w:hAnsi="Arial" w:cs="Arial"/>
        </w:rPr>
      </w:pPr>
      <w:r>
        <w:rPr>
          <w:rFonts w:ascii="Arial" w:hAnsi="Arial" w:cs="Arial"/>
          <w:lang w:val="de-DE"/>
        </w:rPr>
        <w:tab/>
      </w:r>
      <w:r>
        <w:rPr>
          <w:rFonts w:ascii="Arial" w:hAnsi="Arial" w:cs="Arial"/>
          <w:lang w:val="de-DE"/>
        </w:rPr>
        <w:tab/>
      </w:r>
      <w:r>
        <w:rPr>
          <w:rFonts w:ascii="Arial" w:hAnsi="Arial" w:cs="Arial"/>
          <w:lang w:val="de-DE"/>
        </w:rPr>
        <w:tab/>
        <w:t>Kontakt: Karen Bartlett</w:t>
      </w:r>
    </w:p>
    <w:p w14:paraId="7530F07D" w14:textId="52039760" w:rsidR="00242673" w:rsidRDefault="00AB5468" w:rsidP="00242673">
      <w:pPr>
        <w:spacing w:after="0" w:line="240" w:lineRule="auto"/>
        <w:ind w:left="3600" w:hanging="3600"/>
        <w:rPr>
          <w:rFonts w:ascii="Arial" w:hAnsi="Arial" w:cs="Arial"/>
        </w:rPr>
      </w:pPr>
      <w:r>
        <w:rPr>
          <w:rFonts w:ascii="Arial" w:hAnsi="Arial" w:cs="Arial"/>
          <w:lang w:val="de-DE"/>
        </w:rPr>
        <w:t xml:space="preserve">15. Februar 2018 </w:t>
      </w:r>
      <w:r>
        <w:rPr>
          <w:rFonts w:ascii="Arial" w:hAnsi="Arial" w:cs="Arial"/>
          <w:lang w:val="de-DE"/>
        </w:rPr>
        <w:tab/>
      </w:r>
      <w:r>
        <w:rPr>
          <w:rFonts w:ascii="Arial" w:hAnsi="Arial" w:cs="Arial"/>
          <w:lang w:val="de-DE"/>
        </w:rPr>
        <w:tab/>
      </w:r>
      <w:r>
        <w:rPr>
          <w:rFonts w:ascii="Arial" w:hAnsi="Arial" w:cs="Arial"/>
          <w:lang w:val="de-DE"/>
        </w:rPr>
        <w:tab/>
        <w:t>Saltwater Stone, +44 1202 669244</w:t>
      </w:r>
    </w:p>
    <w:p w14:paraId="2B0A8C6A" w14:textId="54221E90" w:rsidR="00C93D12" w:rsidRDefault="0011647C" w:rsidP="00C93D12">
      <w:pPr>
        <w:spacing w:after="0" w:line="240" w:lineRule="auto"/>
        <w:ind w:left="4320" w:firstLine="720"/>
        <w:rPr>
          <w:rFonts w:ascii="Arial" w:hAnsi="Arial" w:cs="Arial"/>
        </w:rPr>
      </w:pPr>
      <w:hyperlink r:id="rId8" w:history="1">
        <w:r w:rsidR="00C93D12">
          <w:rPr>
            <w:rStyle w:val="Hyperlink"/>
            <w:rFonts w:ascii="Arial" w:hAnsi="Arial" w:cs="Arial"/>
            <w:lang w:val="de-DE"/>
          </w:rPr>
          <w:t>k.bartlett@saltwater-stone.com</w:t>
        </w:r>
      </w:hyperlink>
    </w:p>
    <w:p w14:paraId="3BFB689C" w14:textId="77777777" w:rsidR="00C93D12" w:rsidRPr="00FE6F6A" w:rsidRDefault="00C93D12" w:rsidP="00C93D12">
      <w:pPr>
        <w:spacing w:after="0" w:line="240" w:lineRule="auto"/>
        <w:ind w:left="4320" w:firstLine="720"/>
        <w:rPr>
          <w:rFonts w:ascii="Arial" w:hAnsi="Arial" w:cs="Arial"/>
        </w:rPr>
      </w:pPr>
    </w:p>
    <w:p w14:paraId="7186EE4F" w14:textId="77777777" w:rsidR="00242673" w:rsidRPr="00C94BCB" w:rsidRDefault="00242673" w:rsidP="00242673">
      <w:pPr>
        <w:spacing w:after="0" w:line="240" w:lineRule="auto"/>
        <w:jc w:val="both"/>
        <w:rPr>
          <w:rFonts w:ascii="Arial" w:hAnsi="Arial" w:cs="Arial"/>
          <w:b/>
          <w:sz w:val="24"/>
          <w:highlight w:val="yellow"/>
        </w:rPr>
      </w:pPr>
    </w:p>
    <w:p w14:paraId="5F670993" w14:textId="6CF4193A" w:rsidR="008F7450" w:rsidRDefault="008F7450" w:rsidP="00124ACE">
      <w:pPr>
        <w:spacing w:after="0"/>
        <w:jc w:val="center"/>
        <w:outlineLvl w:val="0"/>
        <w:rPr>
          <w:rFonts w:ascii="Arial" w:eastAsiaTheme="minorHAnsi" w:hAnsi="Arial" w:cs="Arial"/>
          <w:b/>
          <w:sz w:val="24"/>
          <w:szCs w:val="24"/>
        </w:rPr>
      </w:pPr>
      <w:r>
        <w:rPr>
          <w:rFonts w:ascii="Arial" w:eastAsiaTheme="minorHAnsi" w:hAnsi="Arial" w:cs="Arial"/>
          <w:b/>
          <w:bCs/>
          <w:sz w:val="24"/>
          <w:szCs w:val="24"/>
          <w:lang w:val="de-DE"/>
        </w:rPr>
        <w:t>FLIR zeigt bahnbrechende Innovationen von Raymarine Axiom auf der Miami Boat Show</w:t>
      </w:r>
    </w:p>
    <w:p w14:paraId="6630517A" w14:textId="6D1955B7" w:rsidR="0028331B" w:rsidRPr="0028331B" w:rsidRDefault="009C64D1" w:rsidP="008F7450">
      <w:pPr>
        <w:spacing w:after="0"/>
        <w:jc w:val="center"/>
        <w:rPr>
          <w:rFonts w:ascii="Arial" w:eastAsiaTheme="minorHAnsi" w:hAnsi="Arial" w:cs="Arial"/>
          <w:i/>
          <w:sz w:val="24"/>
          <w:szCs w:val="24"/>
        </w:rPr>
      </w:pPr>
      <w:r>
        <w:rPr>
          <w:rFonts w:ascii="Arial" w:eastAsiaTheme="minorHAnsi" w:hAnsi="Arial" w:cs="Arial"/>
          <w:i/>
          <w:iCs/>
          <w:sz w:val="24"/>
          <w:szCs w:val="24"/>
          <w:lang w:val="de-DE"/>
        </w:rPr>
        <w:t xml:space="preserve">Führender Hersteller von Marineelektronik präsentiert LightHouse Apps, Drohnenintegration für Axiom und neue mobile Raymarine LINK App </w:t>
      </w:r>
    </w:p>
    <w:p w14:paraId="702CEFE2" w14:textId="77777777" w:rsidR="0028331B" w:rsidRDefault="0028331B" w:rsidP="008F7450">
      <w:pPr>
        <w:spacing w:after="0"/>
        <w:jc w:val="center"/>
        <w:rPr>
          <w:rFonts w:ascii="Arial" w:eastAsiaTheme="minorHAnsi" w:hAnsi="Arial" w:cs="Arial"/>
          <w:b/>
          <w:sz w:val="24"/>
          <w:szCs w:val="24"/>
        </w:rPr>
      </w:pPr>
    </w:p>
    <w:p w14:paraId="6A652E3B" w14:textId="105ADFB8" w:rsidR="00772432" w:rsidRDefault="00F8127A" w:rsidP="00F8127A">
      <w:pPr>
        <w:pStyle w:val="NoSpacing"/>
        <w:rPr>
          <w:rFonts w:ascii="Arial" w:hAnsi="Arial" w:cs="Arial"/>
        </w:rPr>
      </w:pPr>
      <w:r>
        <w:rPr>
          <w:rFonts w:ascii="Arial" w:hAnsi="Arial" w:cs="Arial"/>
          <w:b/>
          <w:bCs/>
          <w:lang w:val="de-DE"/>
        </w:rPr>
        <w:t xml:space="preserve">WILSONVILLE, OR, USA </w:t>
      </w:r>
      <w:r>
        <w:rPr>
          <w:rFonts w:ascii="Arial" w:hAnsi="Arial" w:cs="Arial"/>
          <w:lang w:val="de-DE"/>
        </w:rPr>
        <w:t>–</w:t>
      </w:r>
      <w:r>
        <w:rPr>
          <w:rFonts w:ascii="Arial" w:hAnsi="Arial" w:cs="Arial"/>
          <w:b/>
          <w:bCs/>
          <w:lang w:val="de-DE"/>
        </w:rPr>
        <w:t xml:space="preserve">15. Februar 2018 </w:t>
      </w:r>
      <w:r>
        <w:rPr>
          <w:rFonts w:ascii="Arial" w:hAnsi="Arial" w:cs="Arial"/>
          <w:lang w:val="de-DE"/>
        </w:rPr>
        <w:t>– FLIR Systems, Inc. (NASDAQ: FLIR gibt die Markteinführung neuer Technologien bei der unter der Marke Raymarine geführten prämierten Multifunktiionsdisplays (MFD) der Axiom</w:t>
      </w:r>
      <w:r>
        <w:rPr>
          <w:rFonts w:ascii="Arial" w:hAnsi="Arial" w:cs="Arial"/>
          <w:vertAlign w:val="superscript"/>
          <w:lang w:val="de-DE"/>
        </w:rPr>
        <w:t xml:space="preserve">® </w:t>
      </w:r>
      <w:r>
        <w:rPr>
          <w:rFonts w:ascii="Arial" w:hAnsi="Arial" w:cs="Arial"/>
          <w:lang w:val="de-DE"/>
        </w:rPr>
        <w:t>-Serie bekannt. Auf dem Stand hatten FLIR und Raymarine den Besuchern der Miami International Boat Show am vergangenen Wochenende erstmalig die Axiom LightHouse™ Apps, die mobile Raymarine LINK</w:t>
      </w:r>
      <w:r>
        <w:rPr>
          <w:rFonts w:ascii="Arial" w:hAnsi="Arial" w:cs="Arial"/>
          <w:i/>
          <w:iCs/>
          <w:sz w:val="24"/>
          <w:szCs w:val="24"/>
          <w:vertAlign w:val="superscript"/>
          <w:lang w:val="de-DE"/>
        </w:rPr>
        <w:t>™</w:t>
      </w:r>
      <w:r>
        <w:rPr>
          <w:rFonts w:ascii="Arial" w:hAnsi="Arial" w:cs="Arial"/>
          <w:lang w:val="de-DE"/>
        </w:rPr>
        <w:t xml:space="preserve"> App und die Integration für Drohnen für Axiom vorgestellt..  </w:t>
      </w:r>
    </w:p>
    <w:p w14:paraId="3D7122E1" w14:textId="77777777" w:rsidR="00772432" w:rsidRDefault="00772432" w:rsidP="00F8127A">
      <w:pPr>
        <w:pStyle w:val="NoSpacing"/>
        <w:rPr>
          <w:rFonts w:ascii="Arial" w:hAnsi="Arial" w:cs="Arial"/>
        </w:rPr>
      </w:pPr>
    </w:p>
    <w:p w14:paraId="34CD390E" w14:textId="1EFFA0E8" w:rsidR="00772432" w:rsidRDefault="00772432" w:rsidP="00124ACE">
      <w:pPr>
        <w:pStyle w:val="NoSpacing"/>
        <w:outlineLvl w:val="0"/>
        <w:rPr>
          <w:rFonts w:ascii="Arial" w:hAnsi="Arial" w:cs="Arial"/>
          <w:b/>
        </w:rPr>
      </w:pPr>
      <w:r>
        <w:rPr>
          <w:rFonts w:ascii="Arial" w:hAnsi="Arial" w:cs="Arial"/>
          <w:b/>
          <w:bCs/>
          <w:lang w:val="de-DE"/>
        </w:rPr>
        <w:t>LightHouse Apps</w:t>
      </w:r>
    </w:p>
    <w:p w14:paraId="75EC0F56" w14:textId="77777777" w:rsidR="00772432" w:rsidRDefault="00772432" w:rsidP="00772432">
      <w:pPr>
        <w:pStyle w:val="NoSpacing"/>
        <w:rPr>
          <w:rFonts w:ascii="Arial" w:hAnsi="Arial" w:cs="Arial"/>
        </w:rPr>
      </w:pPr>
    </w:p>
    <w:p w14:paraId="5144E64E" w14:textId="4921DA39" w:rsidR="00772432" w:rsidRDefault="00772432" w:rsidP="00F8127A">
      <w:pPr>
        <w:pStyle w:val="NoSpacing"/>
        <w:rPr>
          <w:rFonts w:ascii="Arial" w:hAnsi="Arial" w:cs="Arial"/>
        </w:rPr>
      </w:pPr>
      <w:r>
        <w:rPr>
          <w:rFonts w:ascii="Arial" w:hAnsi="Arial" w:cs="Arial"/>
          <w:lang w:val="de-DE"/>
        </w:rPr>
        <w:t xml:space="preserve">Mit den im kommenden Betriebssystem LightHouse 3 enthaltenen LightHouse Apps lassen sich ausgewählte mobile Android-kompatible und Drittanbieter-Apps für Bootsfahrer auf den MFDs der Axiom-Serie von Raymarine nutzen.  Mit den LightHouse Apps können sich Raymarine-Nutzer mit Filmen und Musik, die sie von beliebten Anbietern auf ihr Axiom-MFD streamen, ihr eigenes Bordunterhaltungsprogramm zusammenstellen. Außerdem erhalten sie mit den LightHouse Apps Zugriff auf die globalen Wettervorhersage- und Gezeitenkalender-Apps von Theyr GRIB. Mit der Einführung der LightHouse Apps macht Raymarine es den Bootsherstellern, App-Entwicklern und Technologieanbietern einfach, ihre Apps in die Axiom-MFDs und das Betriebssystem LightHouse 3 zu integrieren. Die ersten LightHouse Apps, die auf der Miami International Boat Show gezeigt wurden, sind die Seakeeper Kreiselsteuerungs-App und die globale Satellitenkommunikations-App mazu mSeries. Mit der mazu mSeries-App können die Benutzer Nachrichten versenden, Wettervorhersagen empfangen und ihr Boot von jedem Ort der Welt überwachen. </w:t>
      </w:r>
    </w:p>
    <w:p w14:paraId="5945DB40" w14:textId="77777777" w:rsidR="009D2196" w:rsidRDefault="009D2196" w:rsidP="00F8127A">
      <w:pPr>
        <w:pStyle w:val="NoSpacing"/>
        <w:rPr>
          <w:rFonts w:ascii="Arial" w:hAnsi="Arial" w:cs="Arial"/>
          <w:b/>
        </w:rPr>
      </w:pPr>
    </w:p>
    <w:p w14:paraId="61C740D5" w14:textId="1C23AEA4" w:rsidR="00772432" w:rsidRDefault="00772432" w:rsidP="00124ACE">
      <w:pPr>
        <w:pStyle w:val="NoSpacing"/>
        <w:outlineLvl w:val="0"/>
        <w:rPr>
          <w:rFonts w:ascii="Arial" w:hAnsi="Arial" w:cs="Arial"/>
          <w:b/>
        </w:rPr>
      </w:pPr>
      <w:r>
        <w:rPr>
          <w:rFonts w:ascii="Arial" w:hAnsi="Arial" w:cs="Arial"/>
          <w:b/>
          <w:bCs/>
          <w:lang w:val="de-DE"/>
        </w:rPr>
        <w:t xml:space="preserve">Raymarine LINK </w:t>
      </w:r>
    </w:p>
    <w:p w14:paraId="3C601801" w14:textId="77777777" w:rsidR="00772432" w:rsidRDefault="00772432" w:rsidP="00F8127A">
      <w:pPr>
        <w:pStyle w:val="NoSpacing"/>
        <w:rPr>
          <w:rFonts w:ascii="Arial" w:hAnsi="Arial" w:cs="Arial"/>
        </w:rPr>
      </w:pPr>
    </w:p>
    <w:p w14:paraId="69EBA5BF" w14:textId="0D090702" w:rsidR="00772432" w:rsidRDefault="00C0699C" w:rsidP="00F8127A">
      <w:pPr>
        <w:pStyle w:val="NoSpacing"/>
        <w:rPr>
          <w:rFonts w:ascii="Arial" w:hAnsi="Arial" w:cs="Arial"/>
          <w:b/>
        </w:rPr>
      </w:pPr>
      <w:r>
        <w:rPr>
          <w:rFonts w:ascii="Arial" w:hAnsi="Arial" w:cs="Arial"/>
          <w:lang w:val="de-DE"/>
        </w:rPr>
        <w:t xml:space="preserve">Mit der neuen mobilen Raymarine-LINK-Plattform für iOS und Android können Raymarine-Nutzer ihr Axiom-Navigationsdisplay von ihrem mobilen Gerät aus synchronisieren und steuern. Auch können Raymarine-LINK-Nutzer beispielsweise auch Wegpunkte und Routen planen, wenn sie sich gerade nicht an Bord ihres Boots befinden. Sobald Sie wieder an Bord sind, synchronisiert LINK automatisch die Wegpunkte und geplanten Routen. Außerdem können die Raymarine-Nutzer von der mobilen Raymarine LINK App auf ihre Fahrtenprotokolle, Screenshots und Videoaufzeichnungen zugreifen. Nutzer können die Fahrtenprotokolle zu Hause abrufen und die Fahrten, Screenshots und Videoaufnahmen mit Freunden teilen. Außerdem kann mit Raymarine LINK alle MFD-Einstellungen gesichert und die Raymarine-Systeme mit den neuesten Software-Updates immer auf dem aktuellsten Stand gehalten werden. </w:t>
      </w:r>
    </w:p>
    <w:p w14:paraId="10C97D20" w14:textId="77777777" w:rsidR="00772432" w:rsidRDefault="00772432" w:rsidP="00F8127A">
      <w:pPr>
        <w:pStyle w:val="NoSpacing"/>
        <w:rPr>
          <w:rFonts w:ascii="Arial" w:hAnsi="Arial" w:cs="Arial"/>
          <w:b/>
        </w:rPr>
      </w:pPr>
    </w:p>
    <w:p w14:paraId="62CED841" w14:textId="16A8B0BC" w:rsidR="00772432" w:rsidRPr="00772432" w:rsidRDefault="00772432" w:rsidP="00124ACE">
      <w:pPr>
        <w:pStyle w:val="NoSpacing"/>
        <w:outlineLvl w:val="0"/>
        <w:rPr>
          <w:rFonts w:ascii="Arial" w:hAnsi="Arial" w:cs="Arial"/>
          <w:b/>
        </w:rPr>
      </w:pPr>
      <w:r>
        <w:rPr>
          <w:rFonts w:ascii="Arial" w:hAnsi="Arial" w:cs="Arial"/>
          <w:b/>
          <w:bCs/>
          <w:lang w:val="de-DE"/>
        </w:rPr>
        <w:lastRenderedPageBreak/>
        <w:t>Axiom-Drohnenintegration</w:t>
      </w:r>
    </w:p>
    <w:p w14:paraId="23D2C287" w14:textId="77777777" w:rsidR="00772432" w:rsidRDefault="00772432" w:rsidP="00F8127A">
      <w:pPr>
        <w:pStyle w:val="NoSpacing"/>
        <w:rPr>
          <w:rFonts w:ascii="Arial" w:hAnsi="Arial" w:cs="Arial"/>
        </w:rPr>
      </w:pPr>
    </w:p>
    <w:p w14:paraId="69FCEA5E" w14:textId="799B9FD3" w:rsidR="00F8127A" w:rsidRDefault="00A52949" w:rsidP="00F8127A">
      <w:pPr>
        <w:pStyle w:val="NoSpacing"/>
        <w:rPr>
          <w:rFonts w:ascii="Arial" w:hAnsi="Arial" w:cs="Arial"/>
        </w:rPr>
      </w:pPr>
      <w:r>
        <w:rPr>
          <w:rFonts w:ascii="Arial" w:hAnsi="Arial" w:cs="Arial"/>
          <w:lang w:val="de-DE"/>
        </w:rPr>
        <w:t xml:space="preserve">Mit dieser absoluten Neuheit der Marineelektronikbranche können Skipper ihre Drohne mit dem Axiom-Display verbinden, diese direkt darüber steuern und die von der Drohne aufgenommen Bilder anzeigen. Diese zum Patent angemeldete Technologie, mit der sich jetzt freihändige Luftaufnahmen auf See erstellen lassen, läutet eine neue Ära der Drohnensteuerungs- und Videoaufnahmemöglichkeiten für Angler und Skipper ein.  Sie ist derzeit mit den DJI-Spark- und Mavic-UAV-Drohnen kompatibel, bietet Einzeltasten-Start/-Verfolgungs-/Aufzeichnungsfunktionen sowie eine GPS-Anbindung für verschiedene „Folge mir“-Betriebsarten und ermöglicht das Echtzeit-Videostreaming auf dem Axiom-MFD.  </w:t>
      </w:r>
    </w:p>
    <w:p w14:paraId="7CE5AAFD" w14:textId="11DDA61F" w:rsidR="0084303A" w:rsidRDefault="0084303A" w:rsidP="00F8127A">
      <w:pPr>
        <w:pStyle w:val="NoSpacing"/>
        <w:rPr>
          <w:rFonts w:ascii="Arial" w:hAnsi="Arial" w:cs="Arial"/>
        </w:rPr>
      </w:pPr>
    </w:p>
    <w:p w14:paraId="7F3AB0A0" w14:textId="236C21EE" w:rsidR="0084303A" w:rsidRDefault="0084303A" w:rsidP="00F8127A">
      <w:pPr>
        <w:pStyle w:val="NoSpacing"/>
        <w:rPr>
          <w:rFonts w:ascii="Arial" w:hAnsi="Arial" w:cs="Arial"/>
        </w:rPr>
      </w:pPr>
      <w:r>
        <w:rPr>
          <w:rFonts w:ascii="Arial" w:hAnsi="Arial" w:cs="Arial"/>
          <w:lang w:val="de-DE"/>
        </w:rPr>
        <w:t>Die LightHouse Apps, die mobile Raymarine LINK App und die Axiom-Drohnenintegration werden voraussichtlich im Frühjahr 2018 verfügbar sein.</w:t>
      </w:r>
    </w:p>
    <w:p w14:paraId="4F313D9D" w14:textId="14A87ABF" w:rsidR="0084303A" w:rsidRDefault="0084303A" w:rsidP="00F8127A">
      <w:pPr>
        <w:pStyle w:val="NoSpacing"/>
        <w:rPr>
          <w:rFonts w:ascii="Arial" w:hAnsi="Arial" w:cs="Arial"/>
        </w:rPr>
      </w:pPr>
    </w:p>
    <w:p w14:paraId="70EF474D" w14:textId="7E091E24" w:rsidR="00C0699C" w:rsidRDefault="0057250D" w:rsidP="00242673">
      <w:pPr>
        <w:pStyle w:val="NoSpacing"/>
        <w:rPr>
          <w:rFonts w:ascii="Arial" w:hAnsi="Arial" w:cs="Arial"/>
        </w:rPr>
      </w:pPr>
      <w:r>
        <w:rPr>
          <w:rFonts w:ascii="Arial" w:hAnsi="Arial" w:cs="Arial"/>
          <w:lang w:val="de-DE"/>
        </w:rPr>
        <w:t>Informieren Sie sich auf der Miami International Boat Show am Stand C707, Zelt C, und auf dem Raymarine-Demoboot am Liegeplatz 877 über die neuesten Innovationen von Raymarine Axiom.</w:t>
      </w:r>
    </w:p>
    <w:p w14:paraId="1B699809" w14:textId="701F1F71" w:rsidR="00E4034B" w:rsidRDefault="00E4034B" w:rsidP="00242673">
      <w:pPr>
        <w:pStyle w:val="NoSpacing"/>
        <w:rPr>
          <w:rFonts w:ascii="Arial" w:hAnsi="Arial" w:cs="Arial"/>
          <w:b/>
        </w:rPr>
      </w:pPr>
    </w:p>
    <w:p w14:paraId="5C5B89B9" w14:textId="77777777" w:rsidR="009935ED" w:rsidRDefault="009935ED" w:rsidP="009935ED">
      <w:pPr>
        <w:pStyle w:val="NoSpacing"/>
        <w:rPr>
          <w:rFonts w:ascii="Arial" w:hAnsi="Arial" w:cs="Arial"/>
          <w:i/>
          <w:sz w:val="20"/>
          <w:szCs w:val="20"/>
        </w:rPr>
      </w:pPr>
      <w:r>
        <w:rPr>
          <w:rFonts w:ascii="Arial" w:hAnsi="Arial" w:cs="Arial"/>
          <w:i/>
          <w:iCs/>
          <w:sz w:val="20"/>
          <w:szCs w:val="20"/>
          <w:lang w:val="de-DE"/>
        </w:rPr>
        <w:t>####</w:t>
      </w:r>
    </w:p>
    <w:p w14:paraId="750636E5" w14:textId="2D7B1992" w:rsidR="005709EC" w:rsidRDefault="005709EC" w:rsidP="00242673">
      <w:pPr>
        <w:pStyle w:val="NoSpacing"/>
        <w:rPr>
          <w:rFonts w:ascii="Arial" w:hAnsi="Arial" w:cs="Arial"/>
          <w:b/>
        </w:rPr>
      </w:pPr>
    </w:p>
    <w:p w14:paraId="6690CED4" w14:textId="77777777" w:rsidR="009935ED" w:rsidRPr="00124ACE" w:rsidRDefault="009935ED" w:rsidP="00242673">
      <w:pPr>
        <w:pStyle w:val="NoSpacing"/>
        <w:rPr>
          <w:rFonts w:ascii="Arial" w:hAnsi="Arial" w:cs="Arial"/>
          <w:b/>
        </w:rPr>
      </w:pPr>
    </w:p>
    <w:p w14:paraId="1CF44CB7" w14:textId="0BA8ED5C" w:rsidR="006D5CED" w:rsidRPr="005709EC" w:rsidRDefault="005709EC" w:rsidP="00350F85">
      <w:pPr>
        <w:pStyle w:val="NoSpacing"/>
        <w:rPr>
          <w:rFonts w:ascii="Arial" w:hAnsi="Arial" w:cs="Arial"/>
          <w:b/>
          <w:i/>
          <w:sz w:val="16"/>
          <w:szCs w:val="16"/>
        </w:rPr>
      </w:pPr>
      <w:r>
        <w:rPr>
          <w:rFonts w:ascii="Arial" w:hAnsi="Arial" w:cs="Arial"/>
          <w:b/>
          <w:bCs/>
          <w:i/>
          <w:iCs/>
          <w:sz w:val="16"/>
          <w:szCs w:val="16"/>
          <w:lang w:val="de-DE"/>
        </w:rPr>
        <w:t>Über FLIR Systems Inc,</w:t>
      </w:r>
    </w:p>
    <w:p w14:paraId="6AA68A95" w14:textId="77777777" w:rsidR="005709EC" w:rsidRPr="005709EC" w:rsidRDefault="005709EC" w:rsidP="00350F85">
      <w:pPr>
        <w:pStyle w:val="NoSpacing"/>
        <w:rPr>
          <w:rFonts w:ascii="Arial" w:hAnsi="Arial" w:cs="Arial"/>
          <w:sz w:val="16"/>
          <w:szCs w:val="16"/>
        </w:rPr>
      </w:pPr>
    </w:p>
    <w:p w14:paraId="76FE8507" w14:textId="03AC2C11" w:rsidR="007864BA" w:rsidRPr="005709EC" w:rsidRDefault="005709EC" w:rsidP="0054642A">
      <w:pPr>
        <w:spacing w:after="0"/>
        <w:jc w:val="both"/>
        <w:rPr>
          <w:rFonts w:ascii="Arial" w:hAnsi="Arial" w:cs="Arial"/>
          <w:i/>
          <w:sz w:val="16"/>
          <w:szCs w:val="16"/>
        </w:rPr>
      </w:pPr>
      <w:r>
        <w:rPr>
          <w:rFonts w:ascii="Arial" w:hAnsi="Arial" w:cs="Arial"/>
          <w:i/>
          <w:iCs/>
          <w:sz w:val="16"/>
          <w:szCs w:val="16"/>
          <w:lang w:val="de-DE"/>
        </w:rPr>
        <w:t>FLIR Systems wurde 1978 gegründet und hat seinen Hauptsitz in Wilsonville, Oregon, USA. FLIR Systems ist ein weltweit führender Hersteller von Sensorsystemen, die die Wahrnehmung und das Situationsbewusstsein verbessern und so dabei helfen, Menschenleben zu retten, die Produktivität zu steigern und die Umwelt zu schützen. Mit seinen gut 3.500 Mitarbeitern verfolgt FLIR die Vision, „The World's Sixth Sense“ zu sein, indem wir das Potenzial der Wärmebildtechnik und angrenzender Technologien ausschöpfen, um damit intelligente Lösungen für die Sicherheit und Überwachung, die Umgebungs- und Zustandsüberwachung, Outdoor-Freizeitaktivitäten, das maschinelle Sehen, die Navigation und die erweiterte Bedrohungserkennung bereitzustellen. Weitere Informationen finden Sie auf www.flir.com. Folgen Sie uns auf @flir.</w:t>
      </w:r>
    </w:p>
    <w:p w14:paraId="7F233461" w14:textId="049D73E3" w:rsidR="005709EC" w:rsidRPr="005709EC" w:rsidRDefault="005709EC" w:rsidP="0054642A">
      <w:pPr>
        <w:spacing w:after="0"/>
        <w:jc w:val="both"/>
        <w:rPr>
          <w:rFonts w:ascii="Arial" w:hAnsi="Arial" w:cs="Arial"/>
          <w:sz w:val="16"/>
          <w:szCs w:val="16"/>
        </w:rPr>
      </w:pPr>
    </w:p>
    <w:p w14:paraId="364A4A90" w14:textId="53187D3A" w:rsidR="005709EC" w:rsidRPr="005709EC" w:rsidRDefault="005709EC" w:rsidP="005709EC">
      <w:pPr>
        <w:spacing w:after="0"/>
        <w:jc w:val="both"/>
        <w:rPr>
          <w:rFonts w:ascii="Arial" w:hAnsi="Arial" w:cs="Arial"/>
          <w:b/>
          <w:i/>
          <w:sz w:val="16"/>
          <w:szCs w:val="16"/>
        </w:rPr>
      </w:pPr>
      <w:r>
        <w:rPr>
          <w:rFonts w:ascii="Arial" w:hAnsi="Arial" w:cs="Arial"/>
          <w:b/>
          <w:bCs/>
          <w:i/>
          <w:iCs/>
          <w:sz w:val="16"/>
          <w:szCs w:val="16"/>
          <w:lang w:val="de-DE"/>
        </w:rPr>
        <w:t>Über Raymarine</w:t>
      </w:r>
    </w:p>
    <w:p w14:paraId="6D88F10F" w14:textId="77777777" w:rsidR="005709EC" w:rsidRPr="005709EC" w:rsidRDefault="005709EC" w:rsidP="005709EC">
      <w:pPr>
        <w:spacing w:after="0"/>
        <w:jc w:val="both"/>
        <w:rPr>
          <w:rFonts w:ascii="Arial" w:hAnsi="Arial" w:cs="Arial"/>
          <w:b/>
          <w:sz w:val="16"/>
          <w:szCs w:val="16"/>
        </w:rPr>
      </w:pPr>
    </w:p>
    <w:p w14:paraId="27738EAD" w14:textId="0206B356" w:rsidR="005709EC" w:rsidRDefault="005709EC" w:rsidP="005709EC">
      <w:pPr>
        <w:spacing w:after="0"/>
        <w:jc w:val="both"/>
        <w:rPr>
          <w:rFonts w:ascii="Arial" w:hAnsi="Arial" w:cs="Arial"/>
          <w:i/>
          <w:sz w:val="16"/>
          <w:szCs w:val="16"/>
        </w:rPr>
      </w:pPr>
      <w:r>
        <w:rPr>
          <w:rFonts w:ascii="Arial" w:hAnsi="Arial" w:cs="Arial"/>
          <w:i/>
          <w:iCs/>
          <w:sz w:val="16"/>
          <w:szCs w:val="16"/>
          <w:lang w:val="de-DE"/>
        </w:rPr>
        <w:t xml:space="preserve">Als weltweit führender Hersteller von Marineelektronik entwickelt und produziert Raymarine ein umfangreiches Sortiment von elektronischer Ausrüstung für die Freizeitschifffahrt und für kommerziell genutzte Handelsschiffe. Die prämierten Produkte sind für eine hohe Leistungsfähigkeit und einfache Bedienung ausgelegt und über ein weltweites Händler- und Vertriebsnetzwerk erhältlich.  Das Raymarine-Produktsortiment umfasst Radarsysteme, Autopiloten, GPS, Instrumente, Fischfinder, Kommunikationsanlagen und integrierte Systeme. Raymarine ist ein Tochterunternehmen von FLIR Systems, einem weltweit führenden Entwickler und Hersteller von Wärmebildinstrumenten und -lösungen. Weitere Informationen über Raymarine finden Sie auf </w:t>
      </w:r>
      <w:hyperlink r:id="rId9" w:history="1">
        <w:r>
          <w:rPr>
            <w:rStyle w:val="Hyperlink"/>
            <w:rFonts w:ascii="Arial" w:hAnsi="Arial" w:cs="Arial"/>
            <w:i/>
            <w:iCs/>
            <w:sz w:val="16"/>
            <w:szCs w:val="16"/>
            <w:lang w:val="de-DE"/>
          </w:rPr>
          <w:t>www.raymarine.de</w:t>
        </w:r>
      </w:hyperlink>
      <w:r>
        <w:rPr>
          <w:rFonts w:ascii="Arial" w:hAnsi="Arial" w:cs="Arial"/>
          <w:i/>
          <w:iCs/>
          <w:sz w:val="16"/>
          <w:szCs w:val="16"/>
          <w:lang w:val="de-DE"/>
        </w:rPr>
        <w:t>.</w:t>
      </w:r>
    </w:p>
    <w:p w14:paraId="35C25FBD" w14:textId="36B2A76A" w:rsidR="005709EC" w:rsidRDefault="005709EC" w:rsidP="005709EC">
      <w:pPr>
        <w:spacing w:after="0"/>
        <w:jc w:val="both"/>
        <w:rPr>
          <w:rFonts w:ascii="Arial" w:hAnsi="Arial" w:cs="Arial"/>
          <w:i/>
          <w:sz w:val="16"/>
          <w:szCs w:val="16"/>
        </w:rPr>
      </w:pPr>
    </w:p>
    <w:p w14:paraId="2742272E" w14:textId="77777777" w:rsidR="0011647C" w:rsidRDefault="0011647C" w:rsidP="0011647C">
      <w:r w:rsidRPr="0084770F">
        <w:rPr>
          <w:rFonts w:ascii="Arial" w:hAnsi="Arial" w:cs="Arial"/>
          <w:b/>
          <w:i/>
          <w:sz w:val="16"/>
          <w:szCs w:val="16"/>
        </w:rPr>
        <w:t>Forward-Looking Statements</w:t>
      </w:r>
    </w:p>
    <w:p w14:paraId="7ECD5BA8" w14:textId="20CDA873" w:rsidR="0011647C" w:rsidRPr="0011647C" w:rsidRDefault="0011647C" w:rsidP="0011647C">
      <w:r>
        <w:rPr>
          <w:rStyle w:val="Emphasis"/>
          <w:rFonts w:ascii="Arial" w:hAnsi="Arial" w:cs="Arial"/>
          <w:sz w:val="16"/>
          <w:szCs w:val="16"/>
          <w:shd w:val="clear" w:color="auto" w:fill="FFFFFF"/>
        </w:rPr>
        <w:t>This press release contains forward-looking statements within the meaning of the Private Securities Litigation Reform Act of 1995. Forward-looking statements may contain words such as “anticipates,” “estimates,” “expects,” “intends,” and “believes” and similar words and expressions and include the assumptions that underlie such statements. Such statements are based on current expectations, estimates, and projections based, in part, on potentially inaccurate assumptions made by management. These statements are not guarantees of future performance and involve risks and uncertainties that are difficult to predict. Therefore, actual outcomes and results may differ materially from what is expressed or forecasted in such forward-looking statements due to numerous factors.  Such forward-looking statements speak only as of the date on which they are made and FLIR does not undertake any obligation to update any forward-looking statement to reflect events or circumstances after the date of this release, or for changes made to this document by wire services or Internet service providers.</w:t>
      </w:r>
      <w:bookmarkStart w:id="0" w:name="_GoBack"/>
      <w:bookmarkEnd w:id="0"/>
    </w:p>
    <w:p w14:paraId="1B1EF97A" w14:textId="77777777" w:rsidR="009935ED" w:rsidRDefault="009935ED" w:rsidP="009935ED">
      <w:pPr>
        <w:spacing w:after="0"/>
        <w:jc w:val="both"/>
        <w:rPr>
          <w:rFonts w:ascii="Arial" w:hAnsi="Arial" w:cs="Arial"/>
          <w:b/>
          <w:sz w:val="16"/>
        </w:rPr>
      </w:pPr>
    </w:p>
    <w:p w14:paraId="4CD0344B" w14:textId="0410FF4E" w:rsidR="009935ED" w:rsidRDefault="009935ED" w:rsidP="009935ED">
      <w:pPr>
        <w:spacing w:after="0"/>
        <w:jc w:val="both"/>
        <w:rPr>
          <w:rFonts w:ascii="Arial" w:hAnsi="Arial" w:cs="Arial"/>
          <w:b/>
          <w:sz w:val="16"/>
        </w:rPr>
      </w:pPr>
      <w:r>
        <w:rPr>
          <w:rFonts w:ascii="Arial" w:hAnsi="Arial" w:cs="Arial"/>
          <w:b/>
          <w:bCs/>
          <w:sz w:val="16"/>
          <w:lang w:val="de-DE"/>
        </w:rPr>
        <w:t>Medien-Ansprechpartner:</w:t>
      </w:r>
    </w:p>
    <w:p w14:paraId="6A72EC9F" w14:textId="77777777" w:rsidR="009935ED" w:rsidRDefault="009935ED" w:rsidP="009935ED">
      <w:pPr>
        <w:spacing w:after="0"/>
        <w:jc w:val="both"/>
        <w:rPr>
          <w:rFonts w:ascii="Arial" w:hAnsi="Arial" w:cs="Arial"/>
          <w:b/>
          <w:sz w:val="16"/>
        </w:rPr>
      </w:pPr>
    </w:p>
    <w:p w14:paraId="55EC859F" w14:textId="77777777" w:rsidR="009935ED" w:rsidRDefault="009935ED" w:rsidP="009935ED">
      <w:pPr>
        <w:spacing w:after="0"/>
        <w:jc w:val="both"/>
        <w:rPr>
          <w:rFonts w:ascii="Arial" w:hAnsi="Arial" w:cs="Arial"/>
          <w:b/>
          <w:sz w:val="16"/>
        </w:rPr>
      </w:pPr>
      <w:r>
        <w:rPr>
          <w:rFonts w:ascii="Arial" w:hAnsi="Arial" w:cs="Arial"/>
          <w:b/>
          <w:bCs/>
          <w:sz w:val="16"/>
          <w:lang w:val="de-DE"/>
        </w:rPr>
        <w:t>Karen Bartlett</w:t>
      </w:r>
    </w:p>
    <w:p w14:paraId="6DCF1A3F" w14:textId="77777777" w:rsidR="009935ED" w:rsidRPr="00B21756" w:rsidRDefault="009935ED" w:rsidP="009935ED">
      <w:pPr>
        <w:spacing w:after="0"/>
        <w:jc w:val="both"/>
        <w:rPr>
          <w:rFonts w:ascii="Arial" w:hAnsi="Arial" w:cs="Arial"/>
          <w:b/>
          <w:sz w:val="16"/>
        </w:rPr>
      </w:pPr>
      <w:r>
        <w:rPr>
          <w:rFonts w:ascii="Arial" w:hAnsi="Arial" w:cs="Arial"/>
          <w:b/>
          <w:bCs/>
          <w:sz w:val="16"/>
          <w:lang w:val="de-DE"/>
        </w:rPr>
        <w:t>Saltwater Stone</w:t>
      </w:r>
    </w:p>
    <w:p w14:paraId="3D2EDBE5" w14:textId="77777777" w:rsidR="009935ED" w:rsidRDefault="009935ED" w:rsidP="009935ED">
      <w:pPr>
        <w:spacing w:after="0"/>
        <w:jc w:val="both"/>
        <w:rPr>
          <w:rFonts w:ascii="Arial" w:hAnsi="Arial" w:cs="Arial"/>
          <w:sz w:val="16"/>
        </w:rPr>
      </w:pPr>
      <w:r>
        <w:rPr>
          <w:rFonts w:ascii="Arial" w:hAnsi="Arial" w:cs="Arial"/>
          <w:sz w:val="16"/>
          <w:lang w:val="de-DE"/>
        </w:rPr>
        <w:t>+44 (0) 1202 669 244</w:t>
      </w:r>
    </w:p>
    <w:p w14:paraId="56524B51" w14:textId="49B6C784" w:rsidR="005709EC" w:rsidRPr="005709EC" w:rsidRDefault="009935ED" w:rsidP="009935ED">
      <w:pPr>
        <w:spacing w:after="0"/>
        <w:jc w:val="both"/>
        <w:rPr>
          <w:rFonts w:ascii="Arial" w:hAnsi="Arial" w:cs="Arial"/>
          <w:i/>
          <w:sz w:val="16"/>
          <w:szCs w:val="16"/>
        </w:rPr>
      </w:pPr>
      <w:r>
        <w:rPr>
          <w:rFonts w:ascii="Arial" w:hAnsi="Arial" w:cs="Arial"/>
          <w:sz w:val="16"/>
          <w:lang w:val="de-DE"/>
        </w:rPr>
        <w:t>k.bartlett@saltwater-stone.com</w:t>
      </w:r>
    </w:p>
    <w:sectPr w:rsidR="005709EC" w:rsidRPr="005709EC" w:rsidSect="00070172">
      <w:headerReference w:type="default" r:id="rId10"/>
      <w:footerReference w:type="default" r:id="rId11"/>
      <w:pgSz w:w="11907" w:h="16839" w:code="9"/>
      <w:pgMar w:top="1440" w:right="1440" w:bottom="2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430679" w14:textId="77777777" w:rsidR="00C72FAF" w:rsidRDefault="00C72FAF" w:rsidP="00380C78">
      <w:pPr>
        <w:spacing w:after="0" w:line="240" w:lineRule="auto"/>
      </w:pPr>
      <w:r>
        <w:separator/>
      </w:r>
    </w:p>
  </w:endnote>
  <w:endnote w:type="continuationSeparator" w:id="0">
    <w:p w14:paraId="7AE25523" w14:textId="77777777" w:rsidR="00C72FAF" w:rsidRDefault="00C72FAF" w:rsidP="00380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81E38" w14:textId="3F0CEFBA" w:rsidR="0027439D" w:rsidRDefault="0027439D" w:rsidP="0027439D">
    <w:pPr>
      <w:pStyle w:val="Footer"/>
      <w:jc w:val="right"/>
    </w:pPr>
  </w:p>
  <w:p w14:paraId="5D097C4B" w14:textId="4D638F79" w:rsidR="0027439D" w:rsidRDefault="00665B81" w:rsidP="00665B81">
    <w:pPr>
      <w:pStyle w:val="Footer"/>
      <w:jc w:val="right"/>
    </w:pPr>
    <w:r>
      <w:rPr>
        <w:noProof/>
        <w:lang w:val="de-DE"/>
      </w:rPr>
      <w:drawing>
        <wp:inline distT="0" distB="0" distL="0" distR="0" wp14:anchorId="7F83ED98" wp14:editId="033EDBDB">
          <wp:extent cx="1498734" cy="294367"/>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 brand by FLIR.png"/>
                  <pic:cNvPicPr/>
                </pic:nvPicPr>
                <pic:blipFill>
                  <a:blip r:embed="rId1"/>
                  <a:stretch>
                    <a:fillRect/>
                  </a:stretch>
                </pic:blipFill>
                <pic:spPr>
                  <a:xfrm>
                    <a:off x="0" y="0"/>
                    <a:ext cx="1606723" cy="31557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D8CCD8" w14:textId="77777777" w:rsidR="00C72FAF" w:rsidRDefault="00C72FAF" w:rsidP="00380C78">
      <w:pPr>
        <w:spacing w:after="0" w:line="240" w:lineRule="auto"/>
      </w:pPr>
      <w:r>
        <w:separator/>
      </w:r>
    </w:p>
  </w:footnote>
  <w:footnote w:type="continuationSeparator" w:id="0">
    <w:p w14:paraId="2BBEA27D" w14:textId="77777777" w:rsidR="00C72FAF" w:rsidRDefault="00C72FAF" w:rsidP="00380C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9BA99" w14:textId="49951584" w:rsidR="0027439D" w:rsidRDefault="0027439D">
    <w:pPr>
      <w:pStyle w:val="Header"/>
    </w:pPr>
    <w:r>
      <w:rPr>
        <w:rFonts w:ascii="Arial" w:hAnsi="Arial" w:cs="Arial"/>
        <w:b/>
        <w:bCs/>
        <w:noProof/>
        <w:sz w:val="20"/>
        <w:szCs w:val="20"/>
        <w:lang w:val="de-DE"/>
      </w:rPr>
      <w:drawing>
        <wp:anchor distT="0" distB="0" distL="114300" distR="114300" simplePos="0" relativeHeight="251659264" behindDoc="0" locked="0" layoutInCell="1" allowOverlap="1" wp14:anchorId="7CA7E8B7" wp14:editId="776734DA">
          <wp:simplePos x="0" y="0"/>
          <wp:positionH relativeFrom="margin">
            <wp:posOffset>55245</wp:posOffset>
          </wp:positionH>
          <wp:positionV relativeFrom="paragraph">
            <wp:posOffset>-196850</wp:posOffset>
          </wp:positionV>
          <wp:extent cx="2770505" cy="4794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ymarine_Logo_2017.png"/>
                  <pic:cNvPicPr/>
                </pic:nvPicPr>
                <pic:blipFill>
                  <a:blip r:embed="rId1"/>
                  <a:stretch>
                    <a:fillRect/>
                  </a:stretch>
                </pic:blipFill>
                <pic:spPr>
                  <a:xfrm>
                    <a:off x="0" y="0"/>
                    <a:ext cx="2770505" cy="4794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803F4"/>
    <w:multiLevelType w:val="hybridMultilevel"/>
    <w:tmpl w:val="942E3B2A"/>
    <w:lvl w:ilvl="0" w:tplc="20525CBE">
      <w:start w:val="1"/>
      <w:numFmt w:val="bullet"/>
      <w:lvlText w:val="•"/>
      <w:lvlJc w:val="left"/>
      <w:pPr>
        <w:tabs>
          <w:tab w:val="num" w:pos="720"/>
        </w:tabs>
        <w:ind w:left="720" w:hanging="360"/>
      </w:pPr>
      <w:rPr>
        <w:rFonts w:ascii="Arial" w:hAnsi="Arial" w:hint="default"/>
      </w:rPr>
    </w:lvl>
    <w:lvl w:ilvl="1" w:tplc="79C4C07C" w:tentative="1">
      <w:start w:val="1"/>
      <w:numFmt w:val="bullet"/>
      <w:lvlText w:val="•"/>
      <w:lvlJc w:val="left"/>
      <w:pPr>
        <w:tabs>
          <w:tab w:val="num" w:pos="1440"/>
        </w:tabs>
        <w:ind w:left="1440" w:hanging="360"/>
      </w:pPr>
      <w:rPr>
        <w:rFonts w:ascii="Arial" w:hAnsi="Arial" w:hint="default"/>
      </w:rPr>
    </w:lvl>
    <w:lvl w:ilvl="2" w:tplc="EFC61A6C" w:tentative="1">
      <w:start w:val="1"/>
      <w:numFmt w:val="bullet"/>
      <w:lvlText w:val="•"/>
      <w:lvlJc w:val="left"/>
      <w:pPr>
        <w:tabs>
          <w:tab w:val="num" w:pos="2160"/>
        </w:tabs>
        <w:ind w:left="2160" w:hanging="360"/>
      </w:pPr>
      <w:rPr>
        <w:rFonts w:ascii="Arial" w:hAnsi="Arial" w:hint="default"/>
      </w:rPr>
    </w:lvl>
    <w:lvl w:ilvl="3" w:tplc="1B68CA08" w:tentative="1">
      <w:start w:val="1"/>
      <w:numFmt w:val="bullet"/>
      <w:lvlText w:val="•"/>
      <w:lvlJc w:val="left"/>
      <w:pPr>
        <w:tabs>
          <w:tab w:val="num" w:pos="2880"/>
        </w:tabs>
        <w:ind w:left="2880" w:hanging="360"/>
      </w:pPr>
      <w:rPr>
        <w:rFonts w:ascii="Arial" w:hAnsi="Arial" w:hint="default"/>
      </w:rPr>
    </w:lvl>
    <w:lvl w:ilvl="4" w:tplc="1446077C" w:tentative="1">
      <w:start w:val="1"/>
      <w:numFmt w:val="bullet"/>
      <w:lvlText w:val="•"/>
      <w:lvlJc w:val="left"/>
      <w:pPr>
        <w:tabs>
          <w:tab w:val="num" w:pos="3600"/>
        </w:tabs>
        <w:ind w:left="3600" w:hanging="360"/>
      </w:pPr>
      <w:rPr>
        <w:rFonts w:ascii="Arial" w:hAnsi="Arial" w:hint="default"/>
      </w:rPr>
    </w:lvl>
    <w:lvl w:ilvl="5" w:tplc="85B2A1E8" w:tentative="1">
      <w:start w:val="1"/>
      <w:numFmt w:val="bullet"/>
      <w:lvlText w:val="•"/>
      <w:lvlJc w:val="left"/>
      <w:pPr>
        <w:tabs>
          <w:tab w:val="num" w:pos="4320"/>
        </w:tabs>
        <w:ind w:left="4320" w:hanging="360"/>
      </w:pPr>
      <w:rPr>
        <w:rFonts w:ascii="Arial" w:hAnsi="Arial" w:hint="default"/>
      </w:rPr>
    </w:lvl>
    <w:lvl w:ilvl="6" w:tplc="D58E54A0" w:tentative="1">
      <w:start w:val="1"/>
      <w:numFmt w:val="bullet"/>
      <w:lvlText w:val="•"/>
      <w:lvlJc w:val="left"/>
      <w:pPr>
        <w:tabs>
          <w:tab w:val="num" w:pos="5040"/>
        </w:tabs>
        <w:ind w:left="5040" w:hanging="360"/>
      </w:pPr>
      <w:rPr>
        <w:rFonts w:ascii="Arial" w:hAnsi="Arial" w:hint="default"/>
      </w:rPr>
    </w:lvl>
    <w:lvl w:ilvl="7" w:tplc="05B89C32" w:tentative="1">
      <w:start w:val="1"/>
      <w:numFmt w:val="bullet"/>
      <w:lvlText w:val="•"/>
      <w:lvlJc w:val="left"/>
      <w:pPr>
        <w:tabs>
          <w:tab w:val="num" w:pos="5760"/>
        </w:tabs>
        <w:ind w:left="5760" w:hanging="360"/>
      </w:pPr>
      <w:rPr>
        <w:rFonts w:ascii="Arial" w:hAnsi="Arial" w:hint="default"/>
      </w:rPr>
    </w:lvl>
    <w:lvl w:ilvl="8" w:tplc="965A787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C856B5D"/>
    <w:multiLevelType w:val="hybridMultilevel"/>
    <w:tmpl w:val="8A3C9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345AEA"/>
    <w:multiLevelType w:val="hybridMultilevel"/>
    <w:tmpl w:val="F8C07026"/>
    <w:lvl w:ilvl="0" w:tplc="F4DEADAE">
      <w:start w:val="1"/>
      <w:numFmt w:val="bullet"/>
      <w:lvlText w:val="•"/>
      <w:lvlJc w:val="left"/>
      <w:pPr>
        <w:tabs>
          <w:tab w:val="num" w:pos="720"/>
        </w:tabs>
        <w:ind w:left="720" w:hanging="360"/>
      </w:pPr>
      <w:rPr>
        <w:rFonts w:ascii="Arial" w:hAnsi="Arial" w:hint="default"/>
      </w:rPr>
    </w:lvl>
    <w:lvl w:ilvl="1" w:tplc="97A06C3A">
      <w:start w:val="1"/>
      <w:numFmt w:val="bullet"/>
      <w:lvlText w:val="•"/>
      <w:lvlJc w:val="left"/>
      <w:pPr>
        <w:tabs>
          <w:tab w:val="num" w:pos="1440"/>
        </w:tabs>
        <w:ind w:left="1440" w:hanging="360"/>
      </w:pPr>
      <w:rPr>
        <w:rFonts w:ascii="Arial" w:hAnsi="Arial" w:hint="default"/>
      </w:rPr>
    </w:lvl>
    <w:lvl w:ilvl="2" w:tplc="8D6C08F4" w:tentative="1">
      <w:start w:val="1"/>
      <w:numFmt w:val="bullet"/>
      <w:lvlText w:val="•"/>
      <w:lvlJc w:val="left"/>
      <w:pPr>
        <w:tabs>
          <w:tab w:val="num" w:pos="2160"/>
        </w:tabs>
        <w:ind w:left="2160" w:hanging="360"/>
      </w:pPr>
      <w:rPr>
        <w:rFonts w:ascii="Arial" w:hAnsi="Arial" w:hint="default"/>
      </w:rPr>
    </w:lvl>
    <w:lvl w:ilvl="3" w:tplc="F5F08C80" w:tentative="1">
      <w:start w:val="1"/>
      <w:numFmt w:val="bullet"/>
      <w:lvlText w:val="•"/>
      <w:lvlJc w:val="left"/>
      <w:pPr>
        <w:tabs>
          <w:tab w:val="num" w:pos="2880"/>
        </w:tabs>
        <w:ind w:left="2880" w:hanging="360"/>
      </w:pPr>
      <w:rPr>
        <w:rFonts w:ascii="Arial" w:hAnsi="Arial" w:hint="default"/>
      </w:rPr>
    </w:lvl>
    <w:lvl w:ilvl="4" w:tplc="B388E1AA" w:tentative="1">
      <w:start w:val="1"/>
      <w:numFmt w:val="bullet"/>
      <w:lvlText w:val="•"/>
      <w:lvlJc w:val="left"/>
      <w:pPr>
        <w:tabs>
          <w:tab w:val="num" w:pos="3600"/>
        </w:tabs>
        <w:ind w:left="3600" w:hanging="360"/>
      </w:pPr>
      <w:rPr>
        <w:rFonts w:ascii="Arial" w:hAnsi="Arial" w:hint="default"/>
      </w:rPr>
    </w:lvl>
    <w:lvl w:ilvl="5" w:tplc="DEC6FC98" w:tentative="1">
      <w:start w:val="1"/>
      <w:numFmt w:val="bullet"/>
      <w:lvlText w:val="•"/>
      <w:lvlJc w:val="left"/>
      <w:pPr>
        <w:tabs>
          <w:tab w:val="num" w:pos="4320"/>
        </w:tabs>
        <w:ind w:left="4320" w:hanging="360"/>
      </w:pPr>
      <w:rPr>
        <w:rFonts w:ascii="Arial" w:hAnsi="Arial" w:hint="default"/>
      </w:rPr>
    </w:lvl>
    <w:lvl w:ilvl="6" w:tplc="FCA29C2A" w:tentative="1">
      <w:start w:val="1"/>
      <w:numFmt w:val="bullet"/>
      <w:lvlText w:val="•"/>
      <w:lvlJc w:val="left"/>
      <w:pPr>
        <w:tabs>
          <w:tab w:val="num" w:pos="5040"/>
        </w:tabs>
        <w:ind w:left="5040" w:hanging="360"/>
      </w:pPr>
      <w:rPr>
        <w:rFonts w:ascii="Arial" w:hAnsi="Arial" w:hint="default"/>
      </w:rPr>
    </w:lvl>
    <w:lvl w:ilvl="7" w:tplc="6F628170" w:tentative="1">
      <w:start w:val="1"/>
      <w:numFmt w:val="bullet"/>
      <w:lvlText w:val="•"/>
      <w:lvlJc w:val="left"/>
      <w:pPr>
        <w:tabs>
          <w:tab w:val="num" w:pos="5760"/>
        </w:tabs>
        <w:ind w:left="5760" w:hanging="360"/>
      </w:pPr>
      <w:rPr>
        <w:rFonts w:ascii="Arial" w:hAnsi="Arial" w:hint="default"/>
      </w:rPr>
    </w:lvl>
    <w:lvl w:ilvl="8" w:tplc="1C3EFAF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0F070AC"/>
    <w:multiLevelType w:val="hybridMultilevel"/>
    <w:tmpl w:val="863891B0"/>
    <w:lvl w:ilvl="0" w:tplc="71C05DB0">
      <w:start w:val="1"/>
      <w:numFmt w:val="bullet"/>
      <w:lvlText w:val="•"/>
      <w:lvlJc w:val="left"/>
      <w:pPr>
        <w:tabs>
          <w:tab w:val="num" w:pos="720"/>
        </w:tabs>
        <w:ind w:left="720" w:hanging="360"/>
      </w:pPr>
      <w:rPr>
        <w:rFonts w:ascii="Arial" w:hAnsi="Arial" w:hint="default"/>
      </w:rPr>
    </w:lvl>
    <w:lvl w:ilvl="1" w:tplc="C6DC77A2" w:tentative="1">
      <w:start w:val="1"/>
      <w:numFmt w:val="bullet"/>
      <w:lvlText w:val="•"/>
      <w:lvlJc w:val="left"/>
      <w:pPr>
        <w:tabs>
          <w:tab w:val="num" w:pos="1440"/>
        </w:tabs>
        <w:ind w:left="1440" w:hanging="360"/>
      </w:pPr>
      <w:rPr>
        <w:rFonts w:ascii="Arial" w:hAnsi="Arial" w:hint="default"/>
      </w:rPr>
    </w:lvl>
    <w:lvl w:ilvl="2" w:tplc="FEEE8614" w:tentative="1">
      <w:start w:val="1"/>
      <w:numFmt w:val="bullet"/>
      <w:lvlText w:val="•"/>
      <w:lvlJc w:val="left"/>
      <w:pPr>
        <w:tabs>
          <w:tab w:val="num" w:pos="2160"/>
        </w:tabs>
        <w:ind w:left="2160" w:hanging="360"/>
      </w:pPr>
      <w:rPr>
        <w:rFonts w:ascii="Arial" w:hAnsi="Arial" w:hint="default"/>
      </w:rPr>
    </w:lvl>
    <w:lvl w:ilvl="3" w:tplc="16E6CD08" w:tentative="1">
      <w:start w:val="1"/>
      <w:numFmt w:val="bullet"/>
      <w:lvlText w:val="•"/>
      <w:lvlJc w:val="left"/>
      <w:pPr>
        <w:tabs>
          <w:tab w:val="num" w:pos="2880"/>
        </w:tabs>
        <w:ind w:left="2880" w:hanging="360"/>
      </w:pPr>
      <w:rPr>
        <w:rFonts w:ascii="Arial" w:hAnsi="Arial" w:hint="default"/>
      </w:rPr>
    </w:lvl>
    <w:lvl w:ilvl="4" w:tplc="642ED6F4" w:tentative="1">
      <w:start w:val="1"/>
      <w:numFmt w:val="bullet"/>
      <w:lvlText w:val="•"/>
      <w:lvlJc w:val="left"/>
      <w:pPr>
        <w:tabs>
          <w:tab w:val="num" w:pos="3600"/>
        </w:tabs>
        <w:ind w:left="3600" w:hanging="360"/>
      </w:pPr>
      <w:rPr>
        <w:rFonts w:ascii="Arial" w:hAnsi="Arial" w:hint="default"/>
      </w:rPr>
    </w:lvl>
    <w:lvl w:ilvl="5" w:tplc="D06423BE" w:tentative="1">
      <w:start w:val="1"/>
      <w:numFmt w:val="bullet"/>
      <w:lvlText w:val="•"/>
      <w:lvlJc w:val="left"/>
      <w:pPr>
        <w:tabs>
          <w:tab w:val="num" w:pos="4320"/>
        </w:tabs>
        <w:ind w:left="4320" w:hanging="360"/>
      </w:pPr>
      <w:rPr>
        <w:rFonts w:ascii="Arial" w:hAnsi="Arial" w:hint="default"/>
      </w:rPr>
    </w:lvl>
    <w:lvl w:ilvl="6" w:tplc="95068E9C" w:tentative="1">
      <w:start w:val="1"/>
      <w:numFmt w:val="bullet"/>
      <w:lvlText w:val="•"/>
      <w:lvlJc w:val="left"/>
      <w:pPr>
        <w:tabs>
          <w:tab w:val="num" w:pos="5040"/>
        </w:tabs>
        <w:ind w:left="5040" w:hanging="360"/>
      </w:pPr>
      <w:rPr>
        <w:rFonts w:ascii="Arial" w:hAnsi="Arial" w:hint="default"/>
      </w:rPr>
    </w:lvl>
    <w:lvl w:ilvl="7" w:tplc="66F41D12" w:tentative="1">
      <w:start w:val="1"/>
      <w:numFmt w:val="bullet"/>
      <w:lvlText w:val="•"/>
      <w:lvlJc w:val="left"/>
      <w:pPr>
        <w:tabs>
          <w:tab w:val="num" w:pos="5760"/>
        </w:tabs>
        <w:ind w:left="5760" w:hanging="360"/>
      </w:pPr>
      <w:rPr>
        <w:rFonts w:ascii="Arial" w:hAnsi="Arial" w:hint="default"/>
      </w:rPr>
    </w:lvl>
    <w:lvl w:ilvl="8" w:tplc="8E4EB26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6003084"/>
    <w:multiLevelType w:val="hybridMultilevel"/>
    <w:tmpl w:val="F2121D46"/>
    <w:lvl w:ilvl="0" w:tplc="811439B0">
      <w:start w:val="1"/>
      <w:numFmt w:val="bullet"/>
      <w:lvlText w:val="•"/>
      <w:lvlJc w:val="left"/>
      <w:pPr>
        <w:tabs>
          <w:tab w:val="num" w:pos="720"/>
        </w:tabs>
        <w:ind w:left="720" w:hanging="360"/>
      </w:pPr>
      <w:rPr>
        <w:rFonts w:ascii="Arial" w:hAnsi="Arial" w:hint="default"/>
      </w:rPr>
    </w:lvl>
    <w:lvl w:ilvl="1" w:tplc="8BE420B8">
      <w:start w:val="1"/>
      <w:numFmt w:val="bullet"/>
      <w:lvlText w:val="•"/>
      <w:lvlJc w:val="left"/>
      <w:pPr>
        <w:tabs>
          <w:tab w:val="num" w:pos="1440"/>
        </w:tabs>
        <w:ind w:left="1440" w:hanging="360"/>
      </w:pPr>
      <w:rPr>
        <w:rFonts w:ascii="Arial" w:hAnsi="Arial" w:hint="default"/>
      </w:rPr>
    </w:lvl>
    <w:lvl w:ilvl="2" w:tplc="89085B08" w:tentative="1">
      <w:start w:val="1"/>
      <w:numFmt w:val="bullet"/>
      <w:lvlText w:val="•"/>
      <w:lvlJc w:val="left"/>
      <w:pPr>
        <w:tabs>
          <w:tab w:val="num" w:pos="2160"/>
        </w:tabs>
        <w:ind w:left="2160" w:hanging="360"/>
      </w:pPr>
      <w:rPr>
        <w:rFonts w:ascii="Arial" w:hAnsi="Arial" w:hint="default"/>
      </w:rPr>
    </w:lvl>
    <w:lvl w:ilvl="3" w:tplc="998C183A" w:tentative="1">
      <w:start w:val="1"/>
      <w:numFmt w:val="bullet"/>
      <w:lvlText w:val="•"/>
      <w:lvlJc w:val="left"/>
      <w:pPr>
        <w:tabs>
          <w:tab w:val="num" w:pos="2880"/>
        </w:tabs>
        <w:ind w:left="2880" w:hanging="360"/>
      </w:pPr>
      <w:rPr>
        <w:rFonts w:ascii="Arial" w:hAnsi="Arial" w:hint="default"/>
      </w:rPr>
    </w:lvl>
    <w:lvl w:ilvl="4" w:tplc="B748D872" w:tentative="1">
      <w:start w:val="1"/>
      <w:numFmt w:val="bullet"/>
      <w:lvlText w:val="•"/>
      <w:lvlJc w:val="left"/>
      <w:pPr>
        <w:tabs>
          <w:tab w:val="num" w:pos="3600"/>
        </w:tabs>
        <w:ind w:left="3600" w:hanging="360"/>
      </w:pPr>
      <w:rPr>
        <w:rFonts w:ascii="Arial" w:hAnsi="Arial" w:hint="default"/>
      </w:rPr>
    </w:lvl>
    <w:lvl w:ilvl="5" w:tplc="17848CEA" w:tentative="1">
      <w:start w:val="1"/>
      <w:numFmt w:val="bullet"/>
      <w:lvlText w:val="•"/>
      <w:lvlJc w:val="left"/>
      <w:pPr>
        <w:tabs>
          <w:tab w:val="num" w:pos="4320"/>
        </w:tabs>
        <w:ind w:left="4320" w:hanging="360"/>
      </w:pPr>
      <w:rPr>
        <w:rFonts w:ascii="Arial" w:hAnsi="Arial" w:hint="default"/>
      </w:rPr>
    </w:lvl>
    <w:lvl w:ilvl="6" w:tplc="86701DAC" w:tentative="1">
      <w:start w:val="1"/>
      <w:numFmt w:val="bullet"/>
      <w:lvlText w:val="•"/>
      <w:lvlJc w:val="left"/>
      <w:pPr>
        <w:tabs>
          <w:tab w:val="num" w:pos="5040"/>
        </w:tabs>
        <w:ind w:left="5040" w:hanging="360"/>
      </w:pPr>
      <w:rPr>
        <w:rFonts w:ascii="Arial" w:hAnsi="Arial" w:hint="default"/>
      </w:rPr>
    </w:lvl>
    <w:lvl w:ilvl="7" w:tplc="B6FC9206" w:tentative="1">
      <w:start w:val="1"/>
      <w:numFmt w:val="bullet"/>
      <w:lvlText w:val="•"/>
      <w:lvlJc w:val="left"/>
      <w:pPr>
        <w:tabs>
          <w:tab w:val="num" w:pos="5760"/>
        </w:tabs>
        <w:ind w:left="5760" w:hanging="360"/>
      </w:pPr>
      <w:rPr>
        <w:rFonts w:ascii="Arial" w:hAnsi="Arial" w:hint="default"/>
      </w:rPr>
    </w:lvl>
    <w:lvl w:ilvl="8" w:tplc="7444BA3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F5D509E"/>
    <w:multiLevelType w:val="hybridMultilevel"/>
    <w:tmpl w:val="FBBE3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D9526C"/>
    <w:multiLevelType w:val="hybridMultilevel"/>
    <w:tmpl w:val="A0DEF7CA"/>
    <w:lvl w:ilvl="0" w:tplc="AB02F73C">
      <w:start w:val="1"/>
      <w:numFmt w:val="bullet"/>
      <w:lvlText w:val="•"/>
      <w:lvlJc w:val="left"/>
      <w:pPr>
        <w:tabs>
          <w:tab w:val="num" w:pos="720"/>
        </w:tabs>
        <w:ind w:left="720" w:hanging="360"/>
      </w:pPr>
      <w:rPr>
        <w:rFonts w:ascii="Arial" w:hAnsi="Arial" w:hint="default"/>
      </w:rPr>
    </w:lvl>
    <w:lvl w:ilvl="1" w:tplc="430ED732">
      <w:start w:val="63"/>
      <w:numFmt w:val="bullet"/>
      <w:lvlText w:val="•"/>
      <w:lvlJc w:val="left"/>
      <w:pPr>
        <w:tabs>
          <w:tab w:val="num" w:pos="1440"/>
        </w:tabs>
        <w:ind w:left="1440" w:hanging="360"/>
      </w:pPr>
      <w:rPr>
        <w:rFonts w:ascii="Arial" w:hAnsi="Arial" w:hint="default"/>
      </w:rPr>
    </w:lvl>
    <w:lvl w:ilvl="2" w:tplc="2C6EC8CA" w:tentative="1">
      <w:start w:val="1"/>
      <w:numFmt w:val="bullet"/>
      <w:lvlText w:val="•"/>
      <w:lvlJc w:val="left"/>
      <w:pPr>
        <w:tabs>
          <w:tab w:val="num" w:pos="2160"/>
        </w:tabs>
        <w:ind w:left="2160" w:hanging="360"/>
      </w:pPr>
      <w:rPr>
        <w:rFonts w:ascii="Arial" w:hAnsi="Arial" w:hint="default"/>
      </w:rPr>
    </w:lvl>
    <w:lvl w:ilvl="3" w:tplc="7B2CA43A" w:tentative="1">
      <w:start w:val="1"/>
      <w:numFmt w:val="bullet"/>
      <w:lvlText w:val="•"/>
      <w:lvlJc w:val="left"/>
      <w:pPr>
        <w:tabs>
          <w:tab w:val="num" w:pos="2880"/>
        </w:tabs>
        <w:ind w:left="2880" w:hanging="360"/>
      </w:pPr>
      <w:rPr>
        <w:rFonts w:ascii="Arial" w:hAnsi="Arial" w:hint="default"/>
      </w:rPr>
    </w:lvl>
    <w:lvl w:ilvl="4" w:tplc="DDD016A0" w:tentative="1">
      <w:start w:val="1"/>
      <w:numFmt w:val="bullet"/>
      <w:lvlText w:val="•"/>
      <w:lvlJc w:val="left"/>
      <w:pPr>
        <w:tabs>
          <w:tab w:val="num" w:pos="3600"/>
        </w:tabs>
        <w:ind w:left="3600" w:hanging="360"/>
      </w:pPr>
      <w:rPr>
        <w:rFonts w:ascii="Arial" w:hAnsi="Arial" w:hint="default"/>
      </w:rPr>
    </w:lvl>
    <w:lvl w:ilvl="5" w:tplc="5F80326E" w:tentative="1">
      <w:start w:val="1"/>
      <w:numFmt w:val="bullet"/>
      <w:lvlText w:val="•"/>
      <w:lvlJc w:val="left"/>
      <w:pPr>
        <w:tabs>
          <w:tab w:val="num" w:pos="4320"/>
        </w:tabs>
        <w:ind w:left="4320" w:hanging="360"/>
      </w:pPr>
      <w:rPr>
        <w:rFonts w:ascii="Arial" w:hAnsi="Arial" w:hint="default"/>
      </w:rPr>
    </w:lvl>
    <w:lvl w:ilvl="6" w:tplc="08560D86" w:tentative="1">
      <w:start w:val="1"/>
      <w:numFmt w:val="bullet"/>
      <w:lvlText w:val="•"/>
      <w:lvlJc w:val="left"/>
      <w:pPr>
        <w:tabs>
          <w:tab w:val="num" w:pos="5040"/>
        </w:tabs>
        <w:ind w:left="5040" w:hanging="360"/>
      </w:pPr>
      <w:rPr>
        <w:rFonts w:ascii="Arial" w:hAnsi="Arial" w:hint="default"/>
      </w:rPr>
    </w:lvl>
    <w:lvl w:ilvl="7" w:tplc="206C5358" w:tentative="1">
      <w:start w:val="1"/>
      <w:numFmt w:val="bullet"/>
      <w:lvlText w:val="•"/>
      <w:lvlJc w:val="left"/>
      <w:pPr>
        <w:tabs>
          <w:tab w:val="num" w:pos="5760"/>
        </w:tabs>
        <w:ind w:left="5760" w:hanging="360"/>
      </w:pPr>
      <w:rPr>
        <w:rFonts w:ascii="Arial" w:hAnsi="Arial" w:hint="default"/>
      </w:rPr>
    </w:lvl>
    <w:lvl w:ilvl="8" w:tplc="A89E62C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45E3C73"/>
    <w:multiLevelType w:val="hybridMultilevel"/>
    <w:tmpl w:val="D4460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5"/>
  </w:num>
  <w:num w:numId="4">
    <w:abstractNumId w:val="2"/>
  </w:num>
  <w:num w:numId="5">
    <w:abstractNumId w:val="3"/>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LIR_DOCUMENT_ID" w:val="65369721-128a-497a-84c9-47a90ffbf25f"/>
  </w:docVars>
  <w:rsids>
    <w:rsidRoot w:val="00E77973"/>
    <w:rsid w:val="00002518"/>
    <w:rsid w:val="000124DF"/>
    <w:rsid w:val="00013A2C"/>
    <w:rsid w:val="0001758C"/>
    <w:rsid w:val="00022421"/>
    <w:rsid w:val="00023155"/>
    <w:rsid w:val="00032AF5"/>
    <w:rsid w:val="00037D8F"/>
    <w:rsid w:val="000447A0"/>
    <w:rsid w:val="000512FB"/>
    <w:rsid w:val="00051A93"/>
    <w:rsid w:val="00054A20"/>
    <w:rsid w:val="000559C7"/>
    <w:rsid w:val="00062521"/>
    <w:rsid w:val="00065B9A"/>
    <w:rsid w:val="00067232"/>
    <w:rsid w:val="00070172"/>
    <w:rsid w:val="0007100C"/>
    <w:rsid w:val="00073CEC"/>
    <w:rsid w:val="000753D2"/>
    <w:rsid w:val="00075801"/>
    <w:rsid w:val="00076E81"/>
    <w:rsid w:val="000836E5"/>
    <w:rsid w:val="00091A4C"/>
    <w:rsid w:val="00091AD0"/>
    <w:rsid w:val="000922D2"/>
    <w:rsid w:val="00092602"/>
    <w:rsid w:val="000A12EC"/>
    <w:rsid w:val="000A35B9"/>
    <w:rsid w:val="000C22F0"/>
    <w:rsid w:val="000C4D4D"/>
    <w:rsid w:val="000C6460"/>
    <w:rsid w:val="000E3175"/>
    <w:rsid w:val="000E42C1"/>
    <w:rsid w:val="000E5556"/>
    <w:rsid w:val="000E7E47"/>
    <w:rsid w:val="000F3ED8"/>
    <w:rsid w:val="000F48E6"/>
    <w:rsid w:val="001005F5"/>
    <w:rsid w:val="00100C6B"/>
    <w:rsid w:val="00105002"/>
    <w:rsid w:val="0011411D"/>
    <w:rsid w:val="0011647C"/>
    <w:rsid w:val="00116B17"/>
    <w:rsid w:val="00123A6A"/>
    <w:rsid w:val="00124ACE"/>
    <w:rsid w:val="00125085"/>
    <w:rsid w:val="0012632F"/>
    <w:rsid w:val="00127FBE"/>
    <w:rsid w:val="0013352B"/>
    <w:rsid w:val="001360B3"/>
    <w:rsid w:val="00136C87"/>
    <w:rsid w:val="00141B93"/>
    <w:rsid w:val="001454BE"/>
    <w:rsid w:val="00147D7F"/>
    <w:rsid w:val="00150893"/>
    <w:rsid w:val="00152E5C"/>
    <w:rsid w:val="00153D22"/>
    <w:rsid w:val="001562BF"/>
    <w:rsid w:val="00156A7E"/>
    <w:rsid w:val="00156EED"/>
    <w:rsid w:val="00164695"/>
    <w:rsid w:val="001646F3"/>
    <w:rsid w:val="00167629"/>
    <w:rsid w:val="001703F7"/>
    <w:rsid w:val="001714B7"/>
    <w:rsid w:val="001731AB"/>
    <w:rsid w:val="00181A78"/>
    <w:rsid w:val="001857EE"/>
    <w:rsid w:val="00195785"/>
    <w:rsid w:val="001A131E"/>
    <w:rsid w:val="001A5DE2"/>
    <w:rsid w:val="001C0350"/>
    <w:rsid w:val="001C21F7"/>
    <w:rsid w:val="001C2264"/>
    <w:rsid w:val="001C2C7F"/>
    <w:rsid w:val="001C2E07"/>
    <w:rsid w:val="001C2E4B"/>
    <w:rsid w:val="001C37BE"/>
    <w:rsid w:val="001D2020"/>
    <w:rsid w:val="001D3629"/>
    <w:rsid w:val="001D4990"/>
    <w:rsid w:val="001D4AB8"/>
    <w:rsid w:val="001D5E50"/>
    <w:rsid w:val="001D75C7"/>
    <w:rsid w:val="001E5BDD"/>
    <w:rsid w:val="001E6F78"/>
    <w:rsid w:val="001E7F41"/>
    <w:rsid w:val="001F64FB"/>
    <w:rsid w:val="001F6EA5"/>
    <w:rsid w:val="00201941"/>
    <w:rsid w:val="00205DB0"/>
    <w:rsid w:val="00206E87"/>
    <w:rsid w:val="00210E8B"/>
    <w:rsid w:val="00213334"/>
    <w:rsid w:val="00213639"/>
    <w:rsid w:val="00213699"/>
    <w:rsid w:val="00220C3F"/>
    <w:rsid w:val="00220F02"/>
    <w:rsid w:val="00222369"/>
    <w:rsid w:val="00224047"/>
    <w:rsid w:val="00227AD4"/>
    <w:rsid w:val="00232851"/>
    <w:rsid w:val="00242673"/>
    <w:rsid w:val="00252EBB"/>
    <w:rsid w:val="002539AB"/>
    <w:rsid w:val="00254117"/>
    <w:rsid w:val="0025776F"/>
    <w:rsid w:val="002661F2"/>
    <w:rsid w:val="00271A7A"/>
    <w:rsid w:val="0027439D"/>
    <w:rsid w:val="0028050A"/>
    <w:rsid w:val="00282C15"/>
    <w:rsid w:val="0028331B"/>
    <w:rsid w:val="002914D7"/>
    <w:rsid w:val="00295AE3"/>
    <w:rsid w:val="002C025E"/>
    <w:rsid w:val="002C5E85"/>
    <w:rsid w:val="002E41F0"/>
    <w:rsid w:val="002E60A7"/>
    <w:rsid w:val="002F0B3F"/>
    <w:rsid w:val="002F2576"/>
    <w:rsid w:val="003072B4"/>
    <w:rsid w:val="0031114C"/>
    <w:rsid w:val="00315240"/>
    <w:rsid w:val="0031695F"/>
    <w:rsid w:val="00325F69"/>
    <w:rsid w:val="003333D7"/>
    <w:rsid w:val="0034088C"/>
    <w:rsid w:val="00347008"/>
    <w:rsid w:val="00347C0F"/>
    <w:rsid w:val="00350F85"/>
    <w:rsid w:val="0035238B"/>
    <w:rsid w:val="00352521"/>
    <w:rsid w:val="00355146"/>
    <w:rsid w:val="00357736"/>
    <w:rsid w:val="00374032"/>
    <w:rsid w:val="00374C09"/>
    <w:rsid w:val="00376216"/>
    <w:rsid w:val="0038048F"/>
    <w:rsid w:val="00380C78"/>
    <w:rsid w:val="00393B9F"/>
    <w:rsid w:val="00394621"/>
    <w:rsid w:val="003A52EA"/>
    <w:rsid w:val="003B02C4"/>
    <w:rsid w:val="003C4748"/>
    <w:rsid w:val="003C52DF"/>
    <w:rsid w:val="003D7498"/>
    <w:rsid w:val="003E7E0E"/>
    <w:rsid w:val="003F032B"/>
    <w:rsid w:val="003F2383"/>
    <w:rsid w:val="003F65E0"/>
    <w:rsid w:val="00404D46"/>
    <w:rsid w:val="0040517B"/>
    <w:rsid w:val="0041018D"/>
    <w:rsid w:val="00411481"/>
    <w:rsid w:val="00414233"/>
    <w:rsid w:val="0042741F"/>
    <w:rsid w:val="004332B7"/>
    <w:rsid w:val="0043592B"/>
    <w:rsid w:val="00435B4A"/>
    <w:rsid w:val="00437051"/>
    <w:rsid w:val="004370F9"/>
    <w:rsid w:val="00437333"/>
    <w:rsid w:val="00437C50"/>
    <w:rsid w:val="004439C0"/>
    <w:rsid w:val="00453A76"/>
    <w:rsid w:val="00454B6F"/>
    <w:rsid w:val="00460490"/>
    <w:rsid w:val="004628A5"/>
    <w:rsid w:val="00467DD9"/>
    <w:rsid w:val="004703E8"/>
    <w:rsid w:val="00472311"/>
    <w:rsid w:val="004773B9"/>
    <w:rsid w:val="0047771D"/>
    <w:rsid w:val="004829D3"/>
    <w:rsid w:val="00485B1C"/>
    <w:rsid w:val="004877F1"/>
    <w:rsid w:val="00490105"/>
    <w:rsid w:val="0049331E"/>
    <w:rsid w:val="00493BF9"/>
    <w:rsid w:val="0049434A"/>
    <w:rsid w:val="004965A0"/>
    <w:rsid w:val="004A1310"/>
    <w:rsid w:val="004A19C5"/>
    <w:rsid w:val="004A78E0"/>
    <w:rsid w:val="004C3112"/>
    <w:rsid w:val="004C37AB"/>
    <w:rsid w:val="004C43B9"/>
    <w:rsid w:val="004D1EDC"/>
    <w:rsid w:val="004D2918"/>
    <w:rsid w:val="004D3A19"/>
    <w:rsid w:val="004E6801"/>
    <w:rsid w:val="004E6F2F"/>
    <w:rsid w:val="004F08A6"/>
    <w:rsid w:val="00501B11"/>
    <w:rsid w:val="00501BCB"/>
    <w:rsid w:val="00506C4D"/>
    <w:rsid w:val="00507A10"/>
    <w:rsid w:val="00511F0A"/>
    <w:rsid w:val="00527832"/>
    <w:rsid w:val="005362F5"/>
    <w:rsid w:val="0054642A"/>
    <w:rsid w:val="00546458"/>
    <w:rsid w:val="005610AB"/>
    <w:rsid w:val="00564B28"/>
    <w:rsid w:val="00566187"/>
    <w:rsid w:val="005709EC"/>
    <w:rsid w:val="00570A96"/>
    <w:rsid w:val="00571D0C"/>
    <w:rsid w:val="0057250D"/>
    <w:rsid w:val="00580060"/>
    <w:rsid w:val="00580356"/>
    <w:rsid w:val="00582A0B"/>
    <w:rsid w:val="0058368C"/>
    <w:rsid w:val="005901F9"/>
    <w:rsid w:val="00590322"/>
    <w:rsid w:val="00591F25"/>
    <w:rsid w:val="005941C6"/>
    <w:rsid w:val="00594F81"/>
    <w:rsid w:val="005962FC"/>
    <w:rsid w:val="005A4653"/>
    <w:rsid w:val="005A68BA"/>
    <w:rsid w:val="005A6CA3"/>
    <w:rsid w:val="005B0046"/>
    <w:rsid w:val="005B180D"/>
    <w:rsid w:val="005B41CB"/>
    <w:rsid w:val="005C212E"/>
    <w:rsid w:val="005C241E"/>
    <w:rsid w:val="005D0CB6"/>
    <w:rsid w:val="005D54FC"/>
    <w:rsid w:val="005E2848"/>
    <w:rsid w:val="005E5EBD"/>
    <w:rsid w:val="005F206C"/>
    <w:rsid w:val="005F28AB"/>
    <w:rsid w:val="00600A24"/>
    <w:rsid w:val="00605DB4"/>
    <w:rsid w:val="00613245"/>
    <w:rsid w:val="00613794"/>
    <w:rsid w:val="00623612"/>
    <w:rsid w:val="006302D8"/>
    <w:rsid w:val="006353FC"/>
    <w:rsid w:val="00647241"/>
    <w:rsid w:val="00652814"/>
    <w:rsid w:val="0065600B"/>
    <w:rsid w:val="00657E5B"/>
    <w:rsid w:val="006611B4"/>
    <w:rsid w:val="006650DC"/>
    <w:rsid w:val="00665B81"/>
    <w:rsid w:val="00670658"/>
    <w:rsid w:val="00672DC8"/>
    <w:rsid w:val="00677711"/>
    <w:rsid w:val="006863E0"/>
    <w:rsid w:val="00692C44"/>
    <w:rsid w:val="006B067E"/>
    <w:rsid w:val="006C56CC"/>
    <w:rsid w:val="006C5B6E"/>
    <w:rsid w:val="006C5E65"/>
    <w:rsid w:val="006D3398"/>
    <w:rsid w:val="006D5CED"/>
    <w:rsid w:val="006E0CE2"/>
    <w:rsid w:val="006E172F"/>
    <w:rsid w:val="006E26EA"/>
    <w:rsid w:val="006E4761"/>
    <w:rsid w:val="006F0164"/>
    <w:rsid w:val="00701D5C"/>
    <w:rsid w:val="00701EE5"/>
    <w:rsid w:val="00701FE5"/>
    <w:rsid w:val="00704A69"/>
    <w:rsid w:val="00706187"/>
    <w:rsid w:val="007067D1"/>
    <w:rsid w:val="00717B2E"/>
    <w:rsid w:val="00732722"/>
    <w:rsid w:val="00732894"/>
    <w:rsid w:val="00734B6B"/>
    <w:rsid w:val="00735AC7"/>
    <w:rsid w:val="0075090A"/>
    <w:rsid w:val="00750C52"/>
    <w:rsid w:val="00771F14"/>
    <w:rsid w:val="00772432"/>
    <w:rsid w:val="00783364"/>
    <w:rsid w:val="00783E81"/>
    <w:rsid w:val="007848EF"/>
    <w:rsid w:val="007854D0"/>
    <w:rsid w:val="007864BA"/>
    <w:rsid w:val="00786A88"/>
    <w:rsid w:val="00794568"/>
    <w:rsid w:val="007A01C6"/>
    <w:rsid w:val="007A0EF0"/>
    <w:rsid w:val="007A310C"/>
    <w:rsid w:val="007A6F3F"/>
    <w:rsid w:val="007B2449"/>
    <w:rsid w:val="007B4429"/>
    <w:rsid w:val="007C5059"/>
    <w:rsid w:val="007C51B5"/>
    <w:rsid w:val="007D2454"/>
    <w:rsid w:val="007D40F1"/>
    <w:rsid w:val="007D55CD"/>
    <w:rsid w:val="007E4FD5"/>
    <w:rsid w:val="007F5802"/>
    <w:rsid w:val="007F5B21"/>
    <w:rsid w:val="00803AA5"/>
    <w:rsid w:val="00805F2F"/>
    <w:rsid w:val="00806FDC"/>
    <w:rsid w:val="00821B22"/>
    <w:rsid w:val="00822241"/>
    <w:rsid w:val="008251B8"/>
    <w:rsid w:val="008276D0"/>
    <w:rsid w:val="008310CC"/>
    <w:rsid w:val="008342FC"/>
    <w:rsid w:val="0083785E"/>
    <w:rsid w:val="0084303A"/>
    <w:rsid w:val="0084549C"/>
    <w:rsid w:val="00860692"/>
    <w:rsid w:val="008629B9"/>
    <w:rsid w:val="00864AAC"/>
    <w:rsid w:val="00865A78"/>
    <w:rsid w:val="00870723"/>
    <w:rsid w:val="00875B3C"/>
    <w:rsid w:val="00891E1C"/>
    <w:rsid w:val="00895A59"/>
    <w:rsid w:val="008A2A90"/>
    <w:rsid w:val="008A7BE4"/>
    <w:rsid w:val="008B6458"/>
    <w:rsid w:val="008C1FBF"/>
    <w:rsid w:val="008C489F"/>
    <w:rsid w:val="008D0620"/>
    <w:rsid w:val="008D2736"/>
    <w:rsid w:val="008D2A3A"/>
    <w:rsid w:val="008E371F"/>
    <w:rsid w:val="008E5AE8"/>
    <w:rsid w:val="008F1DCA"/>
    <w:rsid w:val="008F7450"/>
    <w:rsid w:val="00905D9B"/>
    <w:rsid w:val="00906A25"/>
    <w:rsid w:val="00920693"/>
    <w:rsid w:val="00920D2D"/>
    <w:rsid w:val="00923911"/>
    <w:rsid w:val="00925EEC"/>
    <w:rsid w:val="00927F3B"/>
    <w:rsid w:val="00935E78"/>
    <w:rsid w:val="00937992"/>
    <w:rsid w:val="00947C48"/>
    <w:rsid w:val="0095169F"/>
    <w:rsid w:val="00952447"/>
    <w:rsid w:val="00952ED2"/>
    <w:rsid w:val="0095411C"/>
    <w:rsid w:val="00960CE7"/>
    <w:rsid w:val="009676FB"/>
    <w:rsid w:val="009702C4"/>
    <w:rsid w:val="0097299B"/>
    <w:rsid w:val="00974D2A"/>
    <w:rsid w:val="00975C17"/>
    <w:rsid w:val="009826E1"/>
    <w:rsid w:val="00983BA4"/>
    <w:rsid w:val="009853E9"/>
    <w:rsid w:val="009935ED"/>
    <w:rsid w:val="00993D3B"/>
    <w:rsid w:val="00997CF9"/>
    <w:rsid w:val="009A3FA9"/>
    <w:rsid w:val="009A6DE7"/>
    <w:rsid w:val="009A75A6"/>
    <w:rsid w:val="009B3B50"/>
    <w:rsid w:val="009C3D46"/>
    <w:rsid w:val="009C4718"/>
    <w:rsid w:val="009C64D1"/>
    <w:rsid w:val="009D2196"/>
    <w:rsid w:val="009D3ACF"/>
    <w:rsid w:val="009D554B"/>
    <w:rsid w:val="009D7E19"/>
    <w:rsid w:val="009E2F17"/>
    <w:rsid w:val="009E3290"/>
    <w:rsid w:val="009F1A3E"/>
    <w:rsid w:val="00A000C2"/>
    <w:rsid w:val="00A0106F"/>
    <w:rsid w:val="00A02879"/>
    <w:rsid w:val="00A06514"/>
    <w:rsid w:val="00A31746"/>
    <w:rsid w:val="00A32B3A"/>
    <w:rsid w:val="00A346BD"/>
    <w:rsid w:val="00A37026"/>
    <w:rsid w:val="00A424C5"/>
    <w:rsid w:val="00A426B0"/>
    <w:rsid w:val="00A46306"/>
    <w:rsid w:val="00A51C24"/>
    <w:rsid w:val="00A52949"/>
    <w:rsid w:val="00A61E1D"/>
    <w:rsid w:val="00A701A2"/>
    <w:rsid w:val="00A70B59"/>
    <w:rsid w:val="00A76425"/>
    <w:rsid w:val="00A817E8"/>
    <w:rsid w:val="00A91DDE"/>
    <w:rsid w:val="00A95A6D"/>
    <w:rsid w:val="00AA511E"/>
    <w:rsid w:val="00AA5831"/>
    <w:rsid w:val="00AA5DD7"/>
    <w:rsid w:val="00AB1D2F"/>
    <w:rsid w:val="00AB3277"/>
    <w:rsid w:val="00AB5468"/>
    <w:rsid w:val="00AB57E0"/>
    <w:rsid w:val="00AB5C9A"/>
    <w:rsid w:val="00AB7A51"/>
    <w:rsid w:val="00AC6031"/>
    <w:rsid w:val="00AC610D"/>
    <w:rsid w:val="00AD0EC4"/>
    <w:rsid w:val="00AD7ED5"/>
    <w:rsid w:val="00AE640C"/>
    <w:rsid w:val="00AF1370"/>
    <w:rsid w:val="00AF43F0"/>
    <w:rsid w:val="00AF45D0"/>
    <w:rsid w:val="00AF767B"/>
    <w:rsid w:val="00B15831"/>
    <w:rsid w:val="00B278D9"/>
    <w:rsid w:val="00B30D29"/>
    <w:rsid w:val="00B423AA"/>
    <w:rsid w:val="00B50450"/>
    <w:rsid w:val="00B50634"/>
    <w:rsid w:val="00B56301"/>
    <w:rsid w:val="00B60CBC"/>
    <w:rsid w:val="00B65EBD"/>
    <w:rsid w:val="00B67AD4"/>
    <w:rsid w:val="00B71136"/>
    <w:rsid w:val="00B820D0"/>
    <w:rsid w:val="00B86943"/>
    <w:rsid w:val="00B86E73"/>
    <w:rsid w:val="00B97553"/>
    <w:rsid w:val="00BB1EC1"/>
    <w:rsid w:val="00BB2F57"/>
    <w:rsid w:val="00BB344B"/>
    <w:rsid w:val="00BC07D6"/>
    <w:rsid w:val="00BD1569"/>
    <w:rsid w:val="00BD727A"/>
    <w:rsid w:val="00BE046E"/>
    <w:rsid w:val="00BE294E"/>
    <w:rsid w:val="00BE50A3"/>
    <w:rsid w:val="00C01F6F"/>
    <w:rsid w:val="00C0699C"/>
    <w:rsid w:val="00C078CB"/>
    <w:rsid w:val="00C112C0"/>
    <w:rsid w:val="00C13AC7"/>
    <w:rsid w:val="00C13BEB"/>
    <w:rsid w:val="00C1510F"/>
    <w:rsid w:val="00C161F7"/>
    <w:rsid w:val="00C167C2"/>
    <w:rsid w:val="00C17101"/>
    <w:rsid w:val="00C263DC"/>
    <w:rsid w:val="00C31533"/>
    <w:rsid w:val="00C33EB6"/>
    <w:rsid w:val="00C3561E"/>
    <w:rsid w:val="00C4199F"/>
    <w:rsid w:val="00C42291"/>
    <w:rsid w:val="00C43423"/>
    <w:rsid w:val="00C53B33"/>
    <w:rsid w:val="00C617C0"/>
    <w:rsid w:val="00C63FE1"/>
    <w:rsid w:val="00C72FAF"/>
    <w:rsid w:val="00C7350C"/>
    <w:rsid w:val="00C736E9"/>
    <w:rsid w:val="00C821DF"/>
    <w:rsid w:val="00C83881"/>
    <w:rsid w:val="00C85282"/>
    <w:rsid w:val="00C8722F"/>
    <w:rsid w:val="00C9035C"/>
    <w:rsid w:val="00C91217"/>
    <w:rsid w:val="00C93D12"/>
    <w:rsid w:val="00C94BCB"/>
    <w:rsid w:val="00C9576A"/>
    <w:rsid w:val="00CA2323"/>
    <w:rsid w:val="00CA3DA3"/>
    <w:rsid w:val="00CA4766"/>
    <w:rsid w:val="00CA72ED"/>
    <w:rsid w:val="00CB0609"/>
    <w:rsid w:val="00CC1F0D"/>
    <w:rsid w:val="00CD2F7C"/>
    <w:rsid w:val="00CD4FD7"/>
    <w:rsid w:val="00CE3E90"/>
    <w:rsid w:val="00CF0218"/>
    <w:rsid w:val="00CF6982"/>
    <w:rsid w:val="00D054AD"/>
    <w:rsid w:val="00D115A8"/>
    <w:rsid w:val="00D13808"/>
    <w:rsid w:val="00D141A3"/>
    <w:rsid w:val="00D149E3"/>
    <w:rsid w:val="00D23920"/>
    <w:rsid w:val="00D26F6D"/>
    <w:rsid w:val="00D3120F"/>
    <w:rsid w:val="00D3373F"/>
    <w:rsid w:val="00D33EB6"/>
    <w:rsid w:val="00D404A9"/>
    <w:rsid w:val="00D433EC"/>
    <w:rsid w:val="00D50C4B"/>
    <w:rsid w:val="00D50E69"/>
    <w:rsid w:val="00D54545"/>
    <w:rsid w:val="00D61317"/>
    <w:rsid w:val="00D639ED"/>
    <w:rsid w:val="00D659A8"/>
    <w:rsid w:val="00D735AB"/>
    <w:rsid w:val="00D74BAA"/>
    <w:rsid w:val="00D75DDF"/>
    <w:rsid w:val="00D818B2"/>
    <w:rsid w:val="00D81CB7"/>
    <w:rsid w:val="00D84C6D"/>
    <w:rsid w:val="00D84F76"/>
    <w:rsid w:val="00D854E8"/>
    <w:rsid w:val="00D87A65"/>
    <w:rsid w:val="00D87C1A"/>
    <w:rsid w:val="00D90018"/>
    <w:rsid w:val="00D9273B"/>
    <w:rsid w:val="00D956CC"/>
    <w:rsid w:val="00D97A3D"/>
    <w:rsid w:val="00DA137E"/>
    <w:rsid w:val="00DA1B5F"/>
    <w:rsid w:val="00DA2C9C"/>
    <w:rsid w:val="00DB3577"/>
    <w:rsid w:val="00DB3F1E"/>
    <w:rsid w:val="00DB6627"/>
    <w:rsid w:val="00DC7223"/>
    <w:rsid w:val="00DD13DC"/>
    <w:rsid w:val="00DD5D02"/>
    <w:rsid w:val="00DD638F"/>
    <w:rsid w:val="00DE670F"/>
    <w:rsid w:val="00DF06FF"/>
    <w:rsid w:val="00DF203A"/>
    <w:rsid w:val="00DF436F"/>
    <w:rsid w:val="00DF64C9"/>
    <w:rsid w:val="00DF6E04"/>
    <w:rsid w:val="00E02F8E"/>
    <w:rsid w:val="00E10151"/>
    <w:rsid w:val="00E10DF3"/>
    <w:rsid w:val="00E113E5"/>
    <w:rsid w:val="00E13CB9"/>
    <w:rsid w:val="00E14458"/>
    <w:rsid w:val="00E15EC3"/>
    <w:rsid w:val="00E1778A"/>
    <w:rsid w:val="00E20AE2"/>
    <w:rsid w:val="00E22239"/>
    <w:rsid w:val="00E23D96"/>
    <w:rsid w:val="00E26443"/>
    <w:rsid w:val="00E2715A"/>
    <w:rsid w:val="00E30172"/>
    <w:rsid w:val="00E368DA"/>
    <w:rsid w:val="00E37CDB"/>
    <w:rsid w:val="00E4034B"/>
    <w:rsid w:val="00E40BB8"/>
    <w:rsid w:val="00E41E41"/>
    <w:rsid w:val="00E42AF3"/>
    <w:rsid w:val="00E42E04"/>
    <w:rsid w:val="00E43DBC"/>
    <w:rsid w:val="00E52782"/>
    <w:rsid w:val="00E545D2"/>
    <w:rsid w:val="00E60F64"/>
    <w:rsid w:val="00E62946"/>
    <w:rsid w:val="00E73F39"/>
    <w:rsid w:val="00E770E6"/>
    <w:rsid w:val="00E77973"/>
    <w:rsid w:val="00E83D7F"/>
    <w:rsid w:val="00E974BB"/>
    <w:rsid w:val="00EA5D6B"/>
    <w:rsid w:val="00EA7516"/>
    <w:rsid w:val="00EB2BC2"/>
    <w:rsid w:val="00EC2AEA"/>
    <w:rsid w:val="00EC5B7C"/>
    <w:rsid w:val="00EC5C45"/>
    <w:rsid w:val="00EC6E32"/>
    <w:rsid w:val="00ED00EB"/>
    <w:rsid w:val="00ED0562"/>
    <w:rsid w:val="00ED49A2"/>
    <w:rsid w:val="00EE0D3F"/>
    <w:rsid w:val="00EE714E"/>
    <w:rsid w:val="00EF6C4F"/>
    <w:rsid w:val="00F0579B"/>
    <w:rsid w:val="00F10533"/>
    <w:rsid w:val="00F1638D"/>
    <w:rsid w:val="00F16A2B"/>
    <w:rsid w:val="00F16FCC"/>
    <w:rsid w:val="00F24FAD"/>
    <w:rsid w:val="00F258D5"/>
    <w:rsid w:val="00F3096E"/>
    <w:rsid w:val="00F322B1"/>
    <w:rsid w:val="00F346E7"/>
    <w:rsid w:val="00F34735"/>
    <w:rsid w:val="00F36B43"/>
    <w:rsid w:val="00F445AB"/>
    <w:rsid w:val="00F46D6D"/>
    <w:rsid w:val="00F50E6F"/>
    <w:rsid w:val="00F52E3F"/>
    <w:rsid w:val="00F5311B"/>
    <w:rsid w:val="00F6225E"/>
    <w:rsid w:val="00F668EC"/>
    <w:rsid w:val="00F67C29"/>
    <w:rsid w:val="00F740F6"/>
    <w:rsid w:val="00F8127A"/>
    <w:rsid w:val="00F82017"/>
    <w:rsid w:val="00F85343"/>
    <w:rsid w:val="00F85396"/>
    <w:rsid w:val="00F8631E"/>
    <w:rsid w:val="00F918E9"/>
    <w:rsid w:val="00F93D7F"/>
    <w:rsid w:val="00FA02E1"/>
    <w:rsid w:val="00FA1DE7"/>
    <w:rsid w:val="00FA7C12"/>
    <w:rsid w:val="00FB24A3"/>
    <w:rsid w:val="00FB59C2"/>
    <w:rsid w:val="00FB5A35"/>
    <w:rsid w:val="00FB5ED8"/>
    <w:rsid w:val="00FB7D3F"/>
    <w:rsid w:val="00FC1BE7"/>
    <w:rsid w:val="00FC2A17"/>
    <w:rsid w:val="00FC5F1A"/>
    <w:rsid w:val="00FD233A"/>
    <w:rsid w:val="00FE2A4C"/>
    <w:rsid w:val="00FE6849"/>
    <w:rsid w:val="00FF1BAB"/>
    <w:rsid w:val="00FF54A3"/>
    <w:rsid w:val="00FF5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A1C0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13B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745C"/>
    <w:pPr>
      <w:tabs>
        <w:tab w:val="center" w:pos="4680"/>
        <w:tab w:val="right" w:pos="9360"/>
      </w:tabs>
    </w:pPr>
  </w:style>
  <w:style w:type="character" w:customStyle="1" w:styleId="HeaderChar">
    <w:name w:val="Header Char"/>
    <w:basedOn w:val="DefaultParagraphFont"/>
    <w:link w:val="Header"/>
    <w:uiPriority w:val="99"/>
    <w:rsid w:val="00CE745C"/>
    <w:rPr>
      <w:sz w:val="22"/>
      <w:szCs w:val="22"/>
    </w:rPr>
  </w:style>
  <w:style w:type="paragraph" w:styleId="Footer">
    <w:name w:val="footer"/>
    <w:basedOn w:val="Normal"/>
    <w:link w:val="FooterChar"/>
    <w:uiPriority w:val="99"/>
    <w:unhideWhenUsed/>
    <w:rsid w:val="00CE745C"/>
    <w:pPr>
      <w:tabs>
        <w:tab w:val="center" w:pos="4680"/>
        <w:tab w:val="right" w:pos="9360"/>
      </w:tabs>
    </w:pPr>
  </w:style>
  <w:style w:type="character" w:customStyle="1" w:styleId="FooterChar">
    <w:name w:val="Footer Char"/>
    <w:basedOn w:val="DefaultParagraphFont"/>
    <w:link w:val="Footer"/>
    <w:uiPriority w:val="99"/>
    <w:rsid w:val="00CE745C"/>
    <w:rPr>
      <w:sz w:val="22"/>
      <w:szCs w:val="22"/>
    </w:rPr>
  </w:style>
  <w:style w:type="paragraph" w:styleId="BalloonText">
    <w:name w:val="Balloon Text"/>
    <w:basedOn w:val="Normal"/>
    <w:link w:val="BalloonTextChar"/>
    <w:uiPriority w:val="99"/>
    <w:semiHidden/>
    <w:unhideWhenUsed/>
    <w:rsid w:val="004439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9C0"/>
    <w:rPr>
      <w:rFonts w:ascii="Tahoma" w:hAnsi="Tahoma" w:cs="Tahoma"/>
      <w:sz w:val="16"/>
      <w:szCs w:val="16"/>
    </w:rPr>
  </w:style>
  <w:style w:type="character" w:styleId="Hyperlink">
    <w:name w:val="Hyperlink"/>
    <w:basedOn w:val="DefaultParagraphFont"/>
    <w:uiPriority w:val="99"/>
    <w:unhideWhenUsed/>
    <w:rsid w:val="00B423AA"/>
    <w:rPr>
      <w:color w:val="0000FF" w:themeColor="hyperlink"/>
      <w:u w:val="single"/>
    </w:rPr>
  </w:style>
  <w:style w:type="character" w:styleId="CommentReference">
    <w:name w:val="annotation reference"/>
    <w:basedOn w:val="DefaultParagraphFont"/>
    <w:uiPriority w:val="99"/>
    <w:semiHidden/>
    <w:unhideWhenUsed/>
    <w:rsid w:val="00EC5B7C"/>
    <w:rPr>
      <w:sz w:val="18"/>
      <w:szCs w:val="18"/>
    </w:rPr>
  </w:style>
  <w:style w:type="paragraph" w:styleId="CommentText">
    <w:name w:val="annotation text"/>
    <w:basedOn w:val="Normal"/>
    <w:link w:val="CommentTextChar"/>
    <w:uiPriority w:val="99"/>
    <w:semiHidden/>
    <w:unhideWhenUsed/>
    <w:rsid w:val="00EC5B7C"/>
    <w:pPr>
      <w:spacing w:line="240" w:lineRule="auto"/>
    </w:pPr>
    <w:rPr>
      <w:sz w:val="24"/>
      <w:szCs w:val="24"/>
    </w:rPr>
  </w:style>
  <w:style w:type="character" w:customStyle="1" w:styleId="CommentTextChar">
    <w:name w:val="Comment Text Char"/>
    <w:basedOn w:val="DefaultParagraphFont"/>
    <w:link w:val="CommentText"/>
    <w:uiPriority w:val="99"/>
    <w:semiHidden/>
    <w:rsid w:val="00EC5B7C"/>
    <w:rPr>
      <w:sz w:val="24"/>
      <w:szCs w:val="24"/>
    </w:rPr>
  </w:style>
  <w:style w:type="paragraph" w:styleId="CommentSubject">
    <w:name w:val="annotation subject"/>
    <w:basedOn w:val="CommentText"/>
    <w:next w:val="CommentText"/>
    <w:link w:val="CommentSubjectChar"/>
    <w:uiPriority w:val="99"/>
    <w:semiHidden/>
    <w:unhideWhenUsed/>
    <w:rsid w:val="00EC5B7C"/>
    <w:rPr>
      <w:b/>
      <w:bCs/>
      <w:sz w:val="20"/>
      <w:szCs w:val="20"/>
    </w:rPr>
  </w:style>
  <w:style w:type="character" w:customStyle="1" w:styleId="CommentSubjectChar">
    <w:name w:val="Comment Subject Char"/>
    <w:basedOn w:val="CommentTextChar"/>
    <w:link w:val="CommentSubject"/>
    <w:uiPriority w:val="99"/>
    <w:semiHidden/>
    <w:rsid w:val="00EC5B7C"/>
    <w:rPr>
      <w:b/>
      <w:bCs/>
      <w:sz w:val="24"/>
      <w:szCs w:val="24"/>
    </w:rPr>
  </w:style>
  <w:style w:type="paragraph" w:styleId="PlainText">
    <w:name w:val="Plain Text"/>
    <w:basedOn w:val="Normal"/>
    <w:link w:val="PlainTextChar"/>
    <w:uiPriority w:val="99"/>
    <w:semiHidden/>
    <w:unhideWhenUsed/>
    <w:rsid w:val="00C821DF"/>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C821DF"/>
    <w:rPr>
      <w:rFonts w:eastAsiaTheme="minorHAnsi" w:cstheme="minorBidi"/>
      <w:sz w:val="22"/>
      <w:szCs w:val="21"/>
    </w:rPr>
  </w:style>
  <w:style w:type="paragraph" w:styleId="Revision">
    <w:name w:val="Revision"/>
    <w:hidden/>
    <w:uiPriority w:val="99"/>
    <w:semiHidden/>
    <w:rsid w:val="009702C4"/>
    <w:rPr>
      <w:sz w:val="22"/>
      <w:szCs w:val="22"/>
    </w:rPr>
  </w:style>
  <w:style w:type="paragraph" w:styleId="ListParagraph">
    <w:name w:val="List Paragraph"/>
    <w:basedOn w:val="Normal"/>
    <w:uiPriority w:val="34"/>
    <w:qFormat/>
    <w:rsid w:val="00FA1DE7"/>
    <w:pPr>
      <w:ind w:left="720"/>
      <w:contextualSpacing/>
    </w:pPr>
  </w:style>
  <w:style w:type="table" w:styleId="LightList">
    <w:name w:val="Light List"/>
    <w:basedOn w:val="TableNormal"/>
    <w:uiPriority w:val="61"/>
    <w:rsid w:val="00252EBB"/>
    <w:rPr>
      <w:rFonts w:asciiTheme="minorHAnsi" w:eastAsiaTheme="minorEastAsia" w:hAnsiTheme="minorHAnsi" w:cstheme="minorBidi"/>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252EB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6B06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16FCC"/>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242673"/>
    <w:rPr>
      <w:sz w:val="22"/>
      <w:szCs w:val="22"/>
    </w:rPr>
  </w:style>
  <w:style w:type="character" w:styleId="UnresolvedMention">
    <w:name w:val="Unresolved Mention"/>
    <w:basedOn w:val="DefaultParagraphFont"/>
    <w:uiPriority w:val="99"/>
    <w:semiHidden/>
    <w:unhideWhenUsed/>
    <w:rsid w:val="003F2383"/>
    <w:rPr>
      <w:color w:val="808080"/>
      <w:shd w:val="clear" w:color="auto" w:fill="E6E6E6"/>
    </w:rPr>
  </w:style>
  <w:style w:type="character" w:styleId="Emphasis">
    <w:name w:val="Emphasis"/>
    <w:basedOn w:val="DefaultParagraphFont"/>
    <w:uiPriority w:val="20"/>
    <w:qFormat/>
    <w:rsid w:val="0011647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01479">
      <w:bodyDiv w:val="1"/>
      <w:marLeft w:val="0"/>
      <w:marRight w:val="0"/>
      <w:marTop w:val="0"/>
      <w:marBottom w:val="0"/>
      <w:divBdr>
        <w:top w:val="none" w:sz="0" w:space="0" w:color="auto"/>
        <w:left w:val="none" w:sz="0" w:space="0" w:color="auto"/>
        <w:bottom w:val="none" w:sz="0" w:space="0" w:color="auto"/>
        <w:right w:val="none" w:sz="0" w:space="0" w:color="auto"/>
      </w:divBdr>
    </w:div>
    <w:div w:id="575284481">
      <w:bodyDiv w:val="1"/>
      <w:marLeft w:val="0"/>
      <w:marRight w:val="0"/>
      <w:marTop w:val="0"/>
      <w:marBottom w:val="0"/>
      <w:divBdr>
        <w:top w:val="none" w:sz="0" w:space="0" w:color="auto"/>
        <w:left w:val="none" w:sz="0" w:space="0" w:color="auto"/>
        <w:bottom w:val="none" w:sz="0" w:space="0" w:color="auto"/>
        <w:right w:val="none" w:sz="0" w:space="0" w:color="auto"/>
      </w:divBdr>
    </w:div>
    <w:div w:id="597904946">
      <w:bodyDiv w:val="1"/>
      <w:marLeft w:val="0"/>
      <w:marRight w:val="0"/>
      <w:marTop w:val="0"/>
      <w:marBottom w:val="0"/>
      <w:divBdr>
        <w:top w:val="none" w:sz="0" w:space="0" w:color="auto"/>
        <w:left w:val="none" w:sz="0" w:space="0" w:color="auto"/>
        <w:bottom w:val="none" w:sz="0" w:space="0" w:color="auto"/>
        <w:right w:val="none" w:sz="0" w:space="0" w:color="auto"/>
      </w:divBdr>
    </w:div>
    <w:div w:id="653339678">
      <w:bodyDiv w:val="1"/>
      <w:marLeft w:val="0"/>
      <w:marRight w:val="0"/>
      <w:marTop w:val="0"/>
      <w:marBottom w:val="0"/>
      <w:divBdr>
        <w:top w:val="none" w:sz="0" w:space="0" w:color="auto"/>
        <w:left w:val="none" w:sz="0" w:space="0" w:color="auto"/>
        <w:bottom w:val="none" w:sz="0" w:space="0" w:color="auto"/>
        <w:right w:val="none" w:sz="0" w:space="0" w:color="auto"/>
      </w:divBdr>
      <w:divsChild>
        <w:div w:id="849485834">
          <w:marLeft w:val="1080"/>
          <w:marRight w:val="0"/>
          <w:marTop w:val="100"/>
          <w:marBottom w:val="0"/>
          <w:divBdr>
            <w:top w:val="none" w:sz="0" w:space="0" w:color="auto"/>
            <w:left w:val="none" w:sz="0" w:space="0" w:color="auto"/>
            <w:bottom w:val="none" w:sz="0" w:space="0" w:color="auto"/>
            <w:right w:val="none" w:sz="0" w:space="0" w:color="auto"/>
          </w:divBdr>
        </w:div>
        <w:div w:id="560946492">
          <w:marLeft w:val="1080"/>
          <w:marRight w:val="0"/>
          <w:marTop w:val="100"/>
          <w:marBottom w:val="0"/>
          <w:divBdr>
            <w:top w:val="none" w:sz="0" w:space="0" w:color="auto"/>
            <w:left w:val="none" w:sz="0" w:space="0" w:color="auto"/>
            <w:bottom w:val="none" w:sz="0" w:space="0" w:color="auto"/>
            <w:right w:val="none" w:sz="0" w:space="0" w:color="auto"/>
          </w:divBdr>
        </w:div>
        <w:div w:id="1919441607">
          <w:marLeft w:val="1080"/>
          <w:marRight w:val="0"/>
          <w:marTop w:val="100"/>
          <w:marBottom w:val="0"/>
          <w:divBdr>
            <w:top w:val="none" w:sz="0" w:space="0" w:color="auto"/>
            <w:left w:val="none" w:sz="0" w:space="0" w:color="auto"/>
            <w:bottom w:val="none" w:sz="0" w:space="0" w:color="auto"/>
            <w:right w:val="none" w:sz="0" w:space="0" w:color="auto"/>
          </w:divBdr>
        </w:div>
      </w:divsChild>
    </w:div>
    <w:div w:id="715083477">
      <w:bodyDiv w:val="1"/>
      <w:marLeft w:val="0"/>
      <w:marRight w:val="0"/>
      <w:marTop w:val="0"/>
      <w:marBottom w:val="0"/>
      <w:divBdr>
        <w:top w:val="none" w:sz="0" w:space="0" w:color="auto"/>
        <w:left w:val="none" w:sz="0" w:space="0" w:color="auto"/>
        <w:bottom w:val="none" w:sz="0" w:space="0" w:color="auto"/>
        <w:right w:val="none" w:sz="0" w:space="0" w:color="auto"/>
      </w:divBdr>
      <w:divsChild>
        <w:div w:id="1327441792">
          <w:marLeft w:val="360"/>
          <w:marRight w:val="0"/>
          <w:marTop w:val="200"/>
          <w:marBottom w:val="0"/>
          <w:divBdr>
            <w:top w:val="none" w:sz="0" w:space="0" w:color="auto"/>
            <w:left w:val="none" w:sz="0" w:space="0" w:color="auto"/>
            <w:bottom w:val="none" w:sz="0" w:space="0" w:color="auto"/>
            <w:right w:val="none" w:sz="0" w:space="0" w:color="auto"/>
          </w:divBdr>
        </w:div>
        <w:div w:id="1475444532">
          <w:marLeft w:val="1080"/>
          <w:marRight w:val="0"/>
          <w:marTop w:val="100"/>
          <w:marBottom w:val="0"/>
          <w:divBdr>
            <w:top w:val="none" w:sz="0" w:space="0" w:color="auto"/>
            <w:left w:val="none" w:sz="0" w:space="0" w:color="auto"/>
            <w:bottom w:val="none" w:sz="0" w:space="0" w:color="auto"/>
            <w:right w:val="none" w:sz="0" w:space="0" w:color="auto"/>
          </w:divBdr>
        </w:div>
        <w:div w:id="1909460629">
          <w:marLeft w:val="360"/>
          <w:marRight w:val="0"/>
          <w:marTop w:val="200"/>
          <w:marBottom w:val="0"/>
          <w:divBdr>
            <w:top w:val="none" w:sz="0" w:space="0" w:color="auto"/>
            <w:left w:val="none" w:sz="0" w:space="0" w:color="auto"/>
            <w:bottom w:val="none" w:sz="0" w:space="0" w:color="auto"/>
            <w:right w:val="none" w:sz="0" w:space="0" w:color="auto"/>
          </w:divBdr>
        </w:div>
        <w:div w:id="1730883275">
          <w:marLeft w:val="1080"/>
          <w:marRight w:val="0"/>
          <w:marTop w:val="100"/>
          <w:marBottom w:val="0"/>
          <w:divBdr>
            <w:top w:val="none" w:sz="0" w:space="0" w:color="auto"/>
            <w:left w:val="none" w:sz="0" w:space="0" w:color="auto"/>
            <w:bottom w:val="none" w:sz="0" w:space="0" w:color="auto"/>
            <w:right w:val="none" w:sz="0" w:space="0" w:color="auto"/>
          </w:divBdr>
        </w:div>
        <w:div w:id="578902271">
          <w:marLeft w:val="360"/>
          <w:marRight w:val="0"/>
          <w:marTop w:val="200"/>
          <w:marBottom w:val="0"/>
          <w:divBdr>
            <w:top w:val="none" w:sz="0" w:space="0" w:color="auto"/>
            <w:left w:val="none" w:sz="0" w:space="0" w:color="auto"/>
            <w:bottom w:val="none" w:sz="0" w:space="0" w:color="auto"/>
            <w:right w:val="none" w:sz="0" w:space="0" w:color="auto"/>
          </w:divBdr>
        </w:div>
        <w:div w:id="1569340658">
          <w:marLeft w:val="1080"/>
          <w:marRight w:val="0"/>
          <w:marTop w:val="100"/>
          <w:marBottom w:val="0"/>
          <w:divBdr>
            <w:top w:val="none" w:sz="0" w:space="0" w:color="auto"/>
            <w:left w:val="none" w:sz="0" w:space="0" w:color="auto"/>
            <w:bottom w:val="none" w:sz="0" w:space="0" w:color="auto"/>
            <w:right w:val="none" w:sz="0" w:space="0" w:color="auto"/>
          </w:divBdr>
        </w:div>
      </w:divsChild>
    </w:div>
    <w:div w:id="715736297">
      <w:bodyDiv w:val="1"/>
      <w:marLeft w:val="0"/>
      <w:marRight w:val="0"/>
      <w:marTop w:val="0"/>
      <w:marBottom w:val="0"/>
      <w:divBdr>
        <w:top w:val="none" w:sz="0" w:space="0" w:color="auto"/>
        <w:left w:val="none" w:sz="0" w:space="0" w:color="auto"/>
        <w:bottom w:val="none" w:sz="0" w:space="0" w:color="auto"/>
        <w:right w:val="none" w:sz="0" w:space="0" w:color="auto"/>
      </w:divBdr>
      <w:divsChild>
        <w:div w:id="681248990">
          <w:marLeft w:val="547"/>
          <w:marRight w:val="0"/>
          <w:marTop w:val="67"/>
          <w:marBottom w:val="0"/>
          <w:divBdr>
            <w:top w:val="none" w:sz="0" w:space="0" w:color="auto"/>
            <w:left w:val="none" w:sz="0" w:space="0" w:color="auto"/>
            <w:bottom w:val="none" w:sz="0" w:space="0" w:color="auto"/>
            <w:right w:val="none" w:sz="0" w:space="0" w:color="auto"/>
          </w:divBdr>
        </w:div>
      </w:divsChild>
    </w:div>
    <w:div w:id="739861379">
      <w:bodyDiv w:val="1"/>
      <w:marLeft w:val="0"/>
      <w:marRight w:val="0"/>
      <w:marTop w:val="0"/>
      <w:marBottom w:val="0"/>
      <w:divBdr>
        <w:top w:val="none" w:sz="0" w:space="0" w:color="auto"/>
        <w:left w:val="none" w:sz="0" w:space="0" w:color="auto"/>
        <w:bottom w:val="none" w:sz="0" w:space="0" w:color="auto"/>
        <w:right w:val="none" w:sz="0" w:space="0" w:color="auto"/>
      </w:divBdr>
    </w:div>
    <w:div w:id="767046204">
      <w:bodyDiv w:val="1"/>
      <w:marLeft w:val="0"/>
      <w:marRight w:val="0"/>
      <w:marTop w:val="0"/>
      <w:marBottom w:val="0"/>
      <w:divBdr>
        <w:top w:val="none" w:sz="0" w:space="0" w:color="auto"/>
        <w:left w:val="none" w:sz="0" w:space="0" w:color="auto"/>
        <w:bottom w:val="none" w:sz="0" w:space="0" w:color="auto"/>
        <w:right w:val="none" w:sz="0" w:space="0" w:color="auto"/>
      </w:divBdr>
      <w:divsChild>
        <w:div w:id="1724408473">
          <w:marLeft w:val="360"/>
          <w:marRight w:val="0"/>
          <w:marTop w:val="200"/>
          <w:marBottom w:val="0"/>
          <w:divBdr>
            <w:top w:val="none" w:sz="0" w:space="0" w:color="auto"/>
            <w:left w:val="none" w:sz="0" w:space="0" w:color="auto"/>
            <w:bottom w:val="none" w:sz="0" w:space="0" w:color="auto"/>
            <w:right w:val="none" w:sz="0" w:space="0" w:color="auto"/>
          </w:divBdr>
        </w:div>
      </w:divsChild>
    </w:div>
    <w:div w:id="773091575">
      <w:bodyDiv w:val="1"/>
      <w:marLeft w:val="0"/>
      <w:marRight w:val="0"/>
      <w:marTop w:val="0"/>
      <w:marBottom w:val="0"/>
      <w:divBdr>
        <w:top w:val="none" w:sz="0" w:space="0" w:color="auto"/>
        <w:left w:val="none" w:sz="0" w:space="0" w:color="auto"/>
        <w:bottom w:val="none" w:sz="0" w:space="0" w:color="auto"/>
        <w:right w:val="none" w:sz="0" w:space="0" w:color="auto"/>
      </w:divBdr>
    </w:div>
    <w:div w:id="885604925">
      <w:bodyDiv w:val="1"/>
      <w:marLeft w:val="0"/>
      <w:marRight w:val="0"/>
      <w:marTop w:val="0"/>
      <w:marBottom w:val="0"/>
      <w:divBdr>
        <w:top w:val="none" w:sz="0" w:space="0" w:color="auto"/>
        <w:left w:val="none" w:sz="0" w:space="0" w:color="auto"/>
        <w:bottom w:val="none" w:sz="0" w:space="0" w:color="auto"/>
        <w:right w:val="none" w:sz="0" w:space="0" w:color="auto"/>
      </w:divBdr>
    </w:div>
    <w:div w:id="1144734537">
      <w:bodyDiv w:val="1"/>
      <w:marLeft w:val="0"/>
      <w:marRight w:val="0"/>
      <w:marTop w:val="0"/>
      <w:marBottom w:val="0"/>
      <w:divBdr>
        <w:top w:val="none" w:sz="0" w:space="0" w:color="auto"/>
        <w:left w:val="none" w:sz="0" w:space="0" w:color="auto"/>
        <w:bottom w:val="none" w:sz="0" w:space="0" w:color="auto"/>
        <w:right w:val="none" w:sz="0" w:space="0" w:color="auto"/>
      </w:divBdr>
    </w:div>
    <w:div w:id="1278756116">
      <w:bodyDiv w:val="1"/>
      <w:marLeft w:val="0"/>
      <w:marRight w:val="0"/>
      <w:marTop w:val="0"/>
      <w:marBottom w:val="0"/>
      <w:divBdr>
        <w:top w:val="none" w:sz="0" w:space="0" w:color="auto"/>
        <w:left w:val="none" w:sz="0" w:space="0" w:color="auto"/>
        <w:bottom w:val="none" w:sz="0" w:space="0" w:color="auto"/>
        <w:right w:val="none" w:sz="0" w:space="0" w:color="auto"/>
      </w:divBdr>
      <w:divsChild>
        <w:div w:id="948004713">
          <w:marLeft w:val="360"/>
          <w:marRight w:val="0"/>
          <w:marTop w:val="200"/>
          <w:marBottom w:val="0"/>
          <w:divBdr>
            <w:top w:val="none" w:sz="0" w:space="0" w:color="auto"/>
            <w:left w:val="none" w:sz="0" w:space="0" w:color="auto"/>
            <w:bottom w:val="none" w:sz="0" w:space="0" w:color="auto"/>
            <w:right w:val="none" w:sz="0" w:space="0" w:color="auto"/>
          </w:divBdr>
        </w:div>
      </w:divsChild>
    </w:div>
    <w:div w:id="1353801123">
      <w:bodyDiv w:val="1"/>
      <w:marLeft w:val="0"/>
      <w:marRight w:val="0"/>
      <w:marTop w:val="0"/>
      <w:marBottom w:val="0"/>
      <w:divBdr>
        <w:top w:val="none" w:sz="0" w:space="0" w:color="auto"/>
        <w:left w:val="none" w:sz="0" w:space="0" w:color="auto"/>
        <w:bottom w:val="none" w:sz="0" w:space="0" w:color="auto"/>
        <w:right w:val="none" w:sz="0" w:space="0" w:color="auto"/>
      </w:divBdr>
    </w:div>
    <w:div w:id="1641689213">
      <w:bodyDiv w:val="1"/>
      <w:marLeft w:val="0"/>
      <w:marRight w:val="0"/>
      <w:marTop w:val="0"/>
      <w:marBottom w:val="0"/>
      <w:divBdr>
        <w:top w:val="none" w:sz="0" w:space="0" w:color="auto"/>
        <w:left w:val="none" w:sz="0" w:space="0" w:color="auto"/>
        <w:bottom w:val="none" w:sz="0" w:space="0" w:color="auto"/>
        <w:right w:val="none" w:sz="0" w:space="0" w:color="auto"/>
      </w:divBdr>
    </w:div>
    <w:div w:id="1841658945">
      <w:bodyDiv w:val="1"/>
      <w:marLeft w:val="0"/>
      <w:marRight w:val="0"/>
      <w:marTop w:val="0"/>
      <w:marBottom w:val="0"/>
      <w:divBdr>
        <w:top w:val="none" w:sz="0" w:space="0" w:color="auto"/>
        <w:left w:val="none" w:sz="0" w:space="0" w:color="auto"/>
        <w:bottom w:val="none" w:sz="0" w:space="0" w:color="auto"/>
        <w:right w:val="none" w:sz="0" w:space="0" w:color="auto"/>
      </w:divBdr>
      <w:divsChild>
        <w:div w:id="1892762074">
          <w:marLeft w:val="360"/>
          <w:marRight w:val="0"/>
          <w:marTop w:val="200"/>
          <w:marBottom w:val="0"/>
          <w:divBdr>
            <w:top w:val="none" w:sz="0" w:space="0" w:color="auto"/>
            <w:left w:val="none" w:sz="0" w:space="0" w:color="auto"/>
            <w:bottom w:val="none" w:sz="0" w:space="0" w:color="auto"/>
            <w:right w:val="none" w:sz="0" w:space="0" w:color="auto"/>
          </w:divBdr>
        </w:div>
        <w:div w:id="375662951">
          <w:marLeft w:val="360"/>
          <w:marRight w:val="0"/>
          <w:marTop w:val="200"/>
          <w:marBottom w:val="0"/>
          <w:divBdr>
            <w:top w:val="none" w:sz="0" w:space="0" w:color="auto"/>
            <w:left w:val="none" w:sz="0" w:space="0" w:color="auto"/>
            <w:bottom w:val="none" w:sz="0" w:space="0" w:color="auto"/>
            <w:right w:val="none" w:sz="0" w:space="0" w:color="auto"/>
          </w:divBdr>
        </w:div>
      </w:divsChild>
    </w:div>
    <w:div w:id="1863395708">
      <w:bodyDiv w:val="1"/>
      <w:marLeft w:val="0"/>
      <w:marRight w:val="0"/>
      <w:marTop w:val="0"/>
      <w:marBottom w:val="0"/>
      <w:divBdr>
        <w:top w:val="none" w:sz="0" w:space="0" w:color="auto"/>
        <w:left w:val="none" w:sz="0" w:space="0" w:color="auto"/>
        <w:bottom w:val="none" w:sz="0" w:space="0" w:color="auto"/>
        <w:right w:val="none" w:sz="0" w:space="0" w:color="auto"/>
      </w:divBdr>
    </w:div>
    <w:div w:id="1992783438">
      <w:bodyDiv w:val="1"/>
      <w:marLeft w:val="0"/>
      <w:marRight w:val="0"/>
      <w:marTop w:val="0"/>
      <w:marBottom w:val="0"/>
      <w:divBdr>
        <w:top w:val="none" w:sz="0" w:space="0" w:color="auto"/>
        <w:left w:val="none" w:sz="0" w:space="0" w:color="auto"/>
        <w:bottom w:val="none" w:sz="0" w:space="0" w:color="auto"/>
        <w:right w:val="none" w:sz="0" w:space="0" w:color="auto"/>
      </w:divBdr>
    </w:div>
    <w:div w:id="2039231264">
      <w:bodyDiv w:val="1"/>
      <w:marLeft w:val="0"/>
      <w:marRight w:val="0"/>
      <w:marTop w:val="0"/>
      <w:marBottom w:val="0"/>
      <w:divBdr>
        <w:top w:val="none" w:sz="0" w:space="0" w:color="auto"/>
        <w:left w:val="none" w:sz="0" w:space="0" w:color="auto"/>
        <w:bottom w:val="none" w:sz="0" w:space="0" w:color="auto"/>
        <w:right w:val="none" w:sz="0" w:space="0" w:color="auto"/>
      </w:divBdr>
      <w:divsChild>
        <w:div w:id="2054841837">
          <w:marLeft w:val="1080"/>
          <w:marRight w:val="0"/>
          <w:marTop w:val="100"/>
          <w:marBottom w:val="0"/>
          <w:divBdr>
            <w:top w:val="none" w:sz="0" w:space="0" w:color="auto"/>
            <w:left w:val="none" w:sz="0" w:space="0" w:color="auto"/>
            <w:bottom w:val="none" w:sz="0" w:space="0" w:color="auto"/>
            <w:right w:val="none" w:sz="0" w:space="0" w:color="auto"/>
          </w:divBdr>
        </w:div>
        <w:div w:id="777023239">
          <w:marLeft w:val="360"/>
          <w:marRight w:val="0"/>
          <w:marTop w:val="200"/>
          <w:marBottom w:val="0"/>
          <w:divBdr>
            <w:top w:val="none" w:sz="0" w:space="0" w:color="auto"/>
            <w:left w:val="none" w:sz="0" w:space="0" w:color="auto"/>
            <w:bottom w:val="none" w:sz="0" w:space="0" w:color="auto"/>
            <w:right w:val="none" w:sz="0" w:space="0" w:color="auto"/>
          </w:divBdr>
        </w:div>
      </w:divsChild>
    </w:div>
    <w:div w:id="2050954410">
      <w:bodyDiv w:val="1"/>
      <w:marLeft w:val="0"/>
      <w:marRight w:val="0"/>
      <w:marTop w:val="0"/>
      <w:marBottom w:val="0"/>
      <w:divBdr>
        <w:top w:val="none" w:sz="0" w:space="0" w:color="auto"/>
        <w:left w:val="none" w:sz="0" w:space="0" w:color="auto"/>
        <w:bottom w:val="none" w:sz="0" w:space="0" w:color="auto"/>
        <w:right w:val="none" w:sz="0" w:space="0" w:color="auto"/>
      </w:divBdr>
      <w:divsChild>
        <w:div w:id="140379807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bartlett@saltwater-ston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aymarine.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D2D68-4CF5-4251-B6F9-710C5D477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1007</Words>
  <Characters>5745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2018-02-15T11:02:00Z</dcterms:created>
  <dcterms:modified xsi:type="dcterms:W3CDTF">2018-02-21T12:14:00Z</dcterms:modified>
</cp:coreProperties>
</file>