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5C0" w:rsidRDefault="00BB27BD" w:rsidP="002745C0">
      <w:pPr>
        <w:spacing w:after="0" w:line="240" w:lineRule="auto"/>
        <w:jc w:val="center"/>
        <w:rPr>
          <w:rFonts w:ascii="Arial" w:hAnsi="Arial" w:cs="Arial"/>
          <w:sz w:val="20"/>
          <w:szCs w:val="20"/>
        </w:rPr>
      </w:pPr>
      <w:r>
        <w:rPr>
          <w:rFonts w:ascii="Verdana" w:hAnsi="Verdana"/>
          <w:b/>
          <w:bCs/>
          <w:noProof/>
          <w:color w:val="004F9D"/>
          <w:lang w:eastAsia="sv-SE"/>
        </w:rPr>
        <w:drawing>
          <wp:anchor distT="0" distB="0" distL="114300" distR="114300" simplePos="0" relativeHeight="251659264" behindDoc="1" locked="0" layoutInCell="1" allowOverlap="1" wp14:anchorId="378936CF" wp14:editId="260877A5">
            <wp:simplePos x="0" y="0"/>
            <wp:positionH relativeFrom="column">
              <wp:posOffset>4352290</wp:posOffset>
            </wp:positionH>
            <wp:positionV relativeFrom="paragraph">
              <wp:posOffset>-217805</wp:posOffset>
            </wp:positionV>
            <wp:extent cx="1424940" cy="248285"/>
            <wp:effectExtent l="0" t="0" r="3810" b="0"/>
            <wp:wrapTight wrapText="bothSides">
              <wp:wrapPolygon edited="0">
                <wp:start x="19348" y="0"/>
                <wp:lineTo x="0" y="0"/>
                <wp:lineTo x="0" y="19887"/>
                <wp:lineTo x="20791" y="19887"/>
                <wp:lineTo x="21369" y="4972"/>
                <wp:lineTo x="21369" y="0"/>
                <wp:lineTo x="19348" y="0"/>
              </wp:wrapPolygon>
            </wp:wrapTight>
            <wp:docPr id="2" name="Bild 1" descr="http://www.arcona.se/templates/arconatemplate/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arcona.se/templates/arconatemplate/images/log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4940" cy="2482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bCs/>
          <w:noProof/>
          <w:color w:val="004F9D"/>
          <w:lang w:eastAsia="sv-SE"/>
        </w:rPr>
        <w:drawing>
          <wp:anchor distT="0" distB="0" distL="114300" distR="114300" simplePos="0" relativeHeight="251660288" behindDoc="0" locked="0" layoutInCell="1" allowOverlap="1" wp14:anchorId="2E99834D" wp14:editId="524EE3E2">
            <wp:simplePos x="0" y="0"/>
            <wp:positionH relativeFrom="column">
              <wp:posOffset>-42544</wp:posOffset>
            </wp:positionH>
            <wp:positionV relativeFrom="paragraph">
              <wp:posOffset>-318770</wp:posOffset>
            </wp:positionV>
            <wp:extent cx="1905000" cy="36512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ngo_logo_so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5581" cy="369070"/>
                    </a:xfrm>
                    <a:prstGeom prst="rect">
                      <a:avLst/>
                    </a:prstGeom>
                  </pic:spPr>
                </pic:pic>
              </a:graphicData>
            </a:graphic>
            <wp14:sizeRelH relativeFrom="margin">
              <wp14:pctWidth>0</wp14:pctWidth>
            </wp14:sizeRelH>
            <wp14:sizeRelV relativeFrom="margin">
              <wp14:pctHeight>0</wp14:pctHeight>
            </wp14:sizeRelV>
          </wp:anchor>
        </w:drawing>
      </w:r>
    </w:p>
    <w:p w:rsidR="002745C0" w:rsidRDefault="002745C0" w:rsidP="002745C0">
      <w:pPr>
        <w:spacing w:after="0" w:line="240" w:lineRule="auto"/>
        <w:rPr>
          <w:rFonts w:ascii="Arial" w:hAnsi="Arial" w:cs="Arial"/>
          <w:sz w:val="20"/>
          <w:szCs w:val="20"/>
        </w:rPr>
      </w:pPr>
    </w:p>
    <w:p w:rsidR="002745C0" w:rsidRDefault="002745C0" w:rsidP="002745C0">
      <w:pPr>
        <w:spacing w:after="0" w:line="240" w:lineRule="auto"/>
        <w:rPr>
          <w:rFonts w:ascii="Arial" w:hAnsi="Arial" w:cs="Arial"/>
          <w:sz w:val="20"/>
          <w:szCs w:val="20"/>
        </w:rPr>
      </w:pPr>
    </w:p>
    <w:p w:rsidR="002745C0" w:rsidRDefault="002745C0" w:rsidP="002745C0">
      <w:pPr>
        <w:spacing w:after="0" w:line="240" w:lineRule="auto"/>
        <w:rPr>
          <w:rFonts w:ascii="Arial" w:hAnsi="Arial" w:cs="Arial"/>
          <w:sz w:val="20"/>
          <w:szCs w:val="20"/>
        </w:rPr>
      </w:pPr>
    </w:p>
    <w:p w:rsidR="002745C0" w:rsidRPr="00F20933" w:rsidRDefault="002745C0" w:rsidP="002745C0">
      <w:pPr>
        <w:spacing w:after="0" w:line="240" w:lineRule="auto"/>
        <w:rPr>
          <w:rFonts w:cstheme="minorHAnsi"/>
          <w:sz w:val="24"/>
          <w:szCs w:val="20"/>
        </w:rPr>
      </w:pPr>
      <w:r w:rsidRPr="00F20933">
        <w:rPr>
          <w:rFonts w:cstheme="minorHAnsi"/>
          <w:sz w:val="24"/>
          <w:szCs w:val="20"/>
        </w:rPr>
        <w:t>Pressinformation</w:t>
      </w:r>
      <w:r w:rsidRPr="00F20933">
        <w:rPr>
          <w:rFonts w:cstheme="minorHAnsi"/>
          <w:sz w:val="24"/>
          <w:szCs w:val="20"/>
        </w:rPr>
        <w:tab/>
      </w:r>
      <w:r w:rsidRPr="00F20933">
        <w:rPr>
          <w:rFonts w:cstheme="minorHAnsi"/>
          <w:sz w:val="24"/>
          <w:szCs w:val="20"/>
        </w:rPr>
        <w:tab/>
      </w:r>
      <w:r w:rsidRPr="00F20933">
        <w:rPr>
          <w:rFonts w:cstheme="minorHAnsi"/>
          <w:sz w:val="24"/>
          <w:szCs w:val="20"/>
        </w:rPr>
        <w:tab/>
      </w:r>
      <w:r w:rsidRPr="00F20933">
        <w:rPr>
          <w:rFonts w:cstheme="minorHAnsi"/>
          <w:sz w:val="24"/>
          <w:szCs w:val="20"/>
        </w:rPr>
        <w:tab/>
      </w:r>
      <w:r w:rsidRPr="00F20933">
        <w:rPr>
          <w:rFonts w:cstheme="minorHAnsi"/>
          <w:sz w:val="24"/>
          <w:szCs w:val="20"/>
        </w:rPr>
        <w:tab/>
      </w:r>
      <w:r w:rsidR="00AE507D">
        <w:rPr>
          <w:rFonts w:cstheme="minorHAnsi"/>
          <w:sz w:val="24"/>
          <w:szCs w:val="20"/>
        </w:rPr>
        <w:t>2014-0</w:t>
      </w:r>
      <w:r w:rsidR="00106C80">
        <w:rPr>
          <w:rFonts w:cstheme="minorHAnsi"/>
          <w:sz w:val="24"/>
          <w:szCs w:val="20"/>
        </w:rPr>
        <w:t>3</w:t>
      </w:r>
      <w:r w:rsidR="002B6A5E">
        <w:rPr>
          <w:rFonts w:cstheme="minorHAnsi"/>
          <w:sz w:val="24"/>
          <w:szCs w:val="20"/>
        </w:rPr>
        <w:t>-06</w:t>
      </w:r>
    </w:p>
    <w:p w:rsidR="002745C0" w:rsidRDefault="002745C0" w:rsidP="002745C0">
      <w:pPr>
        <w:spacing w:after="0" w:line="240" w:lineRule="auto"/>
        <w:rPr>
          <w:rFonts w:ascii="Arial" w:hAnsi="Arial" w:cs="Arial"/>
          <w:b/>
          <w:sz w:val="20"/>
          <w:szCs w:val="20"/>
          <w:u w:val="single"/>
        </w:rPr>
      </w:pPr>
    </w:p>
    <w:p w:rsidR="000268A8" w:rsidRDefault="000268A8" w:rsidP="002745C0">
      <w:pPr>
        <w:spacing w:after="0" w:line="240" w:lineRule="auto"/>
        <w:rPr>
          <w:rFonts w:ascii="Arial" w:hAnsi="Arial" w:cs="Arial"/>
          <w:b/>
          <w:sz w:val="20"/>
          <w:szCs w:val="20"/>
          <w:u w:val="single"/>
        </w:rPr>
      </w:pPr>
    </w:p>
    <w:p w:rsidR="00C5366F" w:rsidRDefault="00AC5B5A" w:rsidP="00C5366F">
      <w:pPr>
        <w:pStyle w:val="Rubrik1"/>
        <w:rPr>
          <w:rFonts w:eastAsia="Times New Roman"/>
        </w:rPr>
      </w:pPr>
      <w:r>
        <w:rPr>
          <w:rFonts w:eastAsia="Times New Roman"/>
        </w:rPr>
        <w:t>Växande miljöcertifieringskompetens</w:t>
      </w:r>
      <w:r w:rsidR="00A74639">
        <w:rPr>
          <w:rFonts w:eastAsia="Times New Roman"/>
        </w:rPr>
        <w:t xml:space="preserve"> </w:t>
      </w:r>
    </w:p>
    <w:p w:rsidR="00AC5B5A" w:rsidRDefault="00C3512B" w:rsidP="00AE507D">
      <w:r>
        <w:br/>
      </w:r>
      <w:r w:rsidR="00AC5B5A">
        <w:t>Efterfrågan på miljöcertifierade byggnader ökar då både fastighetsägare och hyresgäster ser fördelarna av byggnader med väldokumenterad miljöprestanda som ger bland annat bättre inomhusmiljö och lägre driftkostnader. Exengo Installationskonsult</w:t>
      </w:r>
      <w:r w:rsidR="002B6A5E">
        <w:t>, en del av Arconakoncernen,</w:t>
      </w:r>
      <w:r w:rsidR="00AF2CD2">
        <w:t xml:space="preserve"> </w:t>
      </w:r>
      <w:bookmarkStart w:id="0" w:name="_GoBack"/>
      <w:bookmarkEnd w:id="0"/>
      <w:r w:rsidR="00AC5B5A">
        <w:t xml:space="preserve">har konsulter med erfarenhet av miljöcertifiering av såväl kommersiella fastigheter som flerbostadshus både inom ny- och ombyggnation. </w:t>
      </w:r>
    </w:p>
    <w:p w:rsidR="00AE507D" w:rsidRPr="000011FE" w:rsidRDefault="00AC5B5A" w:rsidP="00AE507D">
      <w:pPr>
        <w:rPr>
          <w:i/>
        </w:rPr>
      </w:pPr>
      <w:r w:rsidRPr="000011FE">
        <w:rPr>
          <w:i/>
        </w:rPr>
        <w:t>”Vi</w:t>
      </w:r>
      <w:r w:rsidR="00AE507D" w:rsidRPr="000011FE">
        <w:rPr>
          <w:i/>
        </w:rPr>
        <w:t xml:space="preserve"> anser att </w:t>
      </w:r>
      <w:r w:rsidRPr="000011FE">
        <w:rPr>
          <w:i/>
        </w:rPr>
        <w:t>m</w:t>
      </w:r>
      <w:r w:rsidR="00AE507D" w:rsidRPr="000011FE">
        <w:rPr>
          <w:i/>
        </w:rPr>
        <w:t>iljöcertif</w:t>
      </w:r>
      <w:r w:rsidRPr="000011FE">
        <w:rPr>
          <w:i/>
        </w:rPr>
        <w:t xml:space="preserve">ieringskompetens ligger i tiden, </w:t>
      </w:r>
      <w:r w:rsidRPr="000011FE">
        <w:t>berättar Caroline Vilhelmsson som är projektledare inom just miljöcertifiering på Exengo</w:t>
      </w:r>
      <w:r w:rsidRPr="000011FE">
        <w:rPr>
          <w:i/>
        </w:rPr>
        <w:t xml:space="preserve">, </w:t>
      </w:r>
      <w:r w:rsidR="00AE507D" w:rsidRPr="000011FE">
        <w:rPr>
          <w:i/>
        </w:rPr>
        <w:t xml:space="preserve">och menar att den är oumbärlig för att kunna erbjuda projektering ur ett helhetsperspektiv. </w:t>
      </w:r>
      <w:r w:rsidRPr="000011FE">
        <w:rPr>
          <w:i/>
        </w:rPr>
        <w:t>”</w:t>
      </w:r>
    </w:p>
    <w:p w:rsidR="00AE507D" w:rsidRPr="000011FE" w:rsidRDefault="00AC5B5A" w:rsidP="00AE507D">
      <w:r w:rsidRPr="000011FE">
        <w:t xml:space="preserve">På Exengo </w:t>
      </w:r>
      <w:r w:rsidR="00AE507D" w:rsidRPr="000011FE">
        <w:t xml:space="preserve">är </w:t>
      </w:r>
      <w:r w:rsidRPr="000011FE">
        <w:t>man</w:t>
      </w:r>
      <w:r w:rsidR="00AE507D" w:rsidRPr="000011FE">
        <w:t xml:space="preserve"> för n</w:t>
      </w:r>
      <w:r w:rsidRPr="000011FE">
        <w:t>är</w:t>
      </w:r>
      <w:r w:rsidR="00AE507D" w:rsidRPr="000011FE">
        <w:t xml:space="preserve">varande </w:t>
      </w:r>
      <w:r w:rsidRPr="000011FE">
        <w:t>tre personer</w:t>
      </w:r>
      <w:r w:rsidR="00AE507D" w:rsidRPr="000011FE">
        <w:t xml:space="preserve"> med kompetens i miljöklassning, förutom </w:t>
      </w:r>
      <w:r w:rsidRPr="000011FE">
        <w:t xml:space="preserve">de </w:t>
      </w:r>
      <w:r w:rsidR="00AE507D" w:rsidRPr="000011FE">
        <w:t>erfarna projektörer</w:t>
      </w:r>
      <w:r w:rsidRPr="000011FE">
        <w:t>na</w:t>
      </w:r>
      <w:r w:rsidR="00AE507D" w:rsidRPr="000011FE">
        <w:t xml:space="preserve"> som </w:t>
      </w:r>
      <w:r w:rsidRPr="000011FE">
        <w:t xml:space="preserve">arbetar i miljöcertifieringsprojekt </w:t>
      </w:r>
      <w:r w:rsidR="00AE507D" w:rsidRPr="000011FE">
        <w:t xml:space="preserve">och meningen är att </w:t>
      </w:r>
      <w:r w:rsidRPr="000011FE">
        <w:t>företaget ska fortsätta växa inom detta område.</w:t>
      </w:r>
    </w:p>
    <w:p w:rsidR="00AE507D" w:rsidRPr="000011FE" w:rsidRDefault="00AC5B5A" w:rsidP="00AE507D">
      <w:proofErr w:type="spellStart"/>
      <w:r w:rsidRPr="000011FE">
        <w:t>Exengos</w:t>
      </w:r>
      <w:proofErr w:type="spellEnd"/>
      <w:r w:rsidRPr="000011FE">
        <w:t xml:space="preserve"> miljöklassningsexperter</w:t>
      </w:r>
      <w:r w:rsidR="00AE507D" w:rsidRPr="000011FE">
        <w:t xml:space="preserve"> hjälper projekten med rådgivning, bedömning, sammanställning av underlag och ansökningar för aktuellt miljöcertifieringssystem. </w:t>
      </w:r>
      <w:r w:rsidRPr="000011FE">
        <w:t>De</w:t>
      </w:r>
      <w:r w:rsidR="00AE507D" w:rsidRPr="000011FE">
        <w:t xml:space="preserve"> har spetskompetens inom Miljöbyggnad och </w:t>
      </w:r>
      <w:proofErr w:type="spellStart"/>
      <w:r w:rsidR="00AE507D" w:rsidRPr="000011FE">
        <w:t>Breeam</w:t>
      </w:r>
      <w:proofErr w:type="spellEnd"/>
      <w:r w:rsidR="00AE507D" w:rsidRPr="000011FE">
        <w:t xml:space="preserve">: </w:t>
      </w:r>
      <w:r w:rsidRPr="000011FE">
        <w:t>Två</w:t>
      </w:r>
      <w:r w:rsidR="00AE507D" w:rsidRPr="000011FE">
        <w:t xml:space="preserve"> certifierade i Miljöbyggnad och en </w:t>
      </w:r>
      <w:proofErr w:type="spellStart"/>
      <w:r w:rsidR="00AE507D" w:rsidRPr="000011FE">
        <w:t>Breeam</w:t>
      </w:r>
      <w:proofErr w:type="spellEnd"/>
      <w:r w:rsidR="00AE507D" w:rsidRPr="000011FE">
        <w:t xml:space="preserve">-assessor. </w:t>
      </w:r>
      <w:r w:rsidRPr="000011FE">
        <w:t>Caroline Vilhelmsson arbetar</w:t>
      </w:r>
      <w:r w:rsidR="00AE507D" w:rsidRPr="000011FE">
        <w:t xml:space="preserve"> dessutom som</w:t>
      </w:r>
      <w:r w:rsidRPr="000011FE">
        <w:t xml:space="preserve"> kursledare på utbildningar åt </w:t>
      </w:r>
      <w:r w:rsidR="00AE507D" w:rsidRPr="000011FE">
        <w:t xml:space="preserve">Sweden Green </w:t>
      </w:r>
      <w:proofErr w:type="spellStart"/>
      <w:r w:rsidR="00AE507D" w:rsidRPr="000011FE">
        <w:t>Building</w:t>
      </w:r>
      <w:proofErr w:type="spellEnd"/>
      <w:r w:rsidR="00AE507D" w:rsidRPr="000011FE">
        <w:t xml:space="preserve"> Council. </w:t>
      </w:r>
    </w:p>
    <w:p w:rsidR="000011FE" w:rsidRPr="000011FE" w:rsidRDefault="002745C0" w:rsidP="00AE507D">
      <w:pPr>
        <w:spacing w:after="240"/>
        <w:rPr>
          <w:rFonts w:cstheme="minorHAnsi"/>
        </w:rPr>
      </w:pPr>
      <w:r w:rsidRPr="000011FE">
        <w:rPr>
          <w:rFonts w:cstheme="minorHAnsi"/>
          <w:b/>
        </w:rPr>
        <w:t>För mer information:</w:t>
      </w:r>
      <w:r w:rsidRPr="000011FE">
        <w:rPr>
          <w:rFonts w:cstheme="minorHAnsi"/>
          <w:b/>
        </w:rPr>
        <w:br/>
      </w:r>
      <w:r w:rsidR="00A74639" w:rsidRPr="000011FE">
        <w:rPr>
          <w:rFonts w:cstheme="minorHAnsi"/>
        </w:rPr>
        <w:t xml:space="preserve">Caroline </w:t>
      </w:r>
      <w:r w:rsidR="000011FE" w:rsidRPr="000011FE">
        <w:rPr>
          <w:rFonts w:cstheme="minorHAnsi"/>
        </w:rPr>
        <w:t>Vilhelmsson</w:t>
      </w:r>
      <w:r w:rsidR="000011FE">
        <w:rPr>
          <w:rFonts w:cstheme="minorHAnsi"/>
        </w:rPr>
        <w:t>,</w:t>
      </w:r>
      <w:r w:rsidR="00BF6F86" w:rsidRPr="000011FE">
        <w:rPr>
          <w:rFonts w:cstheme="minorHAnsi"/>
        </w:rPr>
        <w:t xml:space="preserve"> </w:t>
      </w:r>
      <w:proofErr w:type="spellStart"/>
      <w:r w:rsidR="00BF6F86" w:rsidRPr="000011FE">
        <w:rPr>
          <w:rFonts w:cstheme="minorHAnsi"/>
        </w:rPr>
        <w:t>tel</w:t>
      </w:r>
      <w:proofErr w:type="spellEnd"/>
      <w:r w:rsidR="00BF6F86" w:rsidRPr="000011FE">
        <w:rPr>
          <w:rFonts w:cstheme="minorHAnsi"/>
        </w:rPr>
        <w:t xml:space="preserve"> 08-</w:t>
      </w:r>
      <w:r w:rsidR="000011FE">
        <w:t>120 038 31</w:t>
      </w:r>
      <w:r w:rsidRPr="000011FE">
        <w:rPr>
          <w:rFonts w:cstheme="minorHAnsi"/>
        </w:rPr>
        <w:t>, e-</w:t>
      </w:r>
      <w:proofErr w:type="gramStart"/>
      <w:r w:rsidRPr="000011FE">
        <w:rPr>
          <w:rFonts w:cstheme="minorHAnsi"/>
        </w:rPr>
        <w:t xml:space="preserve">post: </w:t>
      </w:r>
      <w:r w:rsidR="000011FE" w:rsidRPr="000011FE">
        <w:rPr>
          <w:rFonts w:cstheme="minorHAnsi"/>
        </w:rPr>
        <w:t xml:space="preserve"> </w:t>
      </w:r>
      <w:r w:rsidR="000011FE">
        <w:rPr>
          <w:rFonts w:cstheme="minorHAnsi"/>
        </w:rPr>
        <w:fldChar w:fldCharType="begin"/>
      </w:r>
      <w:proofErr w:type="gramEnd"/>
      <w:r w:rsidR="000011FE">
        <w:rPr>
          <w:rFonts w:cstheme="minorHAnsi"/>
        </w:rPr>
        <w:instrText xml:space="preserve"> HYPERLINK "mailto:caroline.vilhelmsson@exengo.se" </w:instrText>
      </w:r>
      <w:r w:rsidR="000011FE">
        <w:rPr>
          <w:rFonts w:cstheme="minorHAnsi"/>
        </w:rPr>
        <w:fldChar w:fldCharType="separate"/>
      </w:r>
      <w:r w:rsidR="000011FE" w:rsidRPr="00AD7BC6">
        <w:rPr>
          <w:rStyle w:val="Hyperlnk"/>
          <w:rFonts w:cstheme="minorHAnsi"/>
        </w:rPr>
        <w:t>caroline.vilhelmsson@exengo.se</w:t>
      </w:r>
      <w:r w:rsidR="000011FE">
        <w:rPr>
          <w:rFonts w:cstheme="minorHAnsi"/>
        </w:rPr>
        <w:fldChar w:fldCharType="end"/>
      </w:r>
      <w:r w:rsidR="000011FE">
        <w:rPr>
          <w:rFonts w:cstheme="minorHAnsi"/>
        </w:rPr>
        <w:br/>
        <w:t xml:space="preserve">Thomas Linderholm, </w:t>
      </w:r>
      <w:proofErr w:type="spellStart"/>
      <w:r w:rsidR="000011FE">
        <w:rPr>
          <w:rFonts w:cstheme="minorHAnsi"/>
        </w:rPr>
        <w:t>tel</w:t>
      </w:r>
      <w:proofErr w:type="spellEnd"/>
      <w:r w:rsidR="000011FE">
        <w:rPr>
          <w:rFonts w:cstheme="minorHAnsi"/>
        </w:rPr>
        <w:t xml:space="preserve"> 08-120 038 27, e-post: </w:t>
      </w:r>
      <w:hyperlink r:id="rId8" w:history="1">
        <w:r w:rsidR="000011FE" w:rsidRPr="00AD7BC6">
          <w:rPr>
            <w:rStyle w:val="Hyperlnk"/>
            <w:rFonts w:cstheme="minorHAnsi"/>
          </w:rPr>
          <w:t>thomas.linderholm@exengo.se</w:t>
        </w:r>
      </w:hyperlink>
    </w:p>
    <w:p w:rsidR="00BB27BD" w:rsidRPr="00BB27BD" w:rsidRDefault="00BB27BD" w:rsidP="00BB27BD">
      <w:pPr>
        <w:pBdr>
          <w:top w:val="single" w:sz="4" w:space="1" w:color="auto"/>
        </w:pBdr>
        <w:spacing w:after="60" w:line="240" w:lineRule="auto"/>
        <w:rPr>
          <w:i/>
          <w:iCs/>
          <w:sz w:val="20"/>
        </w:rPr>
      </w:pPr>
      <w:r w:rsidRPr="00BB27BD">
        <w:rPr>
          <w:rStyle w:val="Betoning"/>
          <w:b/>
          <w:bCs/>
          <w:sz w:val="20"/>
        </w:rPr>
        <w:t>Om Exengo:</w:t>
      </w:r>
      <w:r w:rsidRPr="00BB27BD">
        <w:rPr>
          <w:rStyle w:val="Betoning"/>
          <w:b/>
          <w:bCs/>
          <w:sz w:val="20"/>
        </w:rPr>
        <w:br/>
      </w:r>
      <w:r w:rsidRPr="00BB27BD">
        <w:rPr>
          <w:b/>
          <w:i/>
          <w:iCs/>
          <w:sz w:val="20"/>
        </w:rPr>
        <w:t>Exengo</w:t>
      </w:r>
      <w:r w:rsidRPr="00BB27BD">
        <w:rPr>
          <w:i/>
          <w:iCs/>
          <w:sz w:val="20"/>
        </w:rPr>
        <w:t xml:space="preserve"> erbjuder konsulttjänster till bygg- och fastighetsmarknaden i idé- och utvecklingsskedet, byggskedet samt under förvaltningsskedet. </w:t>
      </w:r>
    </w:p>
    <w:p w:rsidR="00BB27BD" w:rsidRPr="00BB27BD" w:rsidRDefault="00BB27BD" w:rsidP="00BB27BD">
      <w:pPr>
        <w:pBdr>
          <w:top w:val="single" w:sz="4" w:space="1" w:color="auto"/>
        </w:pBdr>
        <w:spacing w:after="60" w:line="240" w:lineRule="auto"/>
        <w:rPr>
          <w:b/>
          <w:bCs/>
          <w:i/>
          <w:sz w:val="20"/>
        </w:rPr>
      </w:pPr>
      <w:r w:rsidRPr="00BB27BD">
        <w:rPr>
          <w:i/>
          <w:iCs/>
          <w:sz w:val="20"/>
        </w:rPr>
        <w:t>Ambitionen är att kunna erbjuda en helhetslösning inom installationsområdet, med syfte att förbättra samordningen och energiförbrukningen. Tjänsteutbudet grundar sig på hög servicegrad och ett stort kunnande inom Elteknik, Kommunikation och Säkerhet, VVS, Automation, Energi, Besiktning, Kalkyler, Utredningar, Upphandlingar och Miljöcertifiering.</w:t>
      </w:r>
    </w:p>
    <w:p w:rsidR="00BB27BD" w:rsidRPr="00BB27BD" w:rsidRDefault="00BB27BD" w:rsidP="00DE679D">
      <w:pPr>
        <w:pBdr>
          <w:top w:val="single" w:sz="4" w:space="1" w:color="auto"/>
        </w:pBdr>
        <w:spacing w:after="0" w:line="240" w:lineRule="auto"/>
        <w:rPr>
          <w:rStyle w:val="Stark"/>
          <w:rFonts w:cstheme="minorHAnsi"/>
          <w:iCs/>
          <w:sz w:val="20"/>
        </w:rPr>
      </w:pPr>
    </w:p>
    <w:p w:rsidR="00DE679D" w:rsidRPr="00BB27BD" w:rsidRDefault="00DE679D" w:rsidP="00DE679D">
      <w:pPr>
        <w:pBdr>
          <w:top w:val="single" w:sz="4" w:space="1" w:color="auto"/>
        </w:pBdr>
        <w:spacing w:after="0" w:line="240" w:lineRule="auto"/>
        <w:rPr>
          <w:rStyle w:val="Stark"/>
          <w:rFonts w:cstheme="minorHAnsi"/>
          <w:iCs/>
          <w:sz w:val="20"/>
        </w:rPr>
      </w:pPr>
      <w:r w:rsidRPr="00BB27BD">
        <w:rPr>
          <w:rStyle w:val="Stark"/>
          <w:rFonts w:cstheme="minorHAnsi"/>
          <w:iCs/>
          <w:sz w:val="20"/>
        </w:rPr>
        <w:t>Om Arcona:</w:t>
      </w:r>
    </w:p>
    <w:p w:rsidR="007E7744" w:rsidRPr="00BB27BD" w:rsidRDefault="007E7744" w:rsidP="007E7744">
      <w:pPr>
        <w:spacing w:after="60" w:line="240" w:lineRule="auto"/>
        <w:rPr>
          <w:i/>
          <w:sz w:val="20"/>
        </w:rPr>
      </w:pPr>
      <w:r w:rsidRPr="00BB27BD">
        <w:rPr>
          <w:b/>
          <w:i/>
          <w:sz w:val="20"/>
        </w:rPr>
        <w:t>Arcona</w:t>
      </w:r>
      <w:r w:rsidRPr="00BB27BD">
        <w:rPr>
          <w:i/>
          <w:sz w:val="20"/>
        </w:rPr>
        <w:t xml:space="preserve"> bygger och utvecklar fastigheter i Stockholm och Uppsala</w:t>
      </w:r>
      <w:r w:rsidR="000011FE" w:rsidRPr="00BB27BD">
        <w:rPr>
          <w:i/>
          <w:sz w:val="20"/>
        </w:rPr>
        <w:t xml:space="preserve"> och är sedan årsskiftet 2013/14 en del av Veidekke-koncernen.</w:t>
      </w:r>
    </w:p>
    <w:p w:rsidR="007E7744" w:rsidRPr="00BB27BD" w:rsidRDefault="007E7744" w:rsidP="007E7744">
      <w:pPr>
        <w:spacing w:after="60" w:line="240" w:lineRule="auto"/>
        <w:rPr>
          <w:i/>
          <w:sz w:val="20"/>
        </w:rPr>
      </w:pPr>
      <w:r w:rsidRPr="00BB27BD">
        <w:rPr>
          <w:b/>
          <w:i/>
          <w:sz w:val="20"/>
        </w:rPr>
        <w:t>Arcona Lean Construction</w:t>
      </w:r>
      <w:r w:rsidRPr="00BB27BD">
        <w:rPr>
          <w:i/>
          <w:sz w:val="20"/>
        </w:rPr>
        <w:t xml:space="preserve"> genomför byggentreprenader i nära samverkan med kunder och leverantörer. Metoden Lean Construction säkerställer effektivitet och kvalitet. Med tidig samverkan och långsiktiga relationer läggs fokus på maximalt kundvärde.</w:t>
      </w:r>
    </w:p>
    <w:p w:rsidR="007E7744" w:rsidRPr="00BB27BD" w:rsidRDefault="007E7744" w:rsidP="007E7744">
      <w:pPr>
        <w:spacing w:after="60" w:line="240" w:lineRule="auto"/>
        <w:rPr>
          <w:i/>
          <w:sz w:val="20"/>
        </w:rPr>
      </w:pPr>
      <w:r w:rsidRPr="00BB27BD">
        <w:rPr>
          <w:b/>
          <w:i/>
          <w:sz w:val="20"/>
        </w:rPr>
        <w:t>Arcona Concept och Living</w:t>
      </w:r>
      <w:r w:rsidRPr="00BB27BD">
        <w:rPr>
          <w:i/>
          <w:sz w:val="20"/>
        </w:rPr>
        <w:t xml:space="preserve"> erbjuder konsulttjänster och genomför egen-regiprojekt från idé till slutförsäljning inom fastighetsutveckling av kommersiella lokaler och bostäder.</w:t>
      </w:r>
    </w:p>
    <w:p w:rsidR="007E7744" w:rsidRPr="00BB27BD" w:rsidRDefault="007E7744" w:rsidP="007E7744">
      <w:pPr>
        <w:spacing w:after="60" w:line="240" w:lineRule="auto"/>
        <w:rPr>
          <w:i/>
          <w:sz w:val="20"/>
        </w:rPr>
      </w:pPr>
      <w:r w:rsidRPr="00BB27BD">
        <w:rPr>
          <w:b/>
          <w:i/>
          <w:sz w:val="20"/>
        </w:rPr>
        <w:t>BSK Arkitekter</w:t>
      </w:r>
      <w:r w:rsidRPr="00BB27BD">
        <w:rPr>
          <w:i/>
          <w:sz w:val="20"/>
        </w:rPr>
        <w:t xml:space="preserve"> och </w:t>
      </w:r>
      <w:r w:rsidRPr="00BB27BD">
        <w:rPr>
          <w:b/>
          <w:i/>
          <w:sz w:val="20"/>
        </w:rPr>
        <w:t>Exengo Installationskonsult</w:t>
      </w:r>
      <w:r w:rsidRPr="00BB27BD">
        <w:rPr>
          <w:i/>
          <w:sz w:val="20"/>
        </w:rPr>
        <w:t xml:space="preserve"> ingår som strategiska resurser i koncernen. </w:t>
      </w:r>
    </w:p>
    <w:p w:rsidR="007E7744" w:rsidRPr="00BB27BD" w:rsidRDefault="007E7744" w:rsidP="007E7744">
      <w:pPr>
        <w:spacing w:after="60" w:line="240" w:lineRule="auto"/>
        <w:rPr>
          <w:i/>
          <w:sz w:val="20"/>
        </w:rPr>
      </w:pPr>
      <w:r w:rsidRPr="00BB27BD">
        <w:rPr>
          <w:i/>
          <w:sz w:val="20"/>
        </w:rPr>
        <w:t>201</w:t>
      </w:r>
      <w:r w:rsidR="00AE507D" w:rsidRPr="00BB27BD">
        <w:rPr>
          <w:i/>
          <w:sz w:val="20"/>
        </w:rPr>
        <w:t>3</w:t>
      </w:r>
      <w:r w:rsidRPr="00BB27BD">
        <w:rPr>
          <w:i/>
          <w:sz w:val="20"/>
        </w:rPr>
        <w:t xml:space="preserve"> omsatte Arconakoncernen ca 1miljard SEK.</w:t>
      </w:r>
    </w:p>
    <w:sectPr w:rsidR="007E7744" w:rsidRPr="00BB27BD" w:rsidSect="00BB27BD">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4D"/>
    <w:rsid w:val="000011FE"/>
    <w:rsid w:val="000268A8"/>
    <w:rsid w:val="000737F1"/>
    <w:rsid w:val="00106C80"/>
    <w:rsid w:val="001546A4"/>
    <w:rsid w:val="001D5565"/>
    <w:rsid w:val="00230DCB"/>
    <w:rsid w:val="002745C0"/>
    <w:rsid w:val="002768A9"/>
    <w:rsid w:val="002B6A5E"/>
    <w:rsid w:val="002F3B27"/>
    <w:rsid w:val="0033364D"/>
    <w:rsid w:val="00372CA3"/>
    <w:rsid w:val="003E60EB"/>
    <w:rsid w:val="00466A87"/>
    <w:rsid w:val="006C7FC0"/>
    <w:rsid w:val="007E7744"/>
    <w:rsid w:val="009410A4"/>
    <w:rsid w:val="00A56633"/>
    <w:rsid w:val="00A74639"/>
    <w:rsid w:val="00AB4B3B"/>
    <w:rsid w:val="00AC5B5A"/>
    <w:rsid w:val="00AE507D"/>
    <w:rsid w:val="00AF2CD2"/>
    <w:rsid w:val="00BB27BD"/>
    <w:rsid w:val="00BE6D72"/>
    <w:rsid w:val="00BF6F86"/>
    <w:rsid w:val="00C3512B"/>
    <w:rsid w:val="00C5366F"/>
    <w:rsid w:val="00C94646"/>
    <w:rsid w:val="00CA70E6"/>
    <w:rsid w:val="00CD42D8"/>
    <w:rsid w:val="00DE679D"/>
    <w:rsid w:val="00E17A3B"/>
    <w:rsid w:val="00EB5507"/>
    <w:rsid w:val="00F075FF"/>
    <w:rsid w:val="00F209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74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F6F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F6F86"/>
    <w:rPr>
      <w:color w:val="0000FF"/>
      <w:u w:val="single"/>
    </w:rPr>
  </w:style>
  <w:style w:type="character" w:customStyle="1" w:styleId="Rubrik1Char">
    <w:name w:val="Rubrik 1 Char"/>
    <w:basedOn w:val="Standardstycketeckensnitt"/>
    <w:link w:val="Rubrik1"/>
    <w:uiPriority w:val="9"/>
    <w:rsid w:val="002745C0"/>
    <w:rPr>
      <w:rFonts w:asciiTheme="majorHAnsi" w:eastAsiaTheme="majorEastAsia" w:hAnsiTheme="majorHAnsi" w:cstheme="majorBidi"/>
      <w:b/>
      <w:bCs/>
      <w:color w:val="365F91" w:themeColor="accent1" w:themeShade="BF"/>
      <w:sz w:val="28"/>
      <w:szCs w:val="28"/>
    </w:rPr>
  </w:style>
  <w:style w:type="character" w:styleId="Betoning">
    <w:name w:val="Emphasis"/>
    <w:uiPriority w:val="20"/>
    <w:qFormat/>
    <w:rsid w:val="002745C0"/>
    <w:rPr>
      <w:i/>
      <w:iCs/>
    </w:rPr>
  </w:style>
  <w:style w:type="character" w:styleId="Stark">
    <w:name w:val="Strong"/>
    <w:uiPriority w:val="22"/>
    <w:qFormat/>
    <w:rsid w:val="002745C0"/>
    <w:rPr>
      <w:b/>
      <w:bCs/>
    </w:rPr>
  </w:style>
  <w:style w:type="character" w:styleId="AnvndHyperlnk">
    <w:name w:val="FollowedHyperlink"/>
    <w:basedOn w:val="Standardstycketeckensnitt"/>
    <w:uiPriority w:val="99"/>
    <w:semiHidden/>
    <w:unhideWhenUsed/>
    <w:rsid w:val="00C5366F"/>
    <w:rPr>
      <w:color w:val="800080" w:themeColor="followedHyperlink"/>
      <w:u w:val="single"/>
    </w:rPr>
  </w:style>
  <w:style w:type="paragraph" w:styleId="Ballongtext">
    <w:name w:val="Balloon Text"/>
    <w:basedOn w:val="Normal"/>
    <w:link w:val="BallongtextChar"/>
    <w:uiPriority w:val="99"/>
    <w:semiHidden/>
    <w:unhideWhenUsed/>
    <w:rsid w:val="00C351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51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745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BF6F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BF6F86"/>
    <w:rPr>
      <w:color w:val="0000FF"/>
      <w:u w:val="single"/>
    </w:rPr>
  </w:style>
  <w:style w:type="character" w:customStyle="1" w:styleId="Rubrik1Char">
    <w:name w:val="Rubrik 1 Char"/>
    <w:basedOn w:val="Standardstycketeckensnitt"/>
    <w:link w:val="Rubrik1"/>
    <w:uiPriority w:val="9"/>
    <w:rsid w:val="002745C0"/>
    <w:rPr>
      <w:rFonts w:asciiTheme="majorHAnsi" w:eastAsiaTheme="majorEastAsia" w:hAnsiTheme="majorHAnsi" w:cstheme="majorBidi"/>
      <w:b/>
      <w:bCs/>
      <w:color w:val="365F91" w:themeColor="accent1" w:themeShade="BF"/>
      <w:sz w:val="28"/>
      <w:szCs w:val="28"/>
    </w:rPr>
  </w:style>
  <w:style w:type="character" w:styleId="Betoning">
    <w:name w:val="Emphasis"/>
    <w:uiPriority w:val="20"/>
    <w:qFormat/>
    <w:rsid w:val="002745C0"/>
    <w:rPr>
      <w:i/>
      <w:iCs/>
    </w:rPr>
  </w:style>
  <w:style w:type="character" w:styleId="Stark">
    <w:name w:val="Strong"/>
    <w:uiPriority w:val="22"/>
    <w:qFormat/>
    <w:rsid w:val="002745C0"/>
    <w:rPr>
      <w:b/>
      <w:bCs/>
    </w:rPr>
  </w:style>
  <w:style w:type="character" w:styleId="AnvndHyperlnk">
    <w:name w:val="FollowedHyperlink"/>
    <w:basedOn w:val="Standardstycketeckensnitt"/>
    <w:uiPriority w:val="99"/>
    <w:semiHidden/>
    <w:unhideWhenUsed/>
    <w:rsid w:val="00C5366F"/>
    <w:rPr>
      <w:color w:val="800080" w:themeColor="followedHyperlink"/>
      <w:u w:val="single"/>
    </w:rPr>
  </w:style>
  <w:style w:type="paragraph" w:styleId="Ballongtext">
    <w:name w:val="Balloon Text"/>
    <w:basedOn w:val="Normal"/>
    <w:link w:val="BallongtextChar"/>
    <w:uiPriority w:val="99"/>
    <w:semiHidden/>
    <w:unhideWhenUsed/>
    <w:rsid w:val="00C3512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351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12765">
      <w:bodyDiv w:val="1"/>
      <w:marLeft w:val="0"/>
      <w:marRight w:val="0"/>
      <w:marTop w:val="0"/>
      <w:marBottom w:val="0"/>
      <w:divBdr>
        <w:top w:val="none" w:sz="0" w:space="0" w:color="auto"/>
        <w:left w:val="none" w:sz="0" w:space="0" w:color="auto"/>
        <w:bottom w:val="none" w:sz="0" w:space="0" w:color="auto"/>
        <w:right w:val="none" w:sz="0" w:space="0" w:color="auto"/>
      </w:divBdr>
    </w:div>
    <w:div w:id="772242715">
      <w:bodyDiv w:val="1"/>
      <w:marLeft w:val="0"/>
      <w:marRight w:val="0"/>
      <w:marTop w:val="0"/>
      <w:marBottom w:val="0"/>
      <w:divBdr>
        <w:top w:val="none" w:sz="0" w:space="0" w:color="auto"/>
        <w:left w:val="none" w:sz="0" w:space="0" w:color="auto"/>
        <w:bottom w:val="none" w:sz="0" w:space="0" w:color="auto"/>
        <w:right w:val="none" w:sz="0" w:space="0" w:color="auto"/>
      </w:divBdr>
    </w:div>
    <w:div w:id="895318426">
      <w:bodyDiv w:val="1"/>
      <w:marLeft w:val="0"/>
      <w:marRight w:val="0"/>
      <w:marTop w:val="0"/>
      <w:marBottom w:val="0"/>
      <w:divBdr>
        <w:top w:val="none" w:sz="0" w:space="0" w:color="auto"/>
        <w:left w:val="none" w:sz="0" w:space="0" w:color="auto"/>
        <w:bottom w:val="none" w:sz="0" w:space="0" w:color="auto"/>
        <w:right w:val="none" w:sz="0" w:space="0" w:color="auto"/>
      </w:divBdr>
    </w:div>
    <w:div w:id="1488202121">
      <w:bodyDiv w:val="1"/>
      <w:marLeft w:val="0"/>
      <w:marRight w:val="0"/>
      <w:marTop w:val="0"/>
      <w:marBottom w:val="0"/>
      <w:divBdr>
        <w:top w:val="none" w:sz="0" w:space="0" w:color="auto"/>
        <w:left w:val="none" w:sz="0" w:space="0" w:color="auto"/>
        <w:bottom w:val="none" w:sz="0" w:space="0" w:color="auto"/>
        <w:right w:val="none" w:sz="0" w:space="0" w:color="auto"/>
      </w:divBdr>
    </w:div>
    <w:div w:id="16218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linderholm@exengo.se"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arcona.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443</Words>
  <Characters>2353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Arcona AB</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Sallmander Prien ARCONA</dc:creator>
  <cp:lastModifiedBy>Catherine Sallmander ARCONA</cp:lastModifiedBy>
  <cp:revision>9</cp:revision>
  <cp:lastPrinted>2012-03-22T08:27:00Z</cp:lastPrinted>
  <dcterms:created xsi:type="dcterms:W3CDTF">2014-02-28T14:56:00Z</dcterms:created>
  <dcterms:modified xsi:type="dcterms:W3CDTF">2014-03-06T09:20:00Z</dcterms:modified>
</cp:coreProperties>
</file>