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77ADC0" w14:textId="479D8E47" w:rsidR="00AF0CEB" w:rsidRPr="00AD446C" w:rsidRDefault="00AF0CEB" w:rsidP="00AF0CEB">
      <w:pPr>
        <w:pStyle w:val="Normal1"/>
        <w:rPr>
          <w:rFonts w:asciiTheme="majorHAnsi" w:hAnsiTheme="majorHAnsi"/>
          <w:b/>
          <w:szCs w:val="22"/>
        </w:rPr>
      </w:pPr>
      <w:r>
        <w:rPr>
          <w:rFonts w:asciiTheme="majorHAnsi" w:hAnsiTheme="majorHAnsi"/>
          <w:b/>
          <w:noProof/>
          <w:szCs w:val="22"/>
          <w:lang w:val="sv-SE" w:eastAsia="sv-SE" w:bidi="ar-SA"/>
        </w:rPr>
        <w:drawing>
          <wp:inline distT="0" distB="0" distL="0" distR="0" wp14:anchorId="2231EE41" wp14:editId="7FD5C96E">
            <wp:extent cx="2514600" cy="146792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ga TAT.png"/>
                    <pic:cNvPicPr/>
                  </pic:nvPicPr>
                  <pic:blipFill>
                    <a:blip r:embed="rId6">
                      <a:extLst>
                        <a:ext uri="{28A0092B-C50C-407E-A947-70E740481C1C}">
                          <a14:useLocalDpi xmlns:a14="http://schemas.microsoft.com/office/drawing/2010/main" val="0"/>
                        </a:ext>
                      </a:extLst>
                    </a:blip>
                    <a:stretch>
                      <a:fillRect/>
                    </a:stretch>
                  </pic:blipFill>
                  <pic:spPr>
                    <a:xfrm>
                      <a:off x="0" y="0"/>
                      <a:ext cx="2514668" cy="1467965"/>
                    </a:xfrm>
                    <a:prstGeom prst="rect">
                      <a:avLst/>
                    </a:prstGeom>
                  </pic:spPr>
                </pic:pic>
              </a:graphicData>
            </a:graphic>
          </wp:inline>
        </w:drawing>
      </w:r>
      <w:r>
        <w:rPr>
          <w:rFonts w:asciiTheme="majorHAnsi" w:hAnsiTheme="majorHAnsi"/>
          <w:b/>
          <w:szCs w:val="22"/>
        </w:rPr>
        <w:br/>
      </w:r>
    </w:p>
    <w:p w14:paraId="582F448C" w14:textId="53C7FF13" w:rsidR="00AF0CEB" w:rsidRPr="00AD446C" w:rsidRDefault="00F63FB1" w:rsidP="000F7E26">
      <w:pPr>
        <w:pStyle w:val="Normal1"/>
        <w:jc w:val="right"/>
        <w:rPr>
          <w:rFonts w:asciiTheme="majorHAnsi" w:hAnsiTheme="majorHAnsi"/>
          <w:sz w:val="20"/>
        </w:rPr>
      </w:pPr>
      <w:r>
        <w:rPr>
          <w:rFonts w:asciiTheme="majorHAnsi" w:hAnsiTheme="majorHAnsi"/>
          <w:sz w:val="20"/>
        </w:rPr>
        <w:t>Stockholm, 28</w:t>
      </w:r>
      <w:bookmarkStart w:id="0" w:name="_GoBack"/>
      <w:bookmarkEnd w:id="0"/>
      <w:r w:rsidR="00610435">
        <w:rPr>
          <w:rFonts w:asciiTheme="majorHAnsi" w:hAnsiTheme="majorHAnsi"/>
          <w:sz w:val="20"/>
        </w:rPr>
        <w:t>/5 2015</w:t>
      </w:r>
    </w:p>
    <w:p w14:paraId="53AE7AF9" w14:textId="77777777" w:rsidR="00EA6D00" w:rsidRPr="00AD446C" w:rsidRDefault="00EA6D00" w:rsidP="003E5DCE">
      <w:pPr>
        <w:pStyle w:val="Normal1"/>
        <w:jc w:val="both"/>
        <w:rPr>
          <w:rFonts w:asciiTheme="majorHAnsi" w:hAnsiTheme="majorHAnsi"/>
          <w:sz w:val="20"/>
        </w:rPr>
      </w:pPr>
    </w:p>
    <w:p w14:paraId="75FFC974" w14:textId="7689927B" w:rsidR="00EA6D00" w:rsidRPr="00AD446C" w:rsidRDefault="00107EC0" w:rsidP="00AB7998">
      <w:pPr>
        <w:pStyle w:val="Normal1"/>
        <w:spacing w:line="240" w:lineRule="auto"/>
        <w:rPr>
          <w:rFonts w:asciiTheme="majorHAnsi" w:hAnsiTheme="majorHAnsi"/>
          <w:b/>
          <w:sz w:val="28"/>
          <w:szCs w:val="28"/>
        </w:rPr>
      </w:pPr>
      <w:r>
        <w:rPr>
          <w:rFonts w:asciiTheme="majorHAnsi" w:hAnsiTheme="majorHAnsi"/>
          <w:b/>
          <w:sz w:val="28"/>
        </w:rPr>
        <w:t>Oppdag de skjulte perlene i Nord- og Nordøst-Thailand.</w:t>
      </w:r>
    </w:p>
    <w:p w14:paraId="21745E81" w14:textId="77777777" w:rsidR="004D656E" w:rsidRPr="00AD446C" w:rsidRDefault="004D656E" w:rsidP="00AB7998">
      <w:pPr>
        <w:pStyle w:val="Normal1"/>
        <w:spacing w:line="240" w:lineRule="auto"/>
        <w:rPr>
          <w:rFonts w:asciiTheme="majorHAnsi" w:hAnsiTheme="majorHAnsi"/>
          <w:b/>
          <w:szCs w:val="22"/>
        </w:rPr>
      </w:pPr>
    </w:p>
    <w:p w14:paraId="53C43545" w14:textId="37F2AC3B" w:rsidR="00FD1C82" w:rsidRDefault="00445878" w:rsidP="00AB7998">
      <w:pPr>
        <w:pStyle w:val="Normal1"/>
        <w:spacing w:line="240" w:lineRule="auto"/>
        <w:rPr>
          <w:rFonts w:asciiTheme="majorHAnsi" w:hAnsiTheme="majorHAnsi"/>
          <w:b/>
          <w:szCs w:val="22"/>
        </w:rPr>
      </w:pPr>
      <w:r>
        <w:rPr>
          <w:rFonts w:asciiTheme="majorHAnsi" w:hAnsiTheme="majorHAnsi"/>
          <w:b/>
        </w:rPr>
        <w:t>Nordiske reisende elsker Thailand, smilets land, og hvert år er det nesten en million nordboere som besøker dette landet. De reisende har en tendens til å returnere til de samme flotte destinasjonene år etter år – Phuket, Hua Hin og Bangkok. Så langt er nordlige og nordøstlige delen av Thailand ukjent for mange turister, men disse områdene har en rekke skjulte perler å by på. Kjenner du for eksempel provinsene Lampang, Nan og Loei?</w:t>
      </w:r>
    </w:p>
    <w:p w14:paraId="4633D97D" w14:textId="77777777" w:rsidR="00EB22D5" w:rsidRDefault="00EB22D5" w:rsidP="00AB7998">
      <w:pPr>
        <w:pStyle w:val="Normal1"/>
        <w:spacing w:line="240" w:lineRule="auto"/>
        <w:rPr>
          <w:rFonts w:asciiTheme="majorHAnsi" w:hAnsiTheme="majorHAnsi"/>
          <w:b/>
          <w:szCs w:val="22"/>
        </w:rPr>
      </w:pPr>
    </w:p>
    <w:p w14:paraId="1820521C" w14:textId="5F40B75A" w:rsidR="00AB7998" w:rsidRDefault="00FD063F" w:rsidP="00AB7998">
      <w:pPr>
        <w:pStyle w:val="Normal1"/>
        <w:spacing w:line="240" w:lineRule="auto"/>
        <w:rPr>
          <w:rFonts w:asciiTheme="majorHAnsi" w:hAnsiTheme="majorHAnsi"/>
          <w:szCs w:val="22"/>
        </w:rPr>
      </w:pPr>
      <w:r>
        <w:rPr>
          <w:rFonts w:asciiTheme="majorHAnsi" w:hAnsiTheme="majorHAnsi"/>
        </w:rPr>
        <w:t xml:space="preserve">Thailand er velkjent for solbading, svømming og strandliv, men har også en rik kulturarv å by på. Blant Thailands mer enn 70 provinser er det særlig tre i nord og nordøst du ikke bør gå glipp av: </w:t>
      </w:r>
    </w:p>
    <w:p w14:paraId="2AFACBF9" w14:textId="77777777" w:rsidR="00AB7998" w:rsidRDefault="00AB7998" w:rsidP="00AB7998">
      <w:pPr>
        <w:pStyle w:val="Normal1"/>
        <w:spacing w:line="240" w:lineRule="auto"/>
        <w:rPr>
          <w:rFonts w:asciiTheme="majorHAnsi" w:hAnsiTheme="majorHAnsi"/>
          <w:szCs w:val="22"/>
        </w:rPr>
      </w:pPr>
    </w:p>
    <w:p w14:paraId="1B5E6CEC" w14:textId="2B9FFE1D" w:rsidR="00107EC0" w:rsidRPr="00C86F91" w:rsidRDefault="00107EC0" w:rsidP="00AB7998">
      <w:pPr>
        <w:pStyle w:val="Normal1"/>
        <w:spacing w:line="240" w:lineRule="auto"/>
        <w:rPr>
          <w:rFonts w:ascii="Calibri" w:hAnsi="Calibri" w:cs="Times New Roman"/>
          <w:szCs w:val="22"/>
        </w:rPr>
      </w:pPr>
      <w:r>
        <w:rPr>
          <w:rFonts w:ascii="Calibri" w:hAnsi="Calibri"/>
          <w:b/>
        </w:rPr>
        <w:t>Lampang – der tiden står stille</w:t>
      </w:r>
      <w:r>
        <w:rPr>
          <w:rFonts w:ascii="Calibri" w:hAnsi="Calibri" w:cs="Times New Roman"/>
          <w:szCs w:val="22"/>
        </w:rPr>
        <w:br/>
      </w:r>
      <w:r>
        <w:rPr>
          <w:rFonts w:ascii="Calibri" w:hAnsi="Calibri"/>
        </w:rPr>
        <w:t>Den sjarmerende byen Lampang gir et bilde av det gamle Thailand med gater fulle av hester med kjerre og en stor forkjærlighet for elefanter, thaienes nasjonalsymbol. Dette er hjembyen for Thai Elephant Conservation Center, som er ledende innen dyrevelferd. Organisasjonens målsetting er å forbedre dyrevernet for fremtidige generasjoner, på en bærekraftig måte, men med respekt for lokale tradisjoner. Ta deg en tur til Thai Elephant Conservation Center og se de store skapningene på egen hånd! Foruten elefanter byr Lampang på avslappende barer og restauranter langs elven, der man kan nyte en kveldsdrink.</w:t>
      </w:r>
    </w:p>
    <w:p w14:paraId="3A12CA4A" w14:textId="5D68BFB8" w:rsidR="00A921F0" w:rsidRDefault="00107EC0" w:rsidP="00AB7998">
      <w:pPr>
        <w:shd w:val="clear" w:color="auto" w:fill="FFFFFF"/>
        <w:spacing w:before="100" w:beforeAutospacing="1" w:after="100" w:afterAutospacing="1" w:line="240" w:lineRule="auto"/>
        <w:rPr>
          <w:rFonts w:ascii="Calibri" w:hAnsi="Calibri" w:cs="Times New Roman"/>
          <w:szCs w:val="22"/>
        </w:rPr>
      </w:pPr>
      <w:r>
        <w:rPr>
          <w:rFonts w:ascii="Calibri" w:hAnsi="Calibri"/>
          <w:b/>
        </w:rPr>
        <w:t>Loei – Thailands mest behagelige klima</w:t>
      </w:r>
      <w:r>
        <w:rPr>
          <w:rFonts w:ascii="Calibri" w:hAnsi="Calibri" w:cs="Times New Roman"/>
          <w:szCs w:val="22"/>
        </w:rPr>
        <w:br/>
      </w:r>
      <w:r>
        <w:rPr>
          <w:rFonts w:ascii="Calibri" w:hAnsi="Calibri"/>
        </w:rPr>
        <w:t>Den nordøstlige provinsen Loei byr på spektakulære nasjonalparker, en åndefestival og landets mest behagelige klima. Langs Mekongelven og ved grensen til Laos finner du denne perlen, som er ukjent for de fleste turister. Loei er kjent for formelig å bade i et hav av flotte fjell. Foruten vakre omgivelser byr Loei på en unik kultur og spennende tradisjoner, blant annet den fargerike Phi Ta Khon-festivalen i landsbyen Dansai. Festivalen holdes i juni og byr på dansende mennesker med store fargerike masker.</w:t>
      </w:r>
    </w:p>
    <w:p w14:paraId="644EE988" w14:textId="621F08B3" w:rsidR="00107EC0" w:rsidRPr="00AB7998" w:rsidRDefault="00107EC0" w:rsidP="00AB7998">
      <w:pPr>
        <w:pStyle w:val="Ingetavstnd"/>
        <w:rPr>
          <w:rFonts w:ascii="Calibri" w:hAnsi="Calibri" w:cs="Times New Roman"/>
          <w:b/>
          <w:sz w:val="22"/>
          <w:szCs w:val="22"/>
        </w:rPr>
      </w:pPr>
      <w:r>
        <w:rPr>
          <w:rFonts w:ascii="Calibri" w:hAnsi="Calibri"/>
          <w:b/>
          <w:sz w:val="22"/>
        </w:rPr>
        <w:t>Nan – den eksotiske thaiprovinsen</w:t>
      </w:r>
    </w:p>
    <w:p w14:paraId="2865A2A0" w14:textId="3ABBF268" w:rsidR="00AF0CEB" w:rsidRDefault="00107EC0" w:rsidP="00A118C7">
      <w:pPr>
        <w:pStyle w:val="Ingetavstnd"/>
        <w:rPr>
          <w:rFonts w:ascii="Calibri" w:hAnsi="Calibri"/>
          <w:sz w:val="22"/>
        </w:rPr>
      </w:pPr>
      <w:r>
        <w:rPr>
          <w:rFonts w:ascii="Calibri" w:hAnsi="Calibri"/>
          <w:sz w:val="22"/>
        </w:rPr>
        <w:t>Nan var tidligere et eget kongedømme og er nå en fredelig provins omgitt av naturlig skjønnhet og en rik kulturarv. Klimaet er eksotisk og varmt, og området er velkjent for utendørsaktiviteten rafting, der man kan padle på flåte i den ville elven. I provinsen finner du seks spektakulære nasjonalparker, blant annet den imponerende Doi Phukka, som rommer fjell som er nesten 2000 meter høye, og en unik vegetasjon med sjeldne blomster. Dette er Nord-Thailands største nasjonalpark, og den egner seg godt til fotturer og til utforsking av huler og fosser. Og siden provinsen er ganske ukjent for turister, er det sjelden tjukt av folk her.</w:t>
      </w:r>
    </w:p>
    <w:p w14:paraId="4DCC7BB5" w14:textId="77777777" w:rsidR="004B7AFB" w:rsidRDefault="004B7AFB" w:rsidP="00A118C7">
      <w:pPr>
        <w:pStyle w:val="Ingetavstnd"/>
        <w:rPr>
          <w:rFonts w:ascii="Calibri" w:hAnsi="Calibri"/>
          <w:sz w:val="22"/>
        </w:rPr>
      </w:pPr>
    </w:p>
    <w:p w14:paraId="38B2BF99" w14:textId="77777777" w:rsidR="004B7AFB" w:rsidRDefault="004B7AFB" w:rsidP="00A118C7">
      <w:pPr>
        <w:pStyle w:val="Ingetavstnd"/>
        <w:rPr>
          <w:rFonts w:ascii="Calibri" w:hAnsi="Calibri"/>
          <w:sz w:val="22"/>
        </w:rPr>
      </w:pPr>
    </w:p>
    <w:p w14:paraId="3C6D1930" w14:textId="77777777" w:rsidR="004B7AFB" w:rsidRDefault="004B7AFB" w:rsidP="00A118C7">
      <w:pPr>
        <w:pStyle w:val="Ingetavstnd"/>
        <w:rPr>
          <w:rFonts w:ascii="Calibri" w:hAnsi="Calibri"/>
          <w:sz w:val="22"/>
        </w:rPr>
      </w:pPr>
    </w:p>
    <w:p w14:paraId="406C20A7" w14:textId="77777777" w:rsidR="004B7AFB" w:rsidRDefault="004B7AFB" w:rsidP="00A118C7">
      <w:pPr>
        <w:pStyle w:val="Ingetavstnd"/>
        <w:rPr>
          <w:rFonts w:ascii="Calibri" w:hAnsi="Calibri"/>
          <w:sz w:val="22"/>
        </w:rPr>
      </w:pPr>
    </w:p>
    <w:p w14:paraId="0F2D74D2" w14:textId="77777777" w:rsidR="004B7AFB" w:rsidRDefault="004B7AFB" w:rsidP="00A118C7">
      <w:pPr>
        <w:pStyle w:val="Ingetavstnd"/>
        <w:rPr>
          <w:rFonts w:ascii="Calibri" w:hAnsi="Calibri"/>
          <w:sz w:val="22"/>
        </w:rPr>
      </w:pPr>
    </w:p>
    <w:p w14:paraId="5DE76112" w14:textId="77777777" w:rsidR="004B7AFB" w:rsidRDefault="004B7AFB" w:rsidP="00A118C7">
      <w:pPr>
        <w:pStyle w:val="Ingetavstnd"/>
        <w:rPr>
          <w:rFonts w:ascii="Calibri" w:hAnsi="Calibri"/>
          <w:sz w:val="22"/>
        </w:rPr>
      </w:pPr>
    </w:p>
    <w:p w14:paraId="1083E601" w14:textId="77777777" w:rsidR="004B7AFB" w:rsidRDefault="004B7AFB" w:rsidP="00A118C7">
      <w:pPr>
        <w:pStyle w:val="Ingetavstnd"/>
        <w:rPr>
          <w:rFonts w:ascii="Calibri" w:hAnsi="Calibri"/>
          <w:sz w:val="22"/>
        </w:rPr>
      </w:pPr>
    </w:p>
    <w:p w14:paraId="2F1B6E82" w14:textId="77777777" w:rsidR="004B7AFB" w:rsidRDefault="004B7AFB" w:rsidP="00A118C7">
      <w:pPr>
        <w:pStyle w:val="Ingetavstnd"/>
        <w:rPr>
          <w:rFonts w:ascii="Calibri" w:hAnsi="Calibri"/>
          <w:sz w:val="22"/>
        </w:rPr>
      </w:pPr>
    </w:p>
    <w:p w14:paraId="4A6B4944" w14:textId="77777777" w:rsidR="004B7AFB" w:rsidRDefault="004B7AFB" w:rsidP="00A118C7">
      <w:pPr>
        <w:pStyle w:val="Ingetavstnd"/>
        <w:rPr>
          <w:rFonts w:ascii="Calibri" w:hAnsi="Calibri"/>
          <w:sz w:val="22"/>
        </w:rPr>
      </w:pPr>
    </w:p>
    <w:p w14:paraId="10E69FF4" w14:textId="77777777" w:rsidR="004B7AFB" w:rsidRDefault="004B7AFB" w:rsidP="00A118C7">
      <w:pPr>
        <w:pStyle w:val="Ingetavstnd"/>
        <w:rPr>
          <w:rFonts w:ascii="Calibri" w:hAnsi="Calibri"/>
          <w:sz w:val="22"/>
        </w:rPr>
      </w:pPr>
    </w:p>
    <w:p w14:paraId="7A931CD8" w14:textId="77777777" w:rsidR="004B7AFB" w:rsidRDefault="004B7AFB" w:rsidP="00A118C7">
      <w:pPr>
        <w:pStyle w:val="Ingetavstnd"/>
        <w:rPr>
          <w:rFonts w:ascii="Calibri" w:hAnsi="Calibri"/>
          <w:sz w:val="22"/>
        </w:rPr>
      </w:pPr>
    </w:p>
    <w:p w14:paraId="70AC3DB8" w14:textId="77777777" w:rsidR="004B7AFB" w:rsidRPr="0066624A" w:rsidRDefault="004B7AFB" w:rsidP="004B7AFB">
      <w:pPr>
        <w:widowControl w:val="0"/>
        <w:autoSpaceDE w:val="0"/>
        <w:autoSpaceDN w:val="0"/>
        <w:adjustRightInd w:val="0"/>
        <w:rPr>
          <w:rFonts w:ascii="Calibri" w:hAnsi="Calibri" w:cs="Helvetica Neue"/>
          <w:b/>
          <w:sz w:val="20"/>
        </w:rPr>
      </w:pPr>
      <w:r w:rsidRPr="0066624A">
        <w:rPr>
          <w:rFonts w:ascii="Calibri" w:hAnsi="Calibri" w:cs="Helvetica Neue"/>
          <w:b/>
          <w:sz w:val="20"/>
        </w:rPr>
        <w:t>Kontaktopplysninger</w:t>
      </w:r>
    </w:p>
    <w:p w14:paraId="1AC8AA11"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Tourism Authority of Thailand (TAT), Stockholm Office</w:t>
      </w:r>
    </w:p>
    <w:p w14:paraId="1F310926"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Drottninggatan 33, GF</w:t>
      </w:r>
    </w:p>
    <w:p w14:paraId="3738A868"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SE-111 51 Stockholm</w:t>
      </w:r>
    </w:p>
    <w:p w14:paraId="13A18110" w14:textId="77777777" w:rsidR="004B7AFB"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SVERIGE</w:t>
      </w:r>
    </w:p>
    <w:p w14:paraId="35E11024" w14:textId="77777777" w:rsidR="004B7AFB" w:rsidRPr="0066624A" w:rsidRDefault="004B7AFB" w:rsidP="004B7AFB">
      <w:pPr>
        <w:widowControl w:val="0"/>
        <w:autoSpaceDE w:val="0"/>
        <w:autoSpaceDN w:val="0"/>
        <w:adjustRightInd w:val="0"/>
        <w:rPr>
          <w:rFonts w:ascii="Calibri" w:hAnsi="Calibri" w:cs="Helvetica Neue"/>
          <w:sz w:val="20"/>
        </w:rPr>
      </w:pPr>
    </w:p>
    <w:p w14:paraId="1634F9F1"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Tlf.: +46 (0) 8 700 56 90</w:t>
      </w:r>
    </w:p>
    <w:p w14:paraId="09654342"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Faks: +46 (0) 8 700 56 99</w:t>
      </w:r>
    </w:p>
    <w:p w14:paraId="0CD1F101"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E-post: info@tourismthailand.se</w:t>
      </w:r>
    </w:p>
    <w:p w14:paraId="6D17656A"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 xml:space="preserve">Nettsted: </w:t>
      </w:r>
      <w:hyperlink r:id="rId7" w:history="1">
        <w:r w:rsidRPr="0066624A">
          <w:rPr>
            <w:rFonts w:ascii="Calibri" w:hAnsi="Calibri" w:cs="Helvetica Neue"/>
            <w:sz w:val="20"/>
            <w:u w:val="single" w:color="103CC0"/>
          </w:rPr>
          <w:t>www.tourismthailand.org</w:t>
        </w:r>
      </w:hyperlink>
    </w:p>
    <w:p w14:paraId="359A7A3C" w14:textId="77777777" w:rsidR="004B7AFB" w:rsidRPr="0066624A" w:rsidRDefault="004B7AFB" w:rsidP="004B7AFB">
      <w:pPr>
        <w:widowControl w:val="0"/>
        <w:autoSpaceDE w:val="0"/>
        <w:autoSpaceDN w:val="0"/>
        <w:adjustRightInd w:val="0"/>
        <w:rPr>
          <w:rFonts w:ascii="Calibri" w:hAnsi="Calibri" w:cs="Helvetica Neue"/>
          <w:b/>
          <w:sz w:val="20"/>
        </w:rPr>
      </w:pPr>
      <w:r w:rsidRPr="0066624A">
        <w:rPr>
          <w:rFonts w:ascii="Calibri" w:hAnsi="Calibri" w:cs="Helvetica Neue"/>
          <w:sz w:val="20"/>
        </w:rPr>
        <w:br/>
      </w:r>
      <w:r w:rsidRPr="0066624A">
        <w:rPr>
          <w:rFonts w:ascii="Calibri" w:hAnsi="Calibri" w:cs="Helvetica Neue"/>
          <w:b/>
          <w:sz w:val="20"/>
        </w:rPr>
        <w:t>Lokal kontaktperson:</w:t>
      </w:r>
    </w:p>
    <w:p w14:paraId="02502AD7"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Karuna Hellström, pressekontakt for Tourism Authority of Thailand, Stockholm</w:t>
      </w:r>
    </w:p>
    <w:p w14:paraId="588821D1"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Tlf.: +46 (0) 8 700 56 97</w:t>
      </w:r>
    </w:p>
    <w:p w14:paraId="7986331B" w14:textId="77777777" w:rsidR="004B7AFB" w:rsidRPr="0066624A" w:rsidRDefault="004B7AFB" w:rsidP="004B7AFB">
      <w:pPr>
        <w:widowControl w:val="0"/>
        <w:autoSpaceDE w:val="0"/>
        <w:autoSpaceDN w:val="0"/>
        <w:adjustRightInd w:val="0"/>
        <w:rPr>
          <w:rFonts w:ascii="Calibri" w:hAnsi="Calibri" w:cs="Helvetica Neue"/>
          <w:sz w:val="20"/>
        </w:rPr>
      </w:pPr>
      <w:r w:rsidRPr="0066624A">
        <w:rPr>
          <w:rFonts w:ascii="Calibri" w:hAnsi="Calibri" w:cs="Helvetica Neue"/>
          <w:sz w:val="20"/>
        </w:rPr>
        <w:t>E-post: karuna@tourismthailand.se</w:t>
      </w:r>
    </w:p>
    <w:p w14:paraId="2C637E08" w14:textId="77777777" w:rsidR="004B7AFB" w:rsidRPr="0066624A" w:rsidRDefault="004B7AFB" w:rsidP="004B7AFB">
      <w:pPr>
        <w:widowControl w:val="0"/>
        <w:autoSpaceDE w:val="0"/>
        <w:autoSpaceDN w:val="0"/>
        <w:adjustRightInd w:val="0"/>
        <w:rPr>
          <w:rFonts w:ascii="Calibri" w:hAnsi="Calibri" w:cs="Helvetica Neue"/>
          <w:b/>
          <w:sz w:val="20"/>
        </w:rPr>
      </w:pPr>
      <w:r w:rsidRPr="0066624A">
        <w:rPr>
          <w:rFonts w:ascii="Calibri" w:hAnsi="Calibri" w:cs="Helvetica Neue"/>
          <w:sz w:val="20"/>
        </w:rPr>
        <w:br/>
      </w:r>
      <w:r w:rsidRPr="0066624A">
        <w:rPr>
          <w:rFonts w:ascii="Calibri" w:hAnsi="Calibri" w:cs="Helvetica Neue"/>
          <w:b/>
          <w:sz w:val="20"/>
        </w:rPr>
        <w:t>For mer informasjon og bilder, vennligst kontakt:</w:t>
      </w:r>
    </w:p>
    <w:p w14:paraId="7FE6D00B" w14:textId="77777777" w:rsidR="004B7AFB" w:rsidRPr="0066624A" w:rsidRDefault="004B7AFB" w:rsidP="004B7AFB">
      <w:pPr>
        <w:rPr>
          <w:rFonts w:ascii="Calibri" w:hAnsi="Calibri" w:cs="Helvetica Neue"/>
          <w:sz w:val="20"/>
        </w:rPr>
      </w:pPr>
      <w:r w:rsidRPr="0066624A">
        <w:rPr>
          <w:rFonts w:ascii="Calibri" w:eastAsia="Times New Roman" w:hAnsi="Calibri"/>
          <w:sz w:val="20"/>
        </w:rPr>
        <w:t>Johan Englundh</w:t>
      </w:r>
      <w:r w:rsidRPr="0066624A">
        <w:rPr>
          <w:rFonts w:ascii="Calibri" w:hAnsi="Calibri" w:cs="Helvetica Neue"/>
          <w:sz w:val="20"/>
        </w:rPr>
        <w:t xml:space="preserve">, SpoilConcept Communication </w:t>
      </w:r>
    </w:p>
    <w:p w14:paraId="54C83FB7" w14:textId="77777777" w:rsidR="004B7AFB" w:rsidRPr="0066624A" w:rsidRDefault="004B7AFB" w:rsidP="004B7AFB">
      <w:pPr>
        <w:rPr>
          <w:rFonts w:ascii="Calibri" w:hAnsi="Calibri" w:cs="Helvetica Neue"/>
          <w:sz w:val="20"/>
        </w:rPr>
      </w:pPr>
      <w:r w:rsidRPr="0066624A">
        <w:rPr>
          <w:rFonts w:ascii="Calibri" w:hAnsi="Calibri" w:cs="Helvetica Neue"/>
          <w:sz w:val="20"/>
        </w:rPr>
        <w:t xml:space="preserve">E-post: </w:t>
      </w:r>
      <w:hyperlink r:id="rId8" w:history="1">
        <w:r w:rsidRPr="0066624A">
          <w:rPr>
            <w:rStyle w:val="Hyperlnk"/>
            <w:rFonts w:ascii="Calibri" w:hAnsi="Calibri"/>
            <w:color w:val="auto"/>
            <w:sz w:val="20"/>
          </w:rPr>
          <w:t>johan.englundh@spoilconcept.se</w:t>
        </w:r>
      </w:hyperlink>
      <w:r w:rsidRPr="0066624A">
        <w:rPr>
          <w:rFonts w:ascii="Calibri" w:hAnsi="Calibri" w:cs="Helvetica Neue"/>
          <w:sz w:val="20"/>
          <w:u w:color="103CC0"/>
        </w:rPr>
        <w:br/>
      </w:r>
      <w:r w:rsidRPr="0066624A">
        <w:rPr>
          <w:rFonts w:ascii="Calibri" w:hAnsi="Calibri" w:cs="Helvetica Neue"/>
          <w:sz w:val="20"/>
        </w:rPr>
        <w:t>Tlf.: +46 (0)739 82 34 00</w:t>
      </w:r>
    </w:p>
    <w:p w14:paraId="214123ED" w14:textId="77777777" w:rsidR="004B7AFB" w:rsidRPr="0066624A" w:rsidRDefault="004B7AFB" w:rsidP="004B7AFB">
      <w:pPr>
        <w:rPr>
          <w:rFonts w:ascii="Calibri" w:hAnsi="Calibri" w:cs="Helvetica Neue"/>
          <w:sz w:val="20"/>
        </w:rPr>
      </w:pPr>
    </w:p>
    <w:p w14:paraId="5B0C09C5" w14:textId="77777777" w:rsidR="004B7AFB" w:rsidRPr="0066624A" w:rsidRDefault="004B7AFB" w:rsidP="004B7AFB">
      <w:pPr>
        <w:rPr>
          <w:rFonts w:ascii="Calibri" w:hAnsi="Calibri"/>
          <w:sz w:val="20"/>
        </w:rPr>
      </w:pPr>
      <w:r w:rsidRPr="0066624A">
        <w:rPr>
          <w:rFonts w:ascii="Calibri" w:hAnsi="Calibri" w:cs="Helvetica Neue"/>
          <w:b/>
          <w:bCs/>
          <w:sz w:val="20"/>
        </w:rPr>
        <w:t>Om det thailandske turistbyrået </w:t>
      </w:r>
      <w:r w:rsidRPr="0066624A">
        <w:rPr>
          <w:rFonts w:ascii="Calibri" w:hAnsi="Calibri" w:cs="Helvetica Neue"/>
          <w:b/>
          <w:bCs/>
          <w:sz w:val="20"/>
        </w:rPr>
        <w:br/>
      </w:r>
      <w:r w:rsidRPr="0066624A">
        <w:rPr>
          <w:rFonts w:ascii="Calibri" w:hAnsi="Calibri" w:cs="Helvetica Neue"/>
          <w:color w:val="595959" w:themeColor="text1" w:themeTint="A6"/>
          <w:sz w:val="20"/>
        </w:rPr>
        <w:t xml:space="preserve">Tourism Authority of Thailand (TAT) ble grunnlagt i 1960 og var den første organisasjonen i Thailand med spesielt ansvar for å fremme turismen i landet. Det thailandske turistbyrået i Stockholm ble etablert i 2002, og har ansvar for de nordiske og baltiske landene. Det thailandske turistbyrået tilbyr reiseinformasjon til offentligheten, reisebyråer og media og arbeider også for å stimulere innbyggerne i de nordiske og baltiske landene til å reise til Thailand. Les mer på </w:t>
      </w:r>
      <w:hyperlink r:id="rId9" w:history="1">
        <w:r w:rsidRPr="0066624A">
          <w:rPr>
            <w:rFonts w:ascii="Calibri" w:hAnsi="Calibri" w:cs="Helvetica Neue"/>
            <w:color w:val="595959" w:themeColor="text1" w:themeTint="A6"/>
            <w:sz w:val="20"/>
            <w:u w:val="single" w:color="103CC0"/>
          </w:rPr>
          <w:t>www.tourismthailand.org/no</w:t>
        </w:r>
      </w:hyperlink>
      <w:r w:rsidRPr="0066624A">
        <w:rPr>
          <w:rFonts w:ascii="Calibri" w:hAnsi="Calibri" w:cs="Helvetica Neue"/>
          <w:color w:val="595959" w:themeColor="text1" w:themeTint="A6"/>
          <w:sz w:val="20"/>
        </w:rPr>
        <w:t>.</w:t>
      </w:r>
    </w:p>
    <w:p w14:paraId="78C67610" w14:textId="77777777" w:rsidR="004B7AFB" w:rsidRPr="00A118C7" w:rsidRDefault="004B7AFB" w:rsidP="00A118C7">
      <w:pPr>
        <w:pStyle w:val="Ingetavstnd"/>
        <w:rPr>
          <w:rFonts w:ascii="Calibri" w:hAnsi="Calibri" w:cs="Times New Roman"/>
          <w:sz w:val="22"/>
          <w:szCs w:val="22"/>
        </w:rPr>
      </w:pPr>
    </w:p>
    <w:sectPr w:rsidR="004B7AFB" w:rsidRPr="00A118C7" w:rsidSect="003E5DCE">
      <w:pgSz w:w="12240" w:h="15840"/>
      <w:pgMar w:top="426"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A02"/>
    <w:multiLevelType w:val="hybridMultilevel"/>
    <w:tmpl w:val="EEA24400"/>
    <w:lvl w:ilvl="0" w:tplc="7F86B478">
      <w:numFmt w:val="bullet"/>
      <w:lvlText w:val="-"/>
      <w:lvlJc w:val="left"/>
      <w:pPr>
        <w:ind w:left="1080" w:hanging="360"/>
      </w:pPr>
      <w:rPr>
        <w:rFonts w:ascii="Calibri" w:eastAsia="Arial" w:hAnsi="Calibri" w:cs="Aria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9427854"/>
    <w:multiLevelType w:val="hybridMultilevel"/>
    <w:tmpl w:val="8ECA88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hyphenationZone w:val="425"/>
  <w:characterSpacingControl w:val="doNotCompress"/>
  <w:compat>
    <w:compatSetting w:name="compatibilityMode" w:uri="http://schemas.microsoft.com/office/word" w:val="14"/>
  </w:compat>
  <w:rsids>
    <w:rsidRoot w:val="00451088"/>
    <w:rsid w:val="00006F34"/>
    <w:rsid w:val="00014489"/>
    <w:rsid w:val="00023250"/>
    <w:rsid w:val="00023B24"/>
    <w:rsid w:val="000329DE"/>
    <w:rsid w:val="0004125F"/>
    <w:rsid w:val="0004609B"/>
    <w:rsid w:val="000551A5"/>
    <w:rsid w:val="00090C48"/>
    <w:rsid w:val="000912C1"/>
    <w:rsid w:val="000C152F"/>
    <w:rsid w:val="000F0137"/>
    <w:rsid w:val="000F2989"/>
    <w:rsid w:val="000F4E13"/>
    <w:rsid w:val="000F68D5"/>
    <w:rsid w:val="000F7E26"/>
    <w:rsid w:val="00107EC0"/>
    <w:rsid w:val="00121D54"/>
    <w:rsid w:val="00122F2C"/>
    <w:rsid w:val="0012584F"/>
    <w:rsid w:val="00150048"/>
    <w:rsid w:val="00151ECB"/>
    <w:rsid w:val="001654EF"/>
    <w:rsid w:val="001726C1"/>
    <w:rsid w:val="00183865"/>
    <w:rsid w:val="0019318B"/>
    <w:rsid w:val="00196BF5"/>
    <w:rsid w:val="001A5DEA"/>
    <w:rsid w:val="001A779E"/>
    <w:rsid w:val="001B4C45"/>
    <w:rsid w:val="001C7CDF"/>
    <w:rsid w:val="001E58CC"/>
    <w:rsid w:val="001F2781"/>
    <w:rsid w:val="0020099C"/>
    <w:rsid w:val="00210999"/>
    <w:rsid w:val="00225B7F"/>
    <w:rsid w:val="002362FD"/>
    <w:rsid w:val="0025166F"/>
    <w:rsid w:val="002522F4"/>
    <w:rsid w:val="002976CF"/>
    <w:rsid w:val="002B0D2B"/>
    <w:rsid w:val="002C05BC"/>
    <w:rsid w:val="002D23FC"/>
    <w:rsid w:val="002E1D18"/>
    <w:rsid w:val="002E519A"/>
    <w:rsid w:val="002F0AB8"/>
    <w:rsid w:val="002F29AC"/>
    <w:rsid w:val="002F387F"/>
    <w:rsid w:val="00317C08"/>
    <w:rsid w:val="0032336E"/>
    <w:rsid w:val="003246BD"/>
    <w:rsid w:val="00360089"/>
    <w:rsid w:val="003754E4"/>
    <w:rsid w:val="003920F6"/>
    <w:rsid w:val="003A1F69"/>
    <w:rsid w:val="003C1136"/>
    <w:rsid w:val="003C5D6B"/>
    <w:rsid w:val="003D5EBC"/>
    <w:rsid w:val="003E36C2"/>
    <w:rsid w:val="003E3A45"/>
    <w:rsid w:val="003E5DCE"/>
    <w:rsid w:val="00400100"/>
    <w:rsid w:val="00420925"/>
    <w:rsid w:val="004216E8"/>
    <w:rsid w:val="004325D2"/>
    <w:rsid w:val="004348C2"/>
    <w:rsid w:val="004357B8"/>
    <w:rsid w:val="00436D4A"/>
    <w:rsid w:val="00445878"/>
    <w:rsid w:val="00451088"/>
    <w:rsid w:val="004510CC"/>
    <w:rsid w:val="004526DA"/>
    <w:rsid w:val="00472E87"/>
    <w:rsid w:val="00490B59"/>
    <w:rsid w:val="004B7AFB"/>
    <w:rsid w:val="004C006C"/>
    <w:rsid w:val="004C7518"/>
    <w:rsid w:val="004D656E"/>
    <w:rsid w:val="004E6D8D"/>
    <w:rsid w:val="004F5A08"/>
    <w:rsid w:val="00501AA3"/>
    <w:rsid w:val="00516D38"/>
    <w:rsid w:val="00524158"/>
    <w:rsid w:val="00536115"/>
    <w:rsid w:val="00555A1A"/>
    <w:rsid w:val="00560255"/>
    <w:rsid w:val="005804B8"/>
    <w:rsid w:val="00580FDD"/>
    <w:rsid w:val="00591A5E"/>
    <w:rsid w:val="005C2150"/>
    <w:rsid w:val="005C71DC"/>
    <w:rsid w:val="005E0FC6"/>
    <w:rsid w:val="00610435"/>
    <w:rsid w:val="00620DDF"/>
    <w:rsid w:val="00644832"/>
    <w:rsid w:val="006577D4"/>
    <w:rsid w:val="00666597"/>
    <w:rsid w:val="0067324B"/>
    <w:rsid w:val="006807B1"/>
    <w:rsid w:val="0068349D"/>
    <w:rsid w:val="006A306D"/>
    <w:rsid w:val="006B68BB"/>
    <w:rsid w:val="006B74E4"/>
    <w:rsid w:val="006C3E96"/>
    <w:rsid w:val="006E2CE3"/>
    <w:rsid w:val="006E4532"/>
    <w:rsid w:val="006F24D0"/>
    <w:rsid w:val="006F518F"/>
    <w:rsid w:val="006F53BE"/>
    <w:rsid w:val="006F6E1D"/>
    <w:rsid w:val="0071018D"/>
    <w:rsid w:val="00722623"/>
    <w:rsid w:val="007415D5"/>
    <w:rsid w:val="00761F83"/>
    <w:rsid w:val="00783A7F"/>
    <w:rsid w:val="00794EA9"/>
    <w:rsid w:val="00796B65"/>
    <w:rsid w:val="007C0B67"/>
    <w:rsid w:val="007F071E"/>
    <w:rsid w:val="008070F5"/>
    <w:rsid w:val="00830C8D"/>
    <w:rsid w:val="00845B7C"/>
    <w:rsid w:val="00850662"/>
    <w:rsid w:val="00876FC6"/>
    <w:rsid w:val="00885802"/>
    <w:rsid w:val="008E4B9D"/>
    <w:rsid w:val="008E6A37"/>
    <w:rsid w:val="0090124B"/>
    <w:rsid w:val="009155BE"/>
    <w:rsid w:val="00917BD3"/>
    <w:rsid w:val="0092073F"/>
    <w:rsid w:val="00931C67"/>
    <w:rsid w:val="00932A40"/>
    <w:rsid w:val="00981E85"/>
    <w:rsid w:val="009A3399"/>
    <w:rsid w:val="009B798A"/>
    <w:rsid w:val="009C053F"/>
    <w:rsid w:val="009C3277"/>
    <w:rsid w:val="009C390E"/>
    <w:rsid w:val="009C53C1"/>
    <w:rsid w:val="009F008F"/>
    <w:rsid w:val="009F17A8"/>
    <w:rsid w:val="009F581D"/>
    <w:rsid w:val="00A118C7"/>
    <w:rsid w:val="00A130D7"/>
    <w:rsid w:val="00A23F67"/>
    <w:rsid w:val="00A3165B"/>
    <w:rsid w:val="00A65A75"/>
    <w:rsid w:val="00A766D5"/>
    <w:rsid w:val="00A905CB"/>
    <w:rsid w:val="00A921F0"/>
    <w:rsid w:val="00AB0BE7"/>
    <w:rsid w:val="00AB0D9A"/>
    <w:rsid w:val="00AB7998"/>
    <w:rsid w:val="00AD446C"/>
    <w:rsid w:val="00AD5B6B"/>
    <w:rsid w:val="00AE219F"/>
    <w:rsid w:val="00AE2259"/>
    <w:rsid w:val="00AE62D0"/>
    <w:rsid w:val="00AF0CEB"/>
    <w:rsid w:val="00B00AE0"/>
    <w:rsid w:val="00B55A65"/>
    <w:rsid w:val="00B84487"/>
    <w:rsid w:val="00BD20B2"/>
    <w:rsid w:val="00BE72DC"/>
    <w:rsid w:val="00C26E04"/>
    <w:rsid w:val="00C35115"/>
    <w:rsid w:val="00C36ABC"/>
    <w:rsid w:val="00C5674E"/>
    <w:rsid w:val="00C6209D"/>
    <w:rsid w:val="00C7328E"/>
    <w:rsid w:val="00C86382"/>
    <w:rsid w:val="00C86F91"/>
    <w:rsid w:val="00CA6CA0"/>
    <w:rsid w:val="00CA6E3B"/>
    <w:rsid w:val="00CA6EA6"/>
    <w:rsid w:val="00D07848"/>
    <w:rsid w:val="00D2770B"/>
    <w:rsid w:val="00D476F8"/>
    <w:rsid w:val="00D54F27"/>
    <w:rsid w:val="00D76C1E"/>
    <w:rsid w:val="00D9373A"/>
    <w:rsid w:val="00DA47E9"/>
    <w:rsid w:val="00DB286F"/>
    <w:rsid w:val="00DE5D93"/>
    <w:rsid w:val="00DF658C"/>
    <w:rsid w:val="00E0450B"/>
    <w:rsid w:val="00E050F1"/>
    <w:rsid w:val="00E10331"/>
    <w:rsid w:val="00E32949"/>
    <w:rsid w:val="00E35185"/>
    <w:rsid w:val="00E37D6C"/>
    <w:rsid w:val="00E411F8"/>
    <w:rsid w:val="00E423B5"/>
    <w:rsid w:val="00E658E2"/>
    <w:rsid w:val="00E828DA"/>
    <w:rsid w:val="00E84E8F"/>
    <w:rsid w:val="00EA5BAE"/>
    <w:rsid w:val="00EA6D00"/>
    <w:rsid w:val="00EB1FAA"/>
    <w:rsid w:val="00EB22D5"/>
    <w:rsid w:val="00EF31C0"/>
    <w:rsid w:val="00EF557F"/>
    <w:rsid w:val="00F03DD3"/>
    <w:rsid w:val="00F14D77"/>
    <w:rsid w:val="00F25AF6"/>
    <w:rsid w:val="00F25BC6"/>
    <w:rsid w:val="00F26497"/>
    <w:rsid w:val="00F373B6"/>
    <w:rsid w:val="00F63FB1"/>
    <w:rsid w:val="00F743BB"/>
    <w:rsid w:val="00F858E4"/>
    <w:rsid w:val="00F91A13"/>
    <w:rsid w:val="00FC6BA7"/>
    <w:rsid w:val="00FD063F"/>
    <w:rsid w:val="00FD1C82"/>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D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b-NO" w:eastAsia="nb-NO" w:bidi="nb-NO"/>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Rubrik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contextualSpacing/>
    </w:pPr>
    <w:rPr>
      <w:rFonts w:ascii="Trebuchet MS" w:eastAsia="Trebuchet MS" w:hAnsi="Trebuchet MS" w:cs="Trebuchet MS"/>
      <w:sz w:val="42"/>
    </w:rPr>
  </w:style>
  <w:style w:type="paragraph" w:styleId="Underrubrik">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nk">
    <w:name w:val="Hyperlink"/>
    <w:basedOn w:val="Standardstycketypsnitt"/>
    <w:uiPriority w:val="99"/>
    <w:unhideWhenUsed/>
    <w:rsid w:val="000329DE"/>
    <w:rPr>
      <w:color w:val="0000FF" w:themeColor="hyperlink"/>
      <w:u w:val="single"/>
    </w:rPr>
  </w:style>
  <w:style w:type="paragraph" w:styleId="Bubbeltext">
    <w:name w:val="Balloon Text"/>
    <w:basedOn w:val="Normal"/>
    <w:link w:val="BubbeltextChar"/>
    <w:uiPriority w:val="99"/>
    <w:semiHidden/>
    <w:unhideWhenUsed/>
    <w:rsid w:val="00AF0CEB"/>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AF0CEB"/>
    <w:rPr>
      <w:rFonts w:ascii="Lucida Grande" w:hAnsi="Lucida Grande"/>
      <w:sz w:val="18"/>
      <w:szCs w:val="18"/>
    </w:rPr>
  </w:style>
  <w:style w:type="paragraph" w:styleId="Liststycke">
    <w:name w:val="List Paragraph"/>
    <w:basedOn w:val="Normal"/>
    <w:uiPriority w:val="34"/>
    <w:qFormat/>
    <w:rsid w:val="005C2150"/>
    <w:pPr>
      <w:spacing w:after="200"/>
      <w:ind w:left="720"/>
      <w:contextualSpacing/>
    </w:pPr>
    <w:rPr>
      <w:rFonts w:asciiTheme="minorHAnsi" w:eastAsiaTheme="minorHAnsi" w:hAnsiTheme="minorHAnsi" w:cstheme="minorBidi"/>
      <w:color w:val="auto"/>
      <w:szCs w:val="28"/>
    </w:rPr>
  </w:style>
  <w:style w:type="character" w:styleId="AnvndHyperlnk">
    <w:name w:val="FollowedHyperlink"/>
    <w:basedOn w:val="Standardstycketypsnitt"/>
    <w:uiPriority w:val="99"/>
    <w:semiHidden/>
    <w:unhideWhenUsed/>
    <w:rsid w:val="005C2150"/>
    <w:rPr>
      <w:color w:val="800080" w:themeColor="followedHyperlink"/>
      <w:u w:val="single"/>
    </w:rPr>
  </w:style>
  <w:style w:type="character" w:customStyle="1" w:styleId="apple-converted-space">
    <w:name w:val="apple-converted-space"/>
    <w:basedOn w:val="Standardstycketypsnitt"/>
    <w:rsid w:val="00F373B6"/>
  </w:style>
  <w:style w:type="character" w:styleId="Betoning2">
    <w:name w:val="Strong"/>
    <w:basedOn w:val="Standardstycketypsnitt"/>
    <w:uiPriority w:val="22"/>
    <w:qFormat/>
    <w:rsid w:val="00850662"/>
    <w:rPr>
      <w:b/>
      <w:bCs/>
    </w:rPr>
  </w:style>
  <w:style w:type="paragraph" w:styleId="Normalwebb">
    <w:name w:val="Normal (Web)"/>
    <w:basedOn w:val="Normal"/>
    <w:uiPriority w:val="99"/>
    <w:semiHidden/>
    <w:unhideWhenUsed/>
    <w:rsid w:val="00850662"/>
    <w:pPr>
      <w:spacing w:before="100" w:beforeAutospacing="1" w:after="100" w:afterAutospacing="1" w:line="240" w:lineRule="auto"/>
    </w:pPr>
    <w:rPr>
      <w:rFonts w:ascii="Times" w:hAnsi="Times" w:cs="Times New Roman"/>
      <w:color w:val="auto"/>
      <w:sz w:val="20"/>
    </w:rPr>
  </w:style>
  <w:style w:type="paragraph" w:styleId="Ingetavstnd">
    <w:name w:val="No Spacing"/>
    <w:uiPriority w:val="1"/>
    <w:qFormat/>
    <w:rsid w:val="00107EC0"/>
    <w:pPr>
      <w:spacing w:line="240" w:lineRule="auto"/>
    </w:pPr>
    <w:rPr>
      <w:rFonts w:asciiTheme="minorHAnsi" w:eastAsiaTheme="minorEastAsia" w:hAnsiTheme="minorHAnsi" w:cstheme="minorBidi"/>
      <w:color w:val="auto"/>
      <w:sz w:val="24"/>
      <w:szCs w:val="24"/>
    </w:rPr>
  </w:style>
  <w:style w:type="character" w:styleId="Kommentarsreferens">
    <w:name w:val="annotation reference"/>
    <w:basedOn w:val="Standardstycketypsnitt"/>
    <w:uiPriority w:val="99"/>
    <w:semiHidden/>
    <w:unhideWhenUsed/>
    <w:rsid w:val="0068349D"/>
    <w:rPr>
      <w:sz w:val="16"/>
      <w:szCs w:val="16"/>
    </w:rPr>
  </w:style>
  <w:style w:type="paragraph" w:styleId="Kommentarer">
    <w:name w:val="annotation text"/>
    <w:basedOn w:val="Normal"/>
    <w:link w:val="KommentarerChar"/>
    <w:uiPriority w:val="99"/>
    <w:semiHidden/>
    <w:unhideWhenUsed/>
    <w:rsid w:val="0068349D"/>
    <w:pPr>
      <w:spacing w:line="240" w:lineRule="auto"/>
    </w:pPr>
    <w:rPr>
      <w:sz w:val="20"/>
    </w:rPr>
  </w:style>
  <w:style w:type="character" w:customStyle="1" w:styleId="KommentarerChar">
    <w:name w:val="Kommentarer Char"/>
    <w:basedOn w:val="Standardstycketypsnitt"/>
    <w:link w:val="Kommentarer"/>
    <w:uiPriority w:val="99"/>
    <w:semiHidden/>
    <w:rsid w:val="0068349D"/>
    <w:rPr>
      <w:sz w:val="20"/>
    </w:rPr>
  </w:style>
  <w:style w:type="paragraph" w:styleId="Kommentarsmne">
    <w:name w:val="annotation subject"/>
    <w:basedOn w:val="Kommentarer"/>
    <w:next w:val="Kommentarer"/>
    <w:link w:val="KommentarsmneChar"/>
    <w:uiPriority w:val="99"/>
    <w:semiHidden/>
    <w:unhideWhenUsed/>
    <w:rsid w:val="0068349D"/>
    <w:rPr>
      <w:b/>
      <w:bCs/>
    </w:rPr>
  </w:style>
  <w:style w:type="character" w:customStyle="1" w:styleId="KommentarsmneChar">
    <w:name w:val="Kommentarsämne Char"/>
    <w:basedOn w:val="KommentarerChar"/>
    <w:link w:val="Kommentarsmne"/>
    <w:uiPriority w:val="99"/>
    <w:semiHidden/>
    <w:rsid w:val="0068349D"/>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b-NO" w:eastAsia="nb-NO" w:bidi="nb-NO"/>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Rubrik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contextualSpacing/>
    </w:pPr>
    <w:rPr>
      <w:rFonts w:ascii="Trebuchet MS" w:eastAsia="Trebuchet MS" w:hAnsi="Trebuchet MS" w:cs="Trebuchet MS"/>
      <w:sz w:val="42"/>
    </w:rPr>
  </w:style>
  <w:style w:type="paragraph" w:styleId="Underrubrik">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nk">
    <w:name w:val="Hyperlink"/>
    <w:basedOn w:val="Standardstycketypsnitt"/>
    <w:uiPriority w:val="99"/>
    <w:unhideWhenUsed/>
    <w:rsid w:val="000329DE"/>
    <w:rPr>
      <w:color w:val="0000FF" w:themeColor="hyperlink"/>
      <w:u w:val="single"/>
    </w:rPr>
  </w:style>
  <w:style w:type="paragraph" w:styleId="Bubbeltext">
    <w:name w:val="Balloon Text"/>
    <w:basedOn w:val="Normal"/>
    <w:link w:val="BubbeltextChar"/>
    <w:uiPriority w:val="99"/>
    <w:semiHidden/>
    <w:unhideWhenUsed/>
    <w:rsid w:val="00AF0CEB"/>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AF0CEB"/>
    <w:rPr>
      <w:rFonts w:ascii="Lucida Grande" w:hAnsi="Lucida Grande"/>
      <w:sz w:val="18"/>
      <w:szCs w:val="18"/>
    </w:rPr>
  </w:style>
  <w:style w:type="paragraph" w:styleId="Liststycke">
    <w:name w:val="List Paragraph"/>
    <w:basedOn w:val="Normal"/>
    <w:uiPriority w:val="34"/>
    <w:qFormat/>
    <w:rsid w:val="005C2150"/>
    <w:pPr>
      <w:spacing w:after="200"/>
      <w:ind w:left="720"/>
      <w:contextualSpacing/>
    </w:pPr>
    <w:rPr>
      <w:rFonts w:asciiTheme="minorHAnsi" w:eastAsiaTheme="minorHAnsi" w:hAnsiTheme="minorHAnsi" w:cstheme="minorBidi"/>
      <w:color w:val="auto"/>
      <w:szCs w:val="28"/>
    </w:rPr>
  </w:style>
  <w:style w:type="character" w:styleId="AnvndHyperlnk">
    <w:name w:val="FollowedHyperlink"/>
    <w:basedOn w:val="Standardstycketypsnitt"/>
    <w:uiPriority w:val="99"/>
    <w:semiHidden/>
    <w:unhideWhenUsed/>
    <w:rsid w:val="005C2150"/>
    <w:rPr>
      <w:color w:val="800080" w:themeColor="followedHyperlink"/>
      <w:u w:val="single"/>
    </w:rPr>
  </w:style>
  <w:style w:type="character" w:customStyle="1" w:styleId="apple-converted-space">
    <w:name w:val="apple-converted-space"/>
    <w:basedOn w:val="Standardstycketypsnitt"/>
    <w:rsid w:val="00F373B6"/>
  </w:style>
  <w:style w:type="character" w:styleId="Betoning2">
    <w:name w:val="Strong"/>
    <w:basedOn w:val="Standardstycketypsnitt"/>
    <w:uiPriority w:val="22"/>
    <w:qFormat/>
    <w:rsid w:val="00850662"/>
    <w:rPr>
      <w:b/>
      <w:bCs/>
    </w:rPr>
  </w:style>
  <w:style w:type="paragraph" w:styleId="Normalwebb">
    <w:name w:val="Normal (Web)"/>
    <w:basedOn w:val="Normal"/>
    <w:uiPriority w:val="99"/>
    <w:semiHidden/>
    <w:unhideWhenUsed/>
    <w:rsid w:val="00850662"/>
    <w:pPr>
      <w:spacing w:before="100" w:beforeAutospacing="1" w:after="100" w:afterAutospacing="1" w:line="240" w:lineRule="auto"/>
    </w:pPr>
    <w:rPr>
      <w:rFonts w:ascii="Times" w:hAnsi="Times" w:cs="Times New Roman"/>
      <w:color w:val="auto"/>
      <w:sz w:val="20"/>
    </w:rPr>
  </w:style>
  <w:style w:type="paragraph" w:styleId="Ingetavstnd">
    <w:name w:val="No Spacing"/>
    <w:uiPriority w:val="1"/>
    <w:qFormat/>
    <w:rsid w:val="00107EC0"/>
    <w:pPr>
      <w:spacing w:line="240" w:lineRule="auto"/>
    </w:pPr>
    <w:rPr>
      <w:rFonts w:asciiTheme="minorHAnsi" w:eastAsiaTheme="minorEastAsia" w:hAnsiTheme="minorHAnsi" w:cstheme="minorBidi"/>
      <w:color w:val="auto"/>
      <w:sz w:val="24"/>
      <w:szCs w:val="24"/>
    </w:rPr>
  </w:style>
  <w:style w:type="character" w:styleId="Kommentarsreferens">
    <w:name w:val="annotation reference"/>
    <w:basedOn w:val="Standardstycketypsnitt"/>
    <w:uiPriority w:val="99"/>
    <w:semiHidden/>
    <w:unhideWhenUsed/>
    <w:rsid w:val="0068349D"/>
    <w:rPr>
      <w:sz w:val="16"/>
      <w:szCs w:val="16"/>
    </w:rPr>
  </w:style>
  <w:style w:type="paragraph" w:styleId="Kommentarer">
    <w:name w:val="annotation text"/>
    <w:basedOn w:val="Normal"/>
    <w:link w:val="KommentarerChar"/>
    <w:uiPriority w:val="99"/>
    <w:semiHidden/>
    <w:unhideWhenUsed/>
    <w:rsid w:val="0068349D"/>
    <w:pPr>
      <w:spacing w:line="240" w:lineRule="auto"/>
    </w:pPr>
    <w:rPr>
      <w:sz w:val="20"/>
    </w:rPr>
  </w:style>
  <w:style w:type="character" w:customStyle="1" w:styleId="KommentarerChar">
    <w:name w:val="Kommentarer Char"/>
    <w:basedOn w:val="Standardstycketypsnitt"/>
    <w:link w:val="Kommentarer"/>
    <w:uiPriority w:val="99"/>
    <w:semiHidden/>
    <w:rsid w:val="0068349D"/>
    <w:rPr>
      <w:sz w:val="20"/>
    </w:rPr>
  </w:style>
  <w:style w:type="paragraph" w:styleId="Kommentarsmne">
    <w:name w:val="annotation subject"/>
    <w:basedOn w:val="Kommentarer"/>
    <w:next w:val="Kommentarer"/>
    <w:link w:val="KommentarsmneChar"/>
    <w:uiPriority w:val="99"/>
    <w:semiHidden/>
    <w:unhideWhenUsed/>
    <w:rsid w:val="0068349D"/>
    <w:rPr>
      <w:b/>
      <w:bCs/>
    </w:rPr>
  </w:style>
  <w:style w:type="character" w:customStyle="1" w:styleId="KommentarsmneChar">
    <w:name w:val="Kommentarsämne Char"/>
    <w:basedOn w:val="KommentarerChar"/>
    <w:link w:val="Kommentarsmne"/>
    <w:uiPriority w:val="99"/>
    <w:semiHidden/>
    <w:rsid w:val="0068349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700">
      <w:bodyDiv w:val="1"/>
      <w:marLeft w:val="0"/>
      <w:marRight w:val="0"/>
      <w:marTop w:val="0"/>
      <w:marBottom w:val="0"/>
      <w:divBdr>
        <w:top w:val="none" w:sz="0" w:space="0" w:color="auto"/>
        <w:left w:val="none" w:sz="0" w:space="0" w:color="auto"/>
        <w:bottom w:val="none" w:sz="0" w:space="0" w:color="auto"/>
        <w:right w:val="none" w:sz="0" w:space="0" w:color="auto"/>
      </w:divBdr>
    </w:div>
    <w:div w:id="133573103">
      <w:bodyDiv w:val="1"/>
      <w:marLeft w:val="0"/>
      <w:marRight w:val="0"/>
      <w:marTop w:val="0"/>
      <w:marBottom w:val="0"/>
      <w:divBdr>
        <w:top w:val="none" w:sz="0" w:space="0" w:color="auto"/>
        <w:left w:val="none" w:sz="0" w:space="0" w:color="auto"/>
        <w:bottom w:val="none" w:sz="0" w:space="0" w:color="auto"/>
        <w:right w:val="none" w:sz="0" w:space="0" w:color="auto"/>
      </w:divBdr>
    </w:div>
    <w:div w:id="341007455">
      <w:bodyDiv w:val="1"/>
      <w:marLeft w:val="0"/>
      <w:marRight w:val="0"/>
      <w:marTop w:val="0"/>
      <w:marBottom w:val="0"/>
      <w:divBdr>
        <w:top w:val="none" w:sz="0" w:space="0" w:color="auto"/>
        <w:left w:val="none" w:sz="0" w:space="0" w:color="auto"/>
        <w:bottom w:val="none" w:sz="0" w:space="0" w:color="auto"/>
        <w:right w:val="none" w:sz="0" w:space="0" w:color="auto"/>
      </w:divBdr>
    </w:div>
    <w:div w:id="372779513">
      <w:bodyDiv w:val="1"/>
      <w:marLeft w:val="0"/>
      <w:marRight w:val="0"/>
      <w:marTop w:val="0"/>
      <w:marBottom w:val="0"/>
      <w:divBdr>
        <w:top w:val="none" w:sz="0" w:space="0" w:color="auto"/>
        <w:left w:val="none" w:sz="0" w:space="0" w:color="auto"/>
        <w:bottom w:val="none" w:sz="0" w:space="0" w:color="auto"/>
        <w:right w:val="none" w:sz="0" w:space="0" w:color="auto"/>
      </w:divBdr>
    </w:div>
    <w:div w:id="738333361">
      <w:bodyDiv w:val="1"/>
      <w:marLeft w:val="0"/>
      <w:marRight w:val="0"/>
      <w:marTop w:val="0"/>
      <w:marBottom w:val="0"/>
      <w:divBdr>
        <w:top w:val="none" w:sz="0" w:space="0" w:color="auto"/>
        <w:left w:val="none" w:sz="0" w:space="0" w:color="auto"/>
        <w:bottom w:val="none" w:sz="0" w:space="0" w:color="auto"/>
        <w:right w:val="none" w:sz="0" w:space="0" w:color="auto"/>
      </w:divBdr>
    </w:div>
    <w:div w:id="1256785466">
      <w:bodyDiv w:val="1"/>
      <w:marLeft w:val="0"/>
      <w:marRight w:val="0"/>
      <w:marTop w:val="0"/>
      <w:marBottom w:val="0"/>
      <w:divBdr>
        <w:top w:val="none" w:sz="0" w:space="0" w:color="auto"/>
        <w:left w:val="none" w:sz="0" w:space="0" w:color="auto"/>
        <w:bottom w:val="none" w:sz="0" w:space="0" w:color="auto"/>
        <w:right w:val="none" w:sz="0" w:space="0" w:color="auto"/>
      </w:divBdr>
    </w:div>
    <w:div w:id="1476529978">
      <w:bodyDiv w:val="1"/>
      <w:marLeft w:val="0"/>
      <w:marRight w:val="0"/>
      <w:marTop w:val="0"/>
      <w:marBottom w:val="0"/>
      <w:divBdr>
        <w:top w:val="none" w:sz="0" w:space="0" w:color="auto"/>
        <w:left w:val="none" w:sz="0" w:space="0" w:color="auto"/>
        <w:bottom w:val="none" w:sz="0" w:space="0" w:color="auto"/>
        <w:right w:val="none" w:sz="0" w:space="0" w:color="auto"/>
      </w:divBdr>
    </w:div>
    <w:div w:id="1593782060">
      <w:bodyDiv w:val="1"/>
      <w:marLeft w:val="0"/>
      <w:marRight w:val="0"/>
      <w:marTop w:val="0"/>
      <w:marBottom w:val="0"/>
      <w:divBdr>
        <w:top w:val="none" w:sz="0" w:space="0" w:color="auto"/>
        <w:left w:val="none" w:sz="0" w:space="0" w:color="auto"/>
        <w:bottom w:val="none" w:sz="0" w:space="0" w:color="auto"/>
        <w:right w:val="none" w:sz="0" w:space="0" w:color="auto"/>
      </w:divBdr>
    </w:div>
    <w:div w:id="1679768852">
      <w:bodyDiv w:val="1"/>
      <w:marLeft w:val="0"/>
      <w:marRight w:val="0"/>
      <w:marTop w:val="0"/>
      <w:marBottom w:val="0"/>
      <w:divBdr>
        <w:top w:val="none" w:sz="0" w:space="0" w:color="auto"/>
        <w:left w:val="none" w:sz="0" w:space="0" w:color="auto"/>
        <w:bottom w:val="none" w:sz="0" w:space="0" w:color="auto"/>
        <w:right w:val="none" w:sz="0" w:space="0" w:color="auto"/>
      </w:divBdr>
    </w:div>
    <w:div w:id="1757705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ourismthailand.org/" TargetMode="External"/><Relationship Id="rId8" Type="http://schemas.openxmlformats.org/officeDocument/2006/relationships/hyperlink" Target="mailto:johan.englundh@spoilconcept.se" TargetMode="External"/><Relationship Id="rId9" Type="http://schemas.openxmlformats.org/officeDocument/2006/relationships/hyperlink" Target="http://www.tourismthailand.org/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3233</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discover thainess.docx</vt:lpstr>
    </vt:vector>
  </TitlesOfParts>
  <Company>Hewlett-Packard Company</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thainess.docx</dc:title>
  <dc:creator>TAT01</dc:creator>
  <cp:lastModifiedBy>Filippa Bejhed</cp:lastModifiedBy>
  <cp:revision>4</cp:revision>
  <cp:lastPrinted>2015-03-25T07:31:00Z</cp:lastPrinted>
  <dcterms:created xsi:type="dcterms:W3CDTF">2015-05-26T07:22:00Z</dcterms:created>
  <dcterms:modified xsi:type="dcterms:W3CDTF">2015-05-28T07:36:00Z</dcterms:modified>
</cp:coreProperties>
</file>