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50C9B" w14:textId="55518078" w:rsidR="00310F16" w:rsidRPr="00643B0C" w:rsidRDefault="00643B0C" w:rsidP="00295171">
      <w:pPr>
        <w:spacing w:before="240"/>
        <w:rPr>
          <w:rFonts w:cs="Arial"/>
          <w:b/>
          <w:sz w:val="36"/>
          <w:szCs w:val="36"/>
        </w:rPr>
      </w:pPr>
      <w:r>
        <w:rPr>
          <w:rFonts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0C393" wp14:editId="3A3B9E51">
                <wp:simplePos x="0" y="0"/>
                <wp:positionH relativeFrom="margin">
                  <wp:align>right</wp:align>
                </wp:positionH>
                <wp:positionV relativeFrom="paragraph">
                  <wp:posOffset>852781</wp:posOffset>
                </wp:positionV>
                <wp:extent cx="5711750" cy="0"/>
                <wp:effectExtent l="0" t="19050" r="228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17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5051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21A582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98.55pt,67.15pt" to="848.3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" strokecolor="#f50514" strokeweight="3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color w:val="4472C4" w:themeColor="accent1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C3560F2" wp14:editId="46D4DD62">
            <wp:simplePos x="0" y="0"/>
            <wp:positionH relativeFrom="margin">
              <wp:align>left</wp:align>
            </wp:positionH>
            <wp:positionV relativeFrom="paragraph">
              <wp:posOffset>296</wp:posOffset>
            </wp:positionV>
            <wp:extent cx="1998000" cy="813409"/>
            <wp:effectExtent l="0" t="0" r="2540" b="6350"/>
            <wp:wrapTopAndBottom/>
            <wp:docPr id="7" name="Picture 7" descr="C:\Users\Matthew.Salvidge\AppData\Local\Microsoft\Windows\INetCache\Content.Word\Rotork_RGB_ExclZONE_Bottom_2019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tthew.Salvidge\AppData\Local\Microsoft\Windows\INetCache\Content.Word\Rotork_RGB_ExclZONE_Bottom_2019-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000" cy="813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019C">
        <w:rPr>
          <w:rFonts w:cs="Arial"/>
          <w:b/>
          <w:noProof/>
          <w:sz w:val="36"/>
          <w:szCs w:val="36"/>
        </w:rPr>
        <w:t>APPROVED</w:t>
      </w:r>
      <w:r w:rsidR="00AD019C" w:rsidRPr="002406CD">
        <w:rPr>
          <w:rFonts w:cs="Arial"/>
          <w:b/>
          <w:sz w:val="36"/>
          <w:szCs w:val="36"/>
        </w:rPr>
        <w:t xml:space="preserve"> </w:t>
      </w:r>
      <w:r w:rsidR="00310F16" w:rsidRPr="002406CD">
        <w:rPr>
          <w:rFonts w:cs="Arial"/>
          <w:b/>
          <w:sz w:val="36"/>
          <w:szCs w:val="36"/>
        </w:rPr>
        <w:t>PRESS RELEASE</w:t>
      </w:r>
      <w:r w:rsidR="00D85CCC">
        <w:rPr>
          <w:rFonts w:cs="Arial"/>
          <w:b/>
          <w:sz w:val="36"/>
          <w:szCs w:val="36"/>
        </w:rPr>
        <w:t xml:space="preserve"> (</w:t>
      </w:r>
      <w:r w:rsidR="00534E2D" w:rsidRPr="00534E2D">
        <w:rPr>
          <w:rFonts w:cs="Arial"/>
          <w:b/>
          <w:sz w:val="36"/>
          <w:szCs w:val="36"/>
        </w:rPr>
        <w:t>1.271</w:t>
      </w:r>
      <w:r w:rsidR="00D85CCC">
        <w:rPr>
          <w:rFonts w:cs="Arial"/>
          <w:b/>
          <w:sz w:val="36"/>
          <w:szCs w:val="36"/>
        </w:rPr>
        <w:t xml:space="preserve">)       </w:t>
      </w:r>
      <w:r w:rsidR="00534E2D">
        <w:rPr>
          <w:rFonts w:cs="Arial"/>
          <w:b/>
          <w:sz w:val="36"/>
          <w:szCs w:val="36"/>
        </w:rPr>
        <w:tab/>
      </w:r>
      <w:r w:rsidR="00534E2D">
        <w:rPr>
          <w:rFonts w:cs="Arial"/>
          <w:b/>
          <w:sz w:val="36"/>
          <w:szCs w:val="36"/>
        </w:rPr>
        <w:tab/>
      </w:r>
      <w:r w:rsidR="00D85CCC">
        <w:rPr>
          <w:rFonts w:cs="Arial"/>
          <w:b/>
          <w:sz w:val="36"/>
          <w:szCs w:val="36"/>
        </w:rPr>
        <w:t xml:space="preserve">        </w:t>
      </w:r>
      <w:r w:rsidR="00AD019C">
        <w:rPr>
          <w:rFonts w:cs="Arial"/>
          <w:b/>
          <w:szCs w:val="22"/>
        </w:rPr>
        <w:t>1</w:t>
      </w:r>
      <w:r w:rsidR="00D85CCC">
        <w:rPr>
          <w:rFonts w:cs="Arial"/>
          <w:b/>
          <w:szCs w:val="22"/>
        </w:rPr>
        <w:t>7</w:t>
      </w:r>
      <w:r w:rsidR="00AD019C" w:rsidRPr="00AD019C">
        <w:rPr>
          <w:rFonts w:cs="Arial"/>
          <w:b/>
          <w:szCs w:val="22"/>
          <w:vertAlign w:val="superscript"/>
        </w:rPr>
        <w:t>th</w:t>
      </w:r>
      <w:r w:rsidR="00AD019C">
        <w:rPr>
          <w:rFonts w:cs="Arial"/>
          <w:b/>
          <w:szCs w:val="22"/>
        </w:rPr>
        <w:t xml:space="preserve"> </w:t>
      </w:r>
      <w:r w:rsidR="002A65C6">
        <w:rPr>
          <w:rFonts w:cs="Arial"/>
          <w:b/>
          <w:szCs w:val="22"/>
        </w:rPr>
        <w:t>December</w:t>
      </w:r>
      <w:r w:rsidR="00AD019C">
        <w:rPr>
          <w:rFonts w:cs="Arial"/>
          <w:b/>
          <w:szCs w:val="22"/>
        </w:rPr>
        <w:t xml:space="preserve"> 2020</w:t>
      </w:r>
    </w:p>
    <w:p w14:paraId="177DCBE0" w14:textId="1674B666" w:rsidR="00611311" w:rsidRPr="0047137A" w:rsidRDefault="00534E2D" w:rsidP="002C6F0E">
      <w:pPr>
        <w:rPr>
          <w:rFonts w:eastAsia="PMingLiU" w:cs="Times New Roman"/>
          <w:b/>
          <w:bCs/>
          <w:color w:val="262626" w:themeColor="text1" w:themeTint="D9"/>
          <w:spacing w:val="-20"/>
          <w:sz w:val="32"/>
          <w:szCs w:val="32"/>
          <w:lang w:eastAsia="zh-TW" w:bidi="ar-SA"/>
        </w:rPr>
      </w:pPr>
      <w:r>
        <w:rPr>
          <w:rFonts w:eastAsia="PMingLiU" w:cs="Times New Roman"/>
          <w:b/>
          <w:bCs/>
          <w:color w:val="262626" w:themeColor="text1" w:themeTint="D9"/>
          <w:spacing w:val="-20"/>
          <w:sz w:val="32"/>
          <w:szCs w:val="32"/>
          <w:lang w:eastAsia="zh-TW" w:bidi="ar-SA"/>
        </w:rPr>
        <w:t>Rotork releases AC version of PAX1 linear actuator</w:t>
      </w:r>
    </w:p>
    <w:p w14:paraId="10638609" w14:textId="25D2B0FD" w:rsidR="00A86F5D" w:rsidRDefault="0047137A" w:rsidP="002C6F0E">
      <w:r>
        <w:t>Rotork has updated the PAX range of actuators by adding an AC power variant of the PAX1 linear actuator.</w:t>
      </w:r>
    </w:p>
    <w:p w14:paraId="35D4FD2B" w14:textId="1A1D7A89" w:rsidR="003B256E" w:rsidRDefault="0047137A" w:rsidP="002C6F0E">
      <w:pPr>
        <w:rPr>
          <w:rFonts w:eastAsia="PMingLiU"/>
          <w:szCs w:val="20"/>
          <w:lang w:eastAsia="zh-TW"/>
        </w:rPr>
      </w:pPr>
      <w:r>
        <w:t xml:space="preserve">The wider PAX range is made up of a variety of linear actuators and motorised regulators. </w:t>
      </w:r>
      <w:r w:rsidR="00091630">
        <w:t xml:space="preserve">PAX1 units are flexible, low voltage actuators that are ideal for use in remote explosionproof locations. </w:t>
      </w:r>
      <w:r w:rsidR="000236DC">
        <w:t>They offer a thrust output of up to 2,890 N (650 lbf)</w:t>
      </w:r>
      <w:r w:rsidR="00594535">
        <w:t>, enabling control of most regulators, small valves and pumps. They are</w:t>
      </w:r>
      <w:r w:rsidR="00C01CC6">
        <w:rPr>
          <w:rFonts w:eastAsia="PMingLiU"/>
          <w:szCs w:val="20"/>
          <w:lang w:eastAsia="zh-TW"/>
        </w:rPr>
        <w:t xml:space="preserve"> capable of controlling pressure ranges of 0-0.5 psig to 0-3,000 psig</w:t>
      </w:r>
      <w:r w:rsidR="00594535">
        <w:rPr>
          <w:rFonts w:eastAsia="PMingLiU"/>
          <w:szCs w:val="20"/>
          <w:lang w:eastAsia="zh-TW"/>
        </w:rPr>
        <w:t>.</w:t>
      </w:r>
    </w:p>
    <w:p w14:paraId="57EE092C" w14:textId="5577CD44" w:rsidR="00091630" w:rsidRPr="00993738" w:rsidRDefault="00594535" w:rsidP="00091630">
      <w:pPr>
        <w:rPr>
          <w:rFonts w:eastAsia="PMingLiU" w:cstheme="minorHAnsi"/>
          <w:b/>
          <w:bCs/>
          <w:color w:val="000000" w:themeColor="text1"/>
          <w:spacing w:val="-20"/>
          <w:szCs w:val="22"/>
          <w:lang w:eastAsia="zh-TW" w:bidi="ar-SA"/>
        </w:rPr>
      </w:pPr>
      <w:r>
        <w:rPr>
          <w:rFonts w:eastAsia="PMingLiU"/>
          <w:szCs w:val="20"/>
          <w:lang w:eastAsia="zh-TW"/>
        </w:rPr>
        <w:t xml:space="preserve">Common applications include pump stroke control, </w:t>
      </w:r>
      <w:r w:rsidR="0007740C">
        <w:rPr>
          <w:rFonts w:eastAsia="PMingLiU"/>
          <w:szCs w:val="20"/>
          <w:lang w:eastAsia="zh-TW"/>
        </w:rPr>
        <w:t>valve control</w:t>
      </w:r>
      <w:r>
        <w:rPr>
          <w:rFonts w:eastAsia="PMingLiU"/>
          <w:szCs w:val="20"/>
          <w:lang w:eastAsia="zh-TW"/>
        </w:rPr>
        <w:t xml:space="preserve">, test equipment and the automation of mechanical spring-loaded pressure regulators. </w:t>
      </w:r>
      <w:r w:rsidR="00FD5B6E">
        <w:rPr>
          <w:rFonts w:eastAsia="PMingLiU"/>
          <w:szCs w:val="20"/>
          <w:lang w:eastAsia="zh-TW"/>
        </w:rPr>
        <w:t xml:space="preserve">Hazardous area </w:t>
      </w:r>
      <w:r w:rsidR="009E0B81">
        <w:rPr>
          <w:rFonts w:eastAsia="PMingLiU"/>
          <w:szCs w:val="20"/>
          <w:lang w:eastAsia="zh-TW"/>
        </w:rPr>
        <w:t>rated to</w:t>
      </w:r>
      <w:r w:rsidR="00FD5B6E">
        <w:rPr>
          <w:rFonts w:eastAsia="PMingLiU"/>
          <w:szCs w:val="20"/>
          <w:lang w:eastAsia="zh-TW"/>
        </w:rPr>
        <w:t xml:space="preserve"> </w:t>
      </w:r>
      <w:r>
        <w:rPr>
          <w:rFonts w:eastAsia="PMingLiU"/>
          <w:szCs w:val="20"/>
          <w:lang w:eastAsia="zh-TW"/>
        </w:rPr>
        <w:t>FM, CSA and ATEX</w:t>
      </w:r>
      <w:r w:rsidR="00FD5B6E">
        <w:rPr>
          <w:rFonts w:eastAsia="PMingLiU" w:cstheme="minorHAnsi"/>
          <w:color w:val="000000" w:themeColor="text1"/>
          <w:szCs w:val="22"/>
          <w:lang w:eastAsia="zh-TW"/>
        </w:rPr>
        <w:t>, they</w:t>
      </w:r>
      <w:r w:rsidRPr="00993738">
        <w:rPr>
          <w:rFonts w:eastAsia="PMingLiU" w:cstheme="minorHAnsi"/>
          <w:color w:val="000000" w:themeColor="text1"/>
          <w:szCs w:val="22"/>
          <w:lang w:eastAsia="zh-TW"/>
        </w:rPr>
        <w:t xml:space="preserve"> also have high levels of ingress protectio</w:t>
      </w:r>
      <w:r w:rsidRPr="00AD019C">
        <w:rPr>
          <w:rFonts w:eastAsia="PMingLiU" w:cstheme="minorHAnsi"/>
          <w:color w:val="000000" w:themeColor="text1"/>
          <w:szCs w:val="22"/>
          <w:lang w:eastAsia="zh-TW"/>
        </w:rPr>
        <w:t xml:space="preserve">n; </w:t>
      </w:r>
      <w:bookmarkStart w:id="0" w:name="_Hlk55993906"/>
      <w:r w:rsidR="00FD5B6E" w:rsidRPr="00AD019C">
        <w:rPr>
          <w:rFonts w:eastAsia="PMingLiU" w:cstheme="minorHAnsi"/>
          <w:color w:val="000000" w:themeColor="text1"/>
          <w:szCs w:val="22"/>
          <w:lang w:eastAsia="zh-TW"/>
        </w:rPr>
        <w:t xml:space="preserve">NEMA </w:t>
      </w:r>
      <w:r w:rsidRPr="00AD019C">
        <w:rPr>
          <w:rFonts w:cstheme="minorHAnsi"/>
          <w:color w:val="000000" w:themeColor="text1"/>
          <w:szCs w:val="22"/>
          <w:shd w:val="clear" w:color="auto" w:fill="FFFFFF"/>
        </w:rPr>
        <w:t>4X, Type 6P</w:t>
      </w:r>
      <w:bookmarkEnd w:id="0"/>
      <w:r w:rsidRPr="00AD019C">
        <w:rPr>
          <w:rFonts w:cstheme="minorHAnsi"/>
          <w:color w:val="000000" w:themeColor="text1"/>
          <w:szCs w:val="22"/>
          <w:shd w:val="clear" w:color="auto" w:fill="FFFFFF"/>
        </w:rPr>
        <w:t>,</w:t>
      </w:r>
      <w:r w:rsidRPr="00993738">
        <w:rPr>
          <w:rFonts w:cstheme="minorHAnsi"/>
          <w:color w:val="000000" w:themeColor="text1"/>
          <w:szCs w:val="22"/>
          <w:shd w:val="clear" w:color="auto" w:fill="FFFFFF"/>
        </w:rPr>
        <w:t xml:space="preserve"> IP66 and IP68 (7 metres for 72 hours)</w:t>
      </w:r>
      <w:r w:rsidR="00993738">
        <w:rPr>
          <w:rFonts w:cstheme="minorHAnsi"/>
          <w:color w:val="000000" w:themeColor="text1"/>
          <w:szCs w:val="22"/>
          <w:shd w:val="clear" w:color="auto" w:fill="FFFFFF"/>
        </w:rPr>
        <w:t>, increasing the areas in which they can be used.</w:t>
      </w:r>
      <w:r w:rsidR="00993738">
        <w:rPr>
          <w:rFonts w:eastAsia="PMingLiU" w:cstheme="minorHAnsi"/>
          <w:b/>
          <w:bCs/>
          <w:color w:val="000000" w:themeColor="text1"/>
          <w:spacing w:val="-20"/>
          <w:szCs w:val="22"/>
          <w:lang w:eastAsia="zh-TW" w:bidi="ar-SA"/>
        </w:rPr>
        <w:t xml:space="preserve"> </w:t>
      </w:r>
      <w:r w:rsidRPr="00993738">
        <w:rPr>
          <w:rFonts w:eastAsia="PMingLiU" w:cstheme="minorHAnsi"/>
          <w:color w:val="000000" w:themeColor="text1"/>
          <w:szCs w:val="22"/>
          <w:lang w:eastAsia="zh-TW"/>
        </w:rPr>
        <w:t>They have a</w:t>
      </w:r>
      <w:r w:rsidR="00993738">
        <w:rPr>
          <w:rFonts w:eastAsia="PMingLiU" w:cstheme="minorHAnsi"/>
          <w:color w:val="000000" w:themeColor="text1"/>
          <w:szCs w:val="22"/>
          <w:lang w:eastAsia="zh-TW"/>
        </w:rPr>
        <w:t xml:space="preserve"> wide</w:t>
      </w:r>
      <w:r w:rsidRPr="00993738">
        <w:rPr>
          <w:rFonts w:eastAsia="PMingLiU" w:cstheme="minorHAnsi"/>
          <w:color w:val="000000" w:themeColor="text1"/>
          <w:szCs w:val="22"/>
          <w:lang w:eastAsia="zh-TW"/>
        </w:rPr>
        <w:t xml:space="preserve"> ambient temperature range of -</w:t>
      </w:r>
      <w:r w:rsidRPr="00993738">
        <w:rPr>
          <w:rFonts w:cstheme="minorHAnsi"/>
          <w:color w:val="000000" w:themeColor="text1"/>
          <w:szCs w:val="22"/>
          <w:lang w:val="en"/>
        </w:rPr>
        <w:t>40 to +80 °C (-40 to</w:t>
      </w:r>
      <w:r w:rsidRPr="00993738">
        <w:rPr>
          <w:rFonts w:cs="Arial"/>
          <w:color w:val="000000" w:themeColor="text1"/>
          <w:lang w:val="en"/>
        </w:rPr>
        <w:t xml:space="preserve"> </w:t>
      </w:r>
      <w:r>
        <w:rPr>
          <w:rFonts w:cs="Arial"/>
          <w:lang w:val="en"/>
        </w:rPr>
        <w:t>+176 °F</w:t>
      </w:r>
      <w:r w:rsidR="00993738">
        <w:rPr>
          <w:rFonts w:cs="Arial"/>
          <w:lang w:val="en"/>
        </w:rPr>
        <w:t>)</w:t>
      </w:r>
      <w:r>
        <w:rPr>
          <w:rFonts w:cs="Arial"/>
          <w:lang w:val="en"/>
        </w:rPr>
        <w:t>.</w:t>
      </w:r>
    </w:p>
    <w:p w14:paraId="0380BBB1" w14:textId="50ED4051" w:rsidR="00594535" w:rsidRPr="00E92C08" w:rsidRDefault="00091630" w:rsidP="00091630">
      <w:pPr>
        <w:rPr>
          <w:szCs w:val="22"/>
          <w:lang w:bidi="ar-SA"/>
        </w:rPr>
      </w:pPr>
      <w:r>
        <w:rPr>
          <w:szCs w:val="22"/>
          <w:lang w:bidi="ar-SA"/>
        </w:rPr>
        <w:t xml:space="preserve">The addition of an AC power variant </w:t>
      </w:r>
      <w:r w:rsidRPr="00A7761B">
        <w:rPr>
          <w:szCs w:val="22"/>
          <w:lang w:bidi="ar-SA"/>
        </w:rPr>
        <w:t xml:space="preserve">allows for </w:t>
      </w:r>
      <w:r w:rsidR="00A7761B" w:rsidRPr="00A7761B">
        <w:rPr>
          <w:szCs w:val="22"/>
          <w:lang w:bidi="ar-SA"/>
        </w:rPr>
        <w:t>longer cable runs without degradation of the power supply. This allow</w:t>
      </w:r>
      <w:r w:rsidR="00E92C08">
        <w:rPr>
          <w:szCs w:val="22"/>
          <w:lang w:bidi="ar-SA"/>
        </w:rPr>
        <w:t>s</w:t>
      </w:r>
      <w:r w:rsidR="00A7761B" w:rsidRPr="00A7761B">
        <w:rPr>
          <w:szCs w:val="22"/>
          <w:lang w:bidi="ar-SA"/>
        </w:rPr>
        <w:t xml:space="preserve"> PAX series </w:t>
      </w:r>
      <w:r w:rsidR="00841861">
        <w:rPr>
          <w:szCs w:val="22"/>
          <w:lang w:bidi="ar-SA"/>
        </w:rPr>
        <w:t xml:space="preserve">units </w:t>
      </w:r>
      <w:r w:rsidR="00A7761B" w:rsidRPr="00A7761B">
        <w:rPr>
          <w:szCs w:val="22"/>
          <w:lang w:bidi="ar-SA"/>
        </w:rPr>
        <w:t xml:space="preserve">to be installed within </w:t>
      </w:r>
      <w:bookmarkStart w:id="1" w:name="_Hlk54867354"/>
      <w:r w:rsidR="0007740C">
        <w:rPr>
          <w:szCs w:val="22"/>
          <w:lang w:bidi="ar-SA"/>
        </w:rPr>
        <w:t>existing</w:t>
      </w:r>
      <w:r w:rsidR="00A7761B" w:rsidRPr="00A7761B">
        <w:rPr>
          <w:szCs w:val="22"/>
          <w:lang w:bidi="ar-SA"/>
        </w:rPr>
        <w:t xml:space="preserve"> installations </w:t>
      </w:r>
      <w:bookmarkEnd w:id="1"/>
      <w:r w:rsidR="00A7761B" w:rsidRPr="00A7761B">
        <w:rPr>
          <w:szCs w:val="22"/>
          <w:lang w:bidi="ar-SA"/>
        </w:rPr>
        <w:t xml:space="preserve">where DC power does not exist or is </w:t>
      </w:r>
      <w:r w:rsidR="00E92C08">
        <w:rPr>
          <w:szCs w:val="22"/>
          <w:lang w:bidi="ar-SA"/>
        </w:rPr>
        <w:t xml:space="preserve">too </w:t>
      </w:r>
      <w:r w:rsidR="00E92C08" w:rsidRPr="00A7761B">
        <w:rPr>
          <w:szCs w:val="22"/>
          <w:lang w:bidi="ar-SA"/>
        </w:rPr>
        <w:t xml:space="preserve">expensive </w:t>
      </w:r>
      <w:r w:rsidR="00E92C08">
        <w:rPr>
          <w:szCs w:val="22"/>
          <w:lang w:bidi="ar-SA"/>
        </w:rPr>
        <w:t xml:space="preserve">or </w:t>
      </w:r>
      <w:r w:rsidR="00A7761B" w:rsidRPr="00A7761B">
        <w:rPr>
          <w:szCs w:val="22"/>
          <w:lang w:bidi="ar-SA"/>
        </w:rPr>
        <w:t>difficult</w:t>
      </w:r>
      <w:r w:rsidR="00E92C08">
        <w:rPr>
          <w:szCs w:val="22"/>
          <w:lang w:bidi="ar-SA"/>
        </w:rPr>
        <w:t xml:space="preserve"> </w:t>
      </w:r>
      <w:r w:rsidR="00A7761B" w:rsidRPr="00A7761B">
        <w:rPr>
          <w:szCs w:val="22"/>
          <w:lang w:bidi="ar-SA"/>
        </w:rPr>
        <w:t xml:space="preserve">to run. Existing field-proven features, such as reliable fail-freeze and manual operation, help ensure uninterrupted service. The PAX series is low powered and </w:t>
      </w:r>
      <w:r w:rsidR="00A7761B" w:rsidRPr="00082F70">
        <w:rPr>
          <w:rFonts w:cstheme="minorHAnsi"/>
          <w:color w:val="000000" w:themeColor="text1"/>
          <w:szCs w:val="22"/>
          <w:lang w:bidi="ar-SA"/>
        </w:rPr>
        <w:t>dramatically reduces power usage while maintaining position.</w:t>
      </w:r>
    </w:p>
    <w:p w14:paraId="3188FF2E" w14:textId="59B51DC7" w:rsidR="00162E7D" w:rsidRPr="00082F70" w:rsidRDefault="00C01CC6" w:rsidP="00082F70">
      <w:pPr>
        <w:rPr>
          <w:rFonts w:cstheme="minorHAnsi"/>
          <w:color w:val="000000" w:themeColor="text1"/>
          <w:szCs w:val="22"/>
          <w:lang w:bidi="ar-SA"/>
        </w:rPr>
      </w:pPr>
      <w:r w:rsidRPr="00082F70">
        <w:rPr>
          <w:rFonts w:eastAsia="PMingLiU" w:cstheme="minorHAnsi"/>
          <w:color w:val="000000" w:themeColor="text1"/>
          <w:szCs w:val="22"/>
          <w:lang w:eastAsia="zh-TW"/>
        </w:rPr>
        <w:t>The PAX1 is ideal for midstream and downstream natural gas systems demanding precision and reliability</w:t>
      </w:r>
      <w:r w:rsidR="00082F70" w:rsidRPr="00082F70">
        <w:rPr>
          <w:rFonts w:eastAsia="PMingLiU" w:cstheme="minorHAnsi"/>
          <w:color w:val="000000" w:themeColor="text1"/>
          <w:szCs w:val="22"/>
          <w:lang w:eastAsia="zh-TW"/>
        </w:rPr>
        <w:t>, such as natural gas distribution automation.</w:t>
      </w:r>
      <w:r w:rsidR="00091630" w:rsidRPr="00082F70">
        <w:rPr>
          <w:rFonts w:eastAsia="PMingLiU" w:cstheme="minorHAnsi"/>
          <w:color w:val="000000" w:themeColor="text1"/>
          <w:szCs w:val="22"/>
          <w:lang w:eastAsia="zh-TW"/>
        </w:rPr>
        <w:t xml:space="preserve"> </w:t>
      </w:r>
      <w:r w:rsidR="00091630" w:rsidRPr="00082F70">
        <w:rPr>
          <w:rFonts w:cstheme="minorHAnsi"/>
          <w:color w:val="000000" w:themeColor="text1"/>
          <w:szCs w:val="22"/>
          <w:lang w:bidi="ar-SA"/>
        </w:rPr>
        <w:t xml:space="preserve">The AC PAX1 is especially well suited for water and power industrial applications. </w:t>
      </w:r>
      <w:r w:rsidR="00B25405">
        <w:rPr>
          <w:rFonts w:eastAsia="PMingLiU" w:cstheme="minorHAnsi"/>
          <w:color w:val="000000" w:themeColor="text1"/>
          <w:szCs w:val="22"/>
          <w:lang w:eastAsia="zh-TW"/>
        </w:rPr>
        <w:t>In the water industry,</w:t>
      </w:r>
      <w:r w:rsidR="00B25405">
        <w:rPr>
          <w:rFonts w:cstheme="minorHAnsi"/>
          <w:color w:val="000000" w:themeColor="text1"/>
          <w:szCs w:val="22"/>
          <w:lang w:bidi="ar-SA"/>
        </w:rPr>
        <w:t xml:space="preserve"> t</w:t>
      </w:r>
      <w:r w:rsidR="00D07B31" w:rsidRPr="00082F70">
        <w:rPr>
          <w:rFonts w:cstheme="minorHAnsi"/>
          <w:color w:val="000000" w:themeColor="text1"/>
          <w:szCs w:val="22"/>
          <w:lang w:bidi="ar-SA"/>
        </w:rPr>
        <w:t>he integration of a</w:t>
      </w:r>
      <w:r w:rsidR="00B25405">
        <w:rPr>
          <w:rFonts w:cstheme="minorHAnsi"/>
          <w:color w:val="000000" w:themeColor="text1"/>
          <w:szCs w:val="22"/>
          <w:lang w:bidi="ar-SA"/>
        </w:rPr>
        <w:t>n</w:t>
      </w:r>
      <w:r w:rsidR="00D07B31" w:rsidRPr="00082F70">
        <w:rPr>
          <w:rFonts w:cstheme="minorHAnsi"/>
          <w:color w:val="000000" w:themeColor="text1"/>
          <w:szCs w:val="22"/>
          <w:lang w:bidi="ar-SA"/>
        </w:rPr>
        <w:t xml:space="preserve"> AC PAX1 unit allows for </w:t>
      </w:r>
      <w:r w:rsidR="0007740C">
        <w:rPr>
          <w:rFonts w:cstheme="minorHAnsi"/>
          <w:color w:val="000000" w:themeColor="text1"/>
          <w:szCs w:val="22"/>
          <w:lang w:bidi="ar-SA"/>
        </w:rPr>
        <w:t>optimi</w:t>
      </w:r>
      <w:r w:rsidR="0068324D">
        <w:rPr>
          <w:rFonts w:cstheme="minorHAnsi"/>
          <w:color w:val="000000" w:themeColor="text1"/>
          <w:szCs w:val="22"/>
          <w:lang w:bidi="ar-SA"/>
        </w:rPr>
        <w:t>s</w:t>
      </w:r>
      <w:r w:rsidR="0007740C">
        <w:rPr>
          <w:rFonts w:cstheme="minorHAnsi"/>
          <w:color w:val="000000" w:themeColor="text1"/>
          <w:szCs w:val="22"/>
          <w:lang w:bidi="ar-SA"/>
        </w:rPr>
        <w:t>ation and control</w:t>
      </w:r>
      <w:r w:rsidR="00B25405">
        <w:rPr>
          <w:rFonts w:cstheme="minorHAnsi"/>
          <w:color w:val="000000" w:themeColor="text1"/>
          <w:szCs w:val="22"/>
          <w:lang w:bidi="ar-SA"/>
        </w:rPr>
        <w:t>. It</w:t>
      </w:r>
      <w:r w:rsidR="00D07B31" w:rsidRPr="00082F70">
        <w:rPr>
          <w:rFonts w:cstheme="minorHAnsi"/>
          <w:color w:val="000000" w:themeColor="text1"/>
          <w:szCs w:val="22"/>
          <w:lang w:bidi="ar-SA"/>
        </w:rPr>
        <w:t xml:space="preserve"> </w:t>
      </w:r>
      <w:r w:rsidR="00B25405">
        <w:rPr>
          <w:rFonts w:cstheme="minorHAnsi"/>
          <w:color w:val="000000" w:themeColor="text1"/>
          <w:szCs w:val="22"/>
          <w:lang w:bidi="ar-SA"/>
        </w:rPr>
        <w:t>i</w:t>
      </w:r>
      <w:r w:rsidR="00D07B31" w:rsidRPr="00082F70">
        <w:rPr>
          <w:rFonts w:cstheme="minorHAnsi"/>
          <w:color w:val="000000" w:themeColor="text1"/>
          <w:szCs w:val="22"/>
          <w:lang w:bidi="ar-SA"/>
        </w:rPr>
        <w:t xml:space="preserve">s suitable for use with </w:t>
      </w:r>
      <w:r w:rsidR="0007740C">
        <w:rPr>
          <w:rFonts w:cstheme="minorHAnsi"/>
          <w:color w:val="000000" w:themeColor="text1"/>
          <w:szCs w:val="22"/>
          <w:lang w:bidi="ar-SA"/>
        </w:rPr>
        <w:t>pressure reducing and management valves</w:t>
      </w:r>
      <w:r w:rsidR="00D07B31" w:rsidRPr="00082F70">
        <w:rPr>
          <w:rFonts w:cstheme="minorHAnsi"/>
          <w:color w:val="000000" w:themeColor="text1"/>
          <w:szCs w:val="22"/>
          <w:lang w:bidi="ar-SA"/>
        </w:rPr>
        <w:t xml:space="preserve"> that allow, in conjunction with an AMI</w:t>
      </w:r>
      <w:r w:rsidR="00082F70" w:rsidRPr="00082F70">
        <w:rPr>
          <w:rFonts w:cstheme="minorHAnsi"/>
          <w:color w:val="000000" w:themeColor="text1"/>
          <w:szCs w:val="22"/>
          <w:lang w:bidi="ar-SA"/>
        </w:rPr>
        <w:t xml:space="preserve"> (</w:t>
      </w:r>
      <w:r w:rsidR="00082F70" w:rsidRPr="00082F70">
        <w:rPr>
          <w:rFonts w:cstheme="minorHAnsi"/>
          <w:color w:val="000000" w:themeColor="text1"/>
          <w:spacing w:val="-5"/>
          <w:szCs w:val="22"/>
        </w:rPr>
        <w:t>advanced metering infrastructure)</w:t>
      </w:r>
      <w:r w:rsidR="00082F70" w:rsidRPr="00082F70">
        <w:rPr>
          <w:rFonts w:cstheme="minorHAnsi"/>
          <w:b/>
          <w:bCs/>
          <w:color w:val="000000" w:themeColor="text1"/>
          <w:spacing w:val="-5"/>
          <w:szCs w:val="22"/>
        </w:rPr>
        <w:t xml:space="preserve"> </w:t>
      </w:r>
      <w:r w:rsidR="00D07B31" w:rsidRPr="00082F70">
        <w:rPr>
          <w:rFonts w:cstheme="minorHAnsi"/>
          <w:color w:val="000000" w:themeColor="text1"/>
          <w:szCs w:val="22"/>
          <w:lang w:bidi="ar-SA"/>
        </w:rPr>
        <w:t>network, for the realisation of data analytics that can be used to create control algorithms to lead to lower leakage rates, reduction of chemical usage, reduction in pipe bursts and a lower pump operating cost.</w:t>
      </w:r>
    </w:p>
    <w:p w14:paraId="18D52D5E" w14:textId="77777777" w:rsidR="00295171" w:rsidRPr="00082F70" w:rsidRDefault="00295171" w:rsidP="00967E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Cs w:val="22"/>
          <w:lang w:bidi="ar-SA"/>
        </w:rPr>
      </w:pPr>
    </w:p>
    <w:p w14:paraId="453A3B20" w14:textId="77777777" w:rsidR="00251CBA" w:rsidRPr="00C36F12" w:rsidRDefault="00251CBA" w:rsidP="00967E70">
      <w:pPr>
        <w:autoSpaceDE w:val="0"/>
        <w:autoSpaceDN w:val="0"/>
        <w:adjustRightInd w:val="0"/>
        <w:spacing w:after="0" w:line="240" w:lineRule="auto"/>
        <w:rPr>
          <w:szCs w:val="22"/>
          <w:lang w:bidi="ar-SA"/>
        </w:rPr>
      </w:pPr>
    </w:p>
    <w:p w14:paraId="65FB1B81" w14:textId="77777777" w:rsidR="00967E70" w:rsidRDefault="00967E70" w:rsidP="00310F16">
      <w:pPr>
        <w:rPr>
          <w:b/>
          <w:bCs/>
        </w:rPr>
      </w:pPr>
    </w:p>
    <w:p w14:paraId="6D5B1EBE" w14:textId="495E740B" w:rsidR="00310F16" w:rsidRDefault="00310F16" w:rsidP="00251CBA">
      <w:pPr>
        <w:jc w:val="center"/>
        <w:rPr>
          <w:b/>
          <w:color w:val="262626" w:themeColor="text1" w:themeTint="D9"/>
          <w:sz w:val="24"/>
          <w:szCs w:val="24"/>
        </w:rPr>
      </w:pPr>
      <w:r w:rsidRPr="001A3D5A">
        <w:rPr>
          <w:b/>
          <w:color w:val="262626" w:themeColor="text1" w:themeTint="D9"/>
          <w:sz w:val="24"/>
          <w:szCs w:val="24"/>
        </w:rPr>
        <w:t>END</w:t>
      </w:r>
    </w:p>
    <w:p w14:paraId="47969839" w14:textId="775A8E75" w:rsidR="00B25405" w:rsidRDefault="00B25405" w:rsidP="00251CBA">
      <w:pPr>
        <w:jc w:val="center"/>
        <w:rPr>
          <w:b/>
          <w:color w:val="262626" w:themeColor="text1" w:themeTint="D9"/>
          <w:sz w:val="24"/>
          <w:szCs w:val="24"/>
        </w:rPr>
      </w:pPr>
    </w:p>
    <w:p w14:paraId="681810D8" w14:textId="77F0E26D" w:rsidR="00B25405" w:rsidRPr="001A3D5A" w:rsidRDefault="002A65C6" w:rsidP="00251CBA">
      <w:pPr>
        <w:jc w:val="center"/>
        <w:rPr>
          <w:b/>
          <w:color w:val="262626" w:themeColor="text1" w:themeTint="D9"/>
          <w:sz w:val="24"/>
          <w:szCs w:val="24"/>
        </w:rPr>
      </w:pPr>
      <w:r>
        <w:rPr>
          <w:b/>
          <w:noProof/>
          <w:color w:val="262626" w:themeColor="text1" w:themeTint="D9"/>
          <w:sz w:val="24"/>
          <w:szCs w:val="24"/>
        </w:rPr>
        <w:lastRenderedPageBreak/>
        <w:drawing>
          <wp:inline distT="0" distB="0" distL="0" distR="0" wp14:anchorId="1B1C3704" wp14:editId="557155AE">
            <wp:extent cx="4572000" cy="3028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C0D10" w14:textId="06F8AB8D" w:rsidR="00145B80" w:rsidRDefault="00842426" w:rsidP="00310F16">
      <w:pPr>
        <w:spacing w:after="0" w:line="276" w:lineRule="auto"/>
        <w:rPr>
          <w:rFonts w:eastAsia="PMingLiU" w:cs="Times New Roman"/>
          <w:b/>
          <w:bCs/>
          <w:iCs/>
          <w:szCs w:val="22"/>
          <w:lang w:eastAsia="zh-TW" w:bidi="ar-SA"/>
        </w:rPr>
      </w:pPr>
      <w:bookmarkStart w:id="2" w:name="_GoBack"/>
      <w:bookmarkEnd w:id="2"/>
      <w:r>
        <w:rPr>
          <w:rFonts w:eastAsia="PMingLiU" w:cs="Times New Roman"/>
          <w:b/>
          <w:bCs/>
          <w:iCs/>
          <w:szCs w:val="22"/>
          <w:lang w:eastAsia="zh-TW" w:bidi="ar-SA"/>
        </w:rPr>
        <w:t xml:space="preserve"> </w:t>
      </w:r>
    </w:p>
    <w:p w14:paraId="48FDD968" w14:textId="7478D6E7" w:rsidR="00310F16" w:rsidRDefault="00310F16" w:rsidP="00310F16">
      <w:pPr>
        <w:spacing w:after="0" w:line="276" w:lineRule="auto"/>
        <w:rPr>
          <w:rFonts w:eastAsia="PMingLiU" w:cs="Times New Roman"/>
          <w:b/>
          <w:bCs/>
          <w:iCs/>
          <w:szCs w:val="22"/>
          <w:lang w:eastAsia="zh-TW" w:bidi="ar-SA"/>
        </w:rPr>
      </w:pPr>
      <w:r w:rsidRPr="002406CD">
        <w:rPr>
          <w:rFonts w:eastAsia="PMingLiU" w:cs="Times New Roman"/>
          <w:b/>
          <w:bCs/>
          <w:iCs/>
          <w:szCs w:val="22"/>
          <w:lang w:eastAsia="zh-TW" w:bidi="ar-SA"/>
        </w:rPr>
        <w:t>Photo caption</w:t>
      </w:r>
    </w:p>
    <w:p w14:paraId="2D2B9E7D" w14:textId="1330A72A" w:rsidR="00B25405" w:rsidRPr="00B25405" w:rsidRDefault="00B25405" w:rsidP="00310F16">
      <w:pPr>
        <w:spacing w:after="0" w:line="276" w:lineRule="auto"/>
        <w:rPr>
          <w:rFonts w:eastAsia="PMingLiU" w:cs="Times New Roman"/>
          <w:iCs/>
          <w:szCs w:val="22"/>
          <w:lang w:eastAsia="zh-TW" w:bidi="ar-SA"/>
        </w:rPr>
      </w:pPr>
      <w:r w:rsidRPr="00B25405">
        <w:rPr>
          <w:rFonts w:eastAsia="PMingLiU" w:cs="Times New Roman"/>
          <w:iCs/>
          <w:szCs w:val="22"/>
          <w:lang w:eastAsia="zh-TW" w:bidi="ar-SA"/>
        </w:rPr>
        <w:t>The AC PAX1 variant</w:t>
      </w:r>
    </w:p>
    <w:p w14:paraId="4CB69697" w14:textId="77777777" w:rsidR="001137D7" w:rsidRDefault="001137D7" w:rsidP="00310F16">
      <w:pPr>
        <w:spacing w:after="0" w:line="276" w:lineRule="auto"/>
        <w:rPr>
          <w:rFonts w:eastAsia="PMingLiU" w:cs="Times New Roman"/>
          <w:b/>
          <w:bCs/>
          <w:iCs/>
          <w:szCs w:val="22"/>
          <w:lang w:eastAsia="zh-TW" w:bidi="ar-SA"/>
        </w:rPr>
      </w:pPr>
    </w:p>
    <w:p w14:paraId="13BBEA50" w14:textId="77777777" w:rsidR="00145B80" w:rsidRPr="002406CD" w:rsidRDefault="00145B80" w:rsidP="00145B80">
      <w:pPr>
        <w:spacing w:after="0" w:line="276" w:lineRule="auto"/>
        <w:rPr>
          <w:rFonts w:eastAsia="PMingLiU" w:cs="Times New Roman"/>
          <w:b/>
          <w:bCs/>
          <w:iCs/>
          <w:szCs w:val="22"/>
          <w:lang w:eastAsia="zh-TW" w:bidi="ar-SA"/>
        </w:rPr>
      </w:pPr>
      <w:r w:rsidRPr="002406CD">
        <w:rPr>
          <w:rFonts w:eastAsia="PMingLiU" w:cs="Times New Roman"/>
          <w:b/>
          <w:bCs/>
          <w:iCs/>
          <w:szCs w:val="22"/>
          <w:lang w:eastAsia="zh-TW" w:bidi="ar-SA"/>
        </w:rPr>
        <w:t xml:space="preserve">For further information please contact                                         </w:t>
      </w:r>
      <w:r>
        <w:rPr>
          <w:rFonts w:eastAsia="PMingLiU" w:cs="Times New Roman"/>
          <w:b/>
          <w:bCs/>
          <w:iCs/>
          <w:szCs w:val="22"/>
          <w:lang w:eastAsia="zh-TW" w:bidi="ar-SA"/>
        </w:rPr>
        <w:tab/>
      </w:r>
      <w:r w:rsidRPr="002406CD">
        <w:rPr>
          <w:rFonts w:eastAsia="PMingLiU" w:cs="Times New Roman"/>
          <w:b/>
          <w:bCs/>
          <w:iCs/>
          <w:szCs w:val="22"/>
          <w:lang w:eastAsia="zh-TW" w:bidi="ar-SA"/>
        </w:rPr>
        <w:t>Rotork PLC</w:t>
      </w:r>
    </w:p>
    <w:p w14:paraId="2B18AF2B" w14:textId="77777777" w:rsidR="00145B80" w:rsidRPr="002C6F0E" w:rsidRDefault="00145B80" w:rsidP="00145B80">
      <w:pPr>
        <w:spacing w:after="0" w:line="276" w:lineRule="auto"/>
        <w:rPr>
          <w:rFonts w:eastAsia="PMingLiU" w:cs="Times New Roman"/>
          <w:iCs/>
          <w:sz w:val="20"/>
          <w:szCs w:val="20"/>
          <w:lang w:eastAsia="zh-TW" w:bidi="ar-SA"/>
        </w:rPr>
      </w:pPr>
      <w:r w:rsidRPr="002C6F0E">
        <w:rPr>
          <w:rFonts w:eastAsia="PMingLiU" w:cs="Times New Roman"/>
          <w:iCs/>
          <w:sz w:val="20"/>
          <w:szCs w:val="20"/>
          <w:lang w:eastAsia="zh-TW" w:bidi="ar-SA"/>
        </w:rPr>
        <w:t>Sarah Kellett</w:t>
      </w:r>
      <w:r>
        <w:rPr>
          <w:rFonts w:eastAsia="PMingLiU" w:cs="Times New Roman"/>
          <w:iCs/>
          <w:sz w:val="20"/>
          <w:szCs w:val="20"/>
          <w:lang w:eastAsia="zh-TW" w:bidi="ar-SA"/>
        </w:rPr>
        <w:tab/>
      </w:r>
      <w:r>
        <w:rPr>
          <w:rFonts w:eastAsia="PMingLiU" w:cs="Times New Roman"/>
          <w:iCs/>
          <w:sz w:val="20"/>
          <w:szCs w:val="20"/>
          <w:lang w:eastAsia="zh-TW" w:bidi="ar-SA"/>
        </w:rPr>
        <w:tab/>
      </w:r>
      <w:r>
        <w:rPr>
          <w:rFonts w:eastAsia="PMingLiU" w:cs="Times New Roman"/>
          <w:iCs/>
          <w:sz w:val="20"/>
          <w:szCs w:val="20"/>
          <w:lang w:eastAsia="zh-TW" w:bidi="ar-SA"/>
        </w:rPr>
        <w:tab/>
      </w:r>
      <w:r>
        <w:rPr>
          <w:rFonts w:eastAsia="PMingLiU" w:cs="Times New Roman"/>
          <w:iCs/>
          <w:sz w:val="20"/>
          <w:szCs w:val="20"/>
          <w:lang w:eastAsia="zh-TW" w:bidi="ar-SA"/>
        </w:rPr>
        <w:tab/>
      </w:r>
      <w:r>
        <w:rPr>
          <w:rFonts w:eastAsia="PMingLiU" w:cs="Times New Roman"/>
          <w:iCs/>
          <w:sz w:val="20"/>
          <w:szCs w:val="20"/>
          <w:lang w:eastAsia="zh-TW" w:bidi="ar-SA"/>
        </w:rPr>
        <w:tab/>
      </w:r>
      <w:r>
        <w:rPr>
          <w:rFonts w:eastAsia="PMingLiU" w:cs="Times New Roman"/>
          <w:iCs/>
          <w:sz w:val="20"/>
          <w:szCs w:val="20"/>
          <w:lang w:eastAsia="zh-TW" w:bidi="ar-SA"/>
        </w:rPr>
        <w:tab/>
      </w:r>
      <w:r>
        <w:rPr>
          <w:rFonts w:eastAsia="PMingLiU" w:cs="Times New Roman"/>
          <w:iCs/>
          <w:sz w:val="20"/>
          <w:szCs w:val="20"/>
          <w:lang w:eastAsia="zh-TW" w:bidi="ar-SA"/>
        </w:rPr>
        <w:tab/>
      </w:r>
      <w:r w:rsidRPr="002C6F0E">
        <w:rPr>
          <w:rFonts w:eastAsia="PMingLiU" w:cs="Times New Roman"/>
          <w:iCs/>
          <w:sz w:val="20"/>
          <w:szCs w:val="20"/>
          <w:lang w:eastAsia="zh-TW" w:bidi="ar-SA"/>
        </w:rPr>
        <w:t>Brassmill Lane</w:t>
      </w:r>
    </w:p>
    <w:p w14:paraId="6D04CF9F" w14:textId="77777777" w:rsidR="00145B80" w:rsidRPr="002406CD" w:rsidRDefault="00145B80" w:rsidP="00145B80">
      <w:pPr>
        <w:spacing w:after="0" w:line="276" w:lineRule="auto"/>
        <w:rPr>
          <w:rFonts w:eastAsia="PMingLiU" w:cs="Times New Roman"/>
          <w:iCs/>
          <w:sz w:val="20"/>
          <w:szCs w:val="20"/>
          <w:lang w:eastAsia="zh-TW" w:bidi="ar-SA"/>
        </w:rPr>
      </w:pPr>
      <w:r w:rsidRPr="002406CD">
        <w:rPr>
          <w:rFonts w:eastAsia="PMingLiU" w:cs="Times New Roman"/>
          <w:iCs/>
          <w:sz w:val="20"/>
          <w:szCs w:val="20"/>
          <w:lang w:eastAsia="zh-TW" w:bidi="ar-SA"/>
        </w:rPr>
        <w:t>Group Marketing Communications Manager                                                Bath</w:t>
      </w:r>
    </w:p>
    <w:p w14:paraId="6C9E0025" w14:textId="77777777" w:rsidR="00145B80" w:rsidRPr="002406CD" w:rsidRDefault="00145B80" w:rsidP="00145B80">
      <w:pPr>
        <w:spacing w:after="0" w:line="276" w:lineRule="auto"/>
        <w:rPr>
          <w:rFonts w:eastAsia="PMingLiU" w:cs="Times New Roman"/>
          <w:iCs/>
          <w:sz w:val="20"/>
          <w:szCs w:val="20"/>
          <w:lang w:eastAsia="zh-TW" w:bidi="ar-SA"/>
        </w:rPr>
      </w:pPr>
      <w:r w:rsidRPr="002406CD">
        <w:rPr>
          <w:rFonts w:eastAsia="PMingLiU" w:cs="Times New Roman"/>
          <w:iCs/>
          <w:sz w:val="20"/>
          <w:szCs w:val="20"/>
          <w:lang w:eastAsia="zh-TW" w:bidi="ar-SA"/>
        </w:rPr>
        <w:t>Telephone: +44</w:t>
      </w:r>
      <w:r>
        <w:rPr>
          <w:rFonts w:eastAsia="PMingLiU" w:cs="Times New Roman"/>
          <w:iCs/>
          <w:sz w:val="20"/>
          <w:szCs w:val="20"/>
          <w:lang w:eastAsia="zh-TW" w:bidi="ar-SA"/>
        </w:rPr>
        <w:t xml:space="preserve"> (0) </w:t>
      </w:r>
      <w:r w:rsidRPr="002406CD">
        <w:rPr>
          <w:rFonts w:eastAsia="PMingLiU" w:cs="Times New Roman"/>
          <w:iCs/>
          <w:sz w:val="20"/>
          <w:szCs w:val="20"/>
          <w:lang w:eastAsia="zh-TW" w:bidi="ar-SA"/>
        </w:rPr>
        <w:t>1225</w:t>
      </w:r>
      <w:r>
        <w:rPr>
          <w:rFonts w:eastAsia="PMingLiU" w:cs="Times New Roman"/>
          <w:iCs/>
          <w:sz w:val="20"/>
          <w:szCs w:val="20"/>
          <w:lang w:eastAsia="zh-TW" w:bidi="ar-SA"/>
        </w:rPr>
        <w:t xml:space="preserve"> </w:t>
      </w:r>
      <w:r w:rsidRPr="002406CD">
        <w:rPr>
          <w:rFonts w:eastAsia="PMingLiU" w:cs="Times New Roman"/>
          <w:iCs/>
          <w:sz w:val="20"/>
          <w:szCs w:val="20"/>
          <w:lang w:eastAsia="zh-TW" w:bidi="ar-SA"/>
        </w:rPr>
        <w:t xml:space="preserve">733492                                                                     </w:t>
      </w:r>
      <w:r>
        <w:rPr>
          <w:rFonts w:eastAsia="PMingLiU" w:cs="Times New Roman"/>
          <w:iCs/>
          <w:sz w:val="20"/>
          <w:szCs w:val="20"/>
          <w:lang w:eastAsia="zh-TW" w:bidi="ar-SA"/>
        </w:rPr>
        <w:tab/>
      </w:r>
      <w:r w:rsidRPr="002406CD">
        <w:rPr>
          <w:rFonts w:eastAsia="PMingLiU" w:cs="Times New Roman"/>
          <w:iCs/>
          <w:sz w:val="20"/>
          <w:szCs w:val="20"/>
          <w:lang w:eastAsia="zh-TW" w:bidi="ar-SA"/>
        </w:rPr>
        <w:t>BA1 3JQ</w:t>
      </w:r>
    </w:p>
    <w:p w14:paraId="04786F2D" w14:textId="77777777" w:rsidR="00145B80" w:rsidRPr="002C6F0E" w:rsidRDefault="00145B80" w:rsidP="00145B80">
      <w:pPr>
        <w:spacing w:after="0" w:line="276" w:lineRule="auto"/>
        <w:rPr>
          <w:rFonts w:eastAsia="PMingLiU" w:cs="Times New Roman"/>
          <w:iCs/>
          <w:sz w:val="20"/>
          <w:szCs w:val="20"/>
          <w:lang w:eastAsia="zh-TW" w:bidi="ar-SA"/>
        </w:rPr>
      </w:pPr>
      <w:r w:rsidRPr="002C6F0E">
        <w:rPr>
          <w:rFonts w:eastAsia="PMingLiU" w:cs="Times New Roman"/>
          <w:iCs/>
          <w:sz w:val="20"/>
          <w:szCs w:val="20"/>
          <w:lang w:eastAsia="zh-TW" w:bidi="ar-SA"/>
        </w:rPr>
        <w:t xml:space="preserve">Email: </w:t>
      </w:r>
      <w:hyperlink r:id="rId8" w:history="1">
        <w:r w:rsidRPr="002C6F0E">
          <w:rPr>
            <w:rStyle w:val="Hyperlink"/>
            <w:rFonts w:eastAsia="PMingLiU" w:cs="Times New Roman"/>
            <w:sz w:val="20"/>
            <w:szCs w:val="20"/>
            <w:lang w:eastAsia="zh-TW" w:bidi="ar-SA"/>
          </w:rPr>
          <w:t>Sarah.Kellett@rotork.com</w:t>
        </w:r>
      </w:hyperlink>
      <w:r w:rsidRPr="002C6F0E">
        <w:rPr>
          <w:rFonts w:eastAsia="PMingLiU" w:cs="Times New Roman"/>
          <w:iCs/>
          <w:sz w:val="20"/>
          <w:szCs w:val="20"/>
          <w:lang w:eastAsia="zh-TW" w:bidi="ar-SA"/>
        </w:rPr>
        <w:t xml:space="preserve"> </w:t>
      </w:r>
      <w:r>
        <w:rPr>
          <w:rFonts w:eastAsia="PMingLiU" w:cs="Times New Roman"/>
          <w:iCs/>
          <w:sz w:val="20"/>
          <w:szCs w:val="20"/>
          <w:lang w:eastAsia="zh-TW" w:bidi="ar-SA"/>
        </w:rPr>
        <w:tab/>
      </w:r>
      <w:r>
        <w:rPr>
          <w:rFonts w:eastAsia="PMingLiU" w:cs="Times New Roman"/>
          <w:iCs/>
          <w:sz w:val="20"/>
          <w:szCs w:val="20"/>
          <w:lang w:eastAsia="zh-TW" w:bidi="ar-SA"/>
        </w:rPr>
        <w:tab/>
      </w:r>
      <w:r>
        <w:rPr>
          <w:rFonts w:eastAsia="PMingLiU" w:cs="Times New Roman"/>
          <w:iCs/>
          <w:sz w:val="20"/>
          <w:szCs w:val="20"/>
          <w:lang w:eastAsia="zh-TW" w:bidi="ar-SA"/>
        </w:rPr>
        <w:tab/>
      </w:r>
      <w:r>
        <w:rPr>
          <w:rFonts w:eastAsia="PMingLiU" w:cs="Times New Roman"/>
          <w:iCs/>
          <w:sz w:val="20"/>
          <w:szCs w:val="20"/>
          <w:lang w:eastAsia="zh-TW" w:bidi="ar-SA"/>
        </w:rPr>
        <w:tab/>
      </w:r>
      <w:r>
        <w:rPr>
          <w:rFonts w:eastAsia="PMingLiU" w:cs="Times New Roman"/>
          <w:iCs/>
          <w:sz w:val="20"/>
          <w:szCs w:val="20"/>
          <w:lang w:eastAsia="zh-TW" w:bidi="ar-SA"/>
        </w:rPr>
        <w:tab/>
      </w:r>
      <w:r w:rsidRPr="002C6F0E">
        <w:rPr>
          <w:rFonts w:eastAsia="PMingLiU" w:cs="Times New Roman"/>
          <w:iCs/>
          <w:sz w:val="20"/>
          <w:szCs w:val="20"/>
          <w:lang w:eastAsia="zh-TW" w:bidi="ar-SA"/>
        </w:rPr>
        <w:t>UK</w:t>
      </w:r>
    </w:p>
    <w:p w14:paraId="1B4DBBD6" w14:textId="77777777" w:rsidR="00145B80" w:rsidRPr="002C6F0E" w:rsidRDefault="00145B80" w:rsidP="00145B80">
      <w:pPr>
        <w:spacing w:after="0" w:line="276" w:lineRule="auto"/>
        <w:rPr>
          <w:rFonts w:eastAsia="PMingLiU" w:cs="Times New Roman"/>
          <w:iCs/>
          <w:szCs w:val="22"/>
          <w:lang w:eastAsia="zh-TW" w:bidi="ar-SA"/>
        </w:rPr>
      </w:pPr>
    </w:p>
    <w:p w14:paraId="102BB3D9" w14:textId="77777777" w:rsidR="00145B80" w:rsidRPr="002C6F0E" w:rsidRDefault="00145B80" w:rsidP="00145B80">
      <w:pPr>
        <w:spacing w:after="0" w:line="276" w:lineRule="auto"/>
        <w:rPr>
          <w:rFonts w:eastAsia="PMingLiU" w:cs="Times New Roman"/>
          <w:iCs/>
          <w:szCs w:val="22"/>
          <w:lang w:eastAsia="zh-TW" w:bidi="ar-SA"/>
        </w:rPr>
      </w:pPr>
    </w:p>
    <w:p w14:paraId="779F3AA9" w14:textId="77777777" w:rsidR="00145B80" w:rsidRPr="002406CD" w:rsidRDefault="00145B80" w:rsidP="00145B80">
      <w:pPr>
        <w:spacing w:after="0" w:line="276" w:lineRule="auto"/>
        <w:rPr>
          <w:rFonts w:eastAsia="PMingLiU" w:cs="Times New Roman"/>
          <w:b/>
          <w:bCs/>
          <w:iCs/>
          <w:szCs w:val="22"/>
          <w:lang w:eastAsia="zh-TW" w:bidi="ar-SA"/>
        </w:rPr>
      </w:pPr>
      <w:r w:rsidRPr="002406CD">
        <w:rPr>
          <w:rFonts w:eastAsia="PMingLiU" w:cs="Times New Roman"/>
          <w:b/>
          <w:bCs/>
          <w:iCs/>
          <w:szCs w:val="22"/>
          <w:lang w:eastAsia="zh-TW" w:bidi="ar-SA"/>
        </w:rPr>
        <w:t>About Rotork</w:t>
      </w:r>
    </w:p>
    <w:p w14:paraId="329A5364" w14:textId="77777777" w:rsidR="00145B80" w:rsidRPr="00EB45C2" w:rsidRDefault="00145B80" w:rsidP="00145B80">
      <w:pPr>
        <w:rPr>
          <w:rFonts w:eastAsia="PMingLiU" w:cs="Times New Roman"/>
          <w:iCs/>
          <w:sz w:val="20"/>
          <w:szCs w:val="20"/>
          <w:lang w:eastAsia="zh-TW" w:bidi="ar-SA"/>
        </w:rPr>
      </w:pPr>
      <w:r w:rsidRPr="00924DAA">
        <w:rPr>
          <w:rFonts w:eastAsia="PMingLiU" w:cs="Times New Roman"/>
          <w:iCs/>
          <w:sz w:val="20"/>
          <w:szCs w:val="20"/>
          <w:lang w:eastAsia="zh-TW" w:bidi="ar-SA"/>
        </w:rPr>
        <w:t>Rotork is a market-leading</w:t>
      </w:r>
      <w:r>
        <w:rPr>
          <w:rFonts w:eastAsia="PMingLiU" w:cs="Times New Roman"/>
          <w:iCs/>
          <w:sz w:val="20"/>
          <w:szCs w:val="20"/>
          <w:lang w:eastAsia="zh-TW" w:bidi="ar-SA"/>
        </w:rPr>
        <w:t xml:space="preserve"> </w:t>
      </w:r>
      <w:r w:rsidRPr="00924DAA">
        <w:rPr>
          <w:rFonts w:eastAsia="PMingLiU" w:cs="Times New Roman"/>
          <w:iCs/>
          <w:sz w:val="20"/>
          <w:szCs w:val="20"/>
          <w:lang w:eastAsia="zh-TW" w:bidi="ar-SA"/>
        </w:rPr>
        <w:t>global provider of mission</w:t>
      </w:r>
      <w:r>
        <w:rPr>
          <w:rFonts w:eastAsia="PMingLiU" w:cs="Times New Roman"/>
          <w:iCs/>
          <w:sz w:val="20"/>
          <w:szCs w:val="20"/>
          <w:lang w:eastAsia="zh-TW" w:bidi="ar-SA"/>
        </w:rPr>
        <w:t>-</w:t>
      </w:r>
      <w:r w:rsidRPr="00924DAA">
        <w:rPr>
          <w:rFonts w:eastAsia="PMingLiU" w:cs="Times New Roman"/>
          <w:iCs/>
          <w:sz w:val="20"/>
          <w:szCs w:val="20"/>
          <w:lang w:eastAsia="zh-TW" w:bidi="ar-SA"/>
        </w:rPr>
        <w:t>critical</w:t>
      </w:r>
      <w:r>
        <w:rPr>
          <w:rFonts w:eastAsia="PMingLiU" w:cs="Times New Roman"/>
          <w:iCs/>
          <w:sz w:val="20"/>
          <w:szCs w:val="20"/>
          <w:lang w:eastAsia="zh-TW" w:bidi="ar-SA"/>
        </w:rPr>
        <w:t xml:space="preserve"> </w:t>
      </w:r>
      <w:r w:rsidRPr="00924DAA">
        <w:rPr>
          <w:rFonts w:eastAsia="PMingLiU" w:cs="Times New Roman"/>
          <w:iCs/>
          <w:sz w:val="20"/>
          <w:szCs w:val="20"/>
          <w:lang w:eastAsia="zh-TW" w:bidi="ar-SA"/>
        </w:rPr>
        <w:t>flow control and</w:t>
      </w:r>
      <w:r>
        <w:rPr>
          <w:rFonts w:eastAsia="PMingLiU" w:cs="Times New Roman"/>
          <w:iCs/>
          <w:sz w:val="20"/>
          <w:szCs w:val="20"/>
          <w:lang w:eastAsia="zh-TW" w:bidi="ar-SA"/>
        </w:rPr>
        <w:t xml:space="preserve"> </w:t>
      </w:r>
      <w:r w:rsidRPr="00924DAA">
        <w:rPr>
          <w:rFonts w:eastAsia="PMingLiU" w:cs="Times New Roman"/>
          <w:iCs/>
          <w:sz w:val="20"/>
          <w:szCs w:val="20"/>
          <w:lang w:eastAsia="zh-TW" w:bidi="ar-SA"/>
        </w:rPr>
        <w:t>instrumentation solutions</w:t>
      </w:r>
      <w:r>
        <w:rPr>
          <w:rFonts w:eastAsia="PMingLiU" w:cs="Times New Roman"/>
          <w:iCs/>
          <w:sz w:val="20"/>
          <w:szCs w:val="20"/>
          <w:lang w:eastAsia="zh-TW" w:bidi="ar-SA"/>
        </w:rPr>
        <w:t xml:space="preserve"> </w:t>
      </w:r>
      <w:r w:rsidRPr="00924DAA">
        <w:rPr>
          <w:rFonts w:eastAsia="PMingLiU" w:cs="Times New Roman"/>
          <w:iCs/>
          <w:sz w:val="20"/>
          <w:szCs w:val="20"/>
          <w:lang w:eastAsia="zh-TW" w:bidi="ar-SA"/>
        </w:rPr>
        <w:t>for oil and gas, water</w:t>
      </w:r>
      <w:r>
        <w:rPr>
          <w:rFonts w:eastAsia="PMingLiU" w:cs="Times New Roman"/>
          <w:iCs/>
          <w:sz w:val="20"/>
          <w:szCs w:val="20"/>
          <w:lang w:eastAsia="zh-TW" w:bidi="ar-SA"/>
        </w:rPr>
        <w:t xml:space="preserve"> </w:t>
      </w:r>
      <w:r w:rsidRPr="00924DAA">
        <w:rPr>
          <w:rFonts w:eastAsia="PMingLiU" w:cs="Times New Roman"/>
          <w:iCs/>
          <w:sz w:val="20"/>
          <w:szCs w:val="20"/>
          <w:lang w:eastAsia="zh-TW" w:bidi="ar-SA"/>
        </w:rPr>
        <w:t>and wastewater, power,</w:t>
      </w:r>
      <w:r>
        <w:rPr>
          <w:rFonts w:eastAsia="PMingLiU" w:cs="Times New Roman"/>
          <w:iCs/>
          <w:sz w:val="20"/>
          <w:szCs w:val="20"/>
          <w:lang w:eastAsia="zh-TW" w:bidi="ar-SA"/>
        </w:rPr>
        <w:t xml:space="preserve"> </w:t>
      </w:r>
      <w:r w:rsidRPr="00924DAA">
        <w:rPr>
          <w:rFonts w:eastAsia="PMingLiU" w:cs="Times New Roman"/>
          <w:iCs/>
          <w:sz w:val="20"/>
          <w:szCs w:val="20"/>
          <w:lang w:eastAsia="zh-TW" w:bidi="ar-SA"/>
        </w:rPr>
        <w:t>chemical process and</w:t>
      </w:r>
      <w:r>
        <w:rPr>
          <w:rFonts w:eastAsia="PMingLiU" w:cs="Times New Roman"/>
          <w:iCs/>
          <w:sz w:val="20"/>
          <w:szCs w:val="20"/>
          <w:lang w:eastAsia="zh-TW" w:bidi="ar-SA"/>
        </w:rPr>
        <w:t xml:space="preserve"> </w:t>
      </w:r>
      <w:r w:rsidRPr="00924DAA">
        <w:rPr>
          <w:rFonts w:eastAsia="PMingLiU" w:cs="Times New Roman"/>
          <w:iCs/>
          <w:sz w:val="20"/>
          <w:szCs w:val="20"/>
          <w:lang w:eastAsia="zh-TW" w:bidi="ar-SA"/>
        </w:rPr>
        <w:t>industrial applications.</w:t>
      </w:r>
      <w:r>
        <w:rPr>
          <w:rFonts w:eastAsia="PMingLiU" w:cs="Times New Roman"/>
          <w:iCs/>
          <w:sz w:val="20"/>
          <w:szCs w:val="20"/>
          <w:lang w:eastAsia="zh-TW" w:bidi="ar-SA"/>
        </w:rPr>
        <w:t xml:space="preserve"> </w:t>
      </w:r>
      <w:r w:rsidRPr="00924DAA">
        <w:rPr>
          <w:rFonts w:eastAsia="PMingLiU" w:cs="Times New Roman"/>
          <w:iCs/>
          <w:sz w:val="20"/>
          <w:szCs w:val="20"/>
          <w:lang w:eastAsia="zh-TW" w:bidi="ar-SA"/>
        </w:rPr>
        <w:t>We help customers</w:t>
      </w:r>
      <w:r>
        <w:rPr>
          <w:rFonts w:eastAsia="PMingLiU" w:cs="Times New Roman"/>
          <w:iCs/>
          <w:sz w:val="20"/>
          <w:szCs w:val="20"/>
          <w:lang w:eastAsia="zh-TW" w:bidi="ar-SA"/>
        </w:rPr>
        <w:t xml:space="preserve"> </w:t>
      </w:r>
      <w:r w:rsidRPr="00924DAA">
        <w:rPr>
          <w:rFonts w:eastAsia="PMingLiU" w:cs="Times New Roman"/>
          <w:iCs/>
          <w:sz w:val="20"/>
          <w:szCs w:val="20"/>
          <w:lang w:eastAsia="zh-TW" w:bidi="ar-SA"/>
        </w:rPr>
        <w:t>around the world to</w:t>
      </w:r>
      <w:r>
        <w:rPr>
          <w:rFonts w:eastAsia="PMingLiU" w:cs="Times New Roman"/>
          <w:iCs/>
          <w:sz w:val="20"/>
          <w:szCs w:val="20"/>
          <w:lang w:eastAsia="zh-TW" w:bidi="ar-SA"/>
        </w:rPr>
        <w:t xml:space="preserve"> </w:t>
      </w:r>
      <w:r w:rsidRPr="00924DAA">
        <w:rPr>
          <w:rFonts w:eastAsia="PMingLiU" w:cs="Times New Roman"/>
          <w:iCs/>
          <w:sz w:val="20"/>
          <w:szCs w:val="20"/>
          <w:lang w:eastAsia="zh-TW" w:bidi="ar-SA"/>
        </w:rPr>
        <w:t>improve efficiency, reduce</w:t>
      </w:r>
      <w:r>
        <w:rPr>
          <w:rFonts w:eastAsia="PMingLiU" w:cs="Times New Roman"/>
          <w:iCs/>
          <w:sz w:val="20"/>
          <w:szCs w:val="20"/>
          <w:lang w:eastAsia="zh-TW" w:bidi="ar-SA"/>
        </w:rPr>
        <w:t xml:space="preserve"> </w:t>
      </w:r>
      <w:r w:rsidRPr="00924DAA">
        <w:rPr>
          <w:rFonts w:eastAsia="PMingLiU" w:cs="Times New Roman"/>
          <w:iCs/>
          <w:sz w:val="20"/>
          <w:szCs w:val="20"/>
          <w:lang w:eastAsia="zh-TW" w:bidi="ar-SA"/>
        </w:rPr>
        <w:t>emissions, minimise their</w:t>
      </w:r>
      <w:r>
        <w:rPr>
          <w:rFonts w:eastAsia="PMingLiU" w:cs="Times New Roman"/>
          <w:iCs/>
          <w:sz w:val="20"/>
          <w:szCs w:val="20"/>
          <w:lang w:eastAsia="zh-TW" w:bidi="ar-SA"/>
        </w:rPr>
        <w:t xml:space="preserve"> </w:t>
      </w:r>
      <w:r w:rsidRPr="00924DAA">
        <w:rPr>
          <w:rFonts w:eastAsia="PMingLiU" w:cs="Times New Roman"/>
          <w:iCs/>
          <w:sz w:val="20"/>
          <w:szCs w:val="20"/>
          <w:lang w:eastAsia="zh-TW" w:bidi="ar-SA"/>
        </w:rPr>
        <w:t>environmental impact</w:t>
      </w:r>
      <w:r>
        <w:rPr>
          <w:rFonts w:eastAsia="PMingLiU" w:cs="Times New Roman"/>
          <w:iCs/>
          <w:sz w:val="20"/>
          <w:szCs w:val="20"/>
          <w:lang w:eastAsia="zh-TW" w:bidi="ar-SA"/>
        </w:rPr>
        <w:t xml:space="preserve"> </w:t>
      </w:r>
      <w:r w:rsidRPr="00924DAA">
        <w:rPr>
          <w:rFonts w:eastAsia="PMingLiU" w:cs="Times New Roman"/>
          <w:iCs/>
          <w:sz w:val="20"/>
          <w:szCs w:val="20"/>
          <w:lang w:eastAsia="zh-TW" w:bidi="ar-SA"/>
        </w:rPr>
        <w:t>and assure safety.</w:t>
      </w:r>
    </w:p>
    <w:p w14:paraId="657DEFAE" w14:textId="77777777" w:rsidR="00B21B02" w:rsidRPr="00924DAA" w:rsidRDefault="00B21B02" w:rsidP="00145B80">
      <w:pPr>
        <w:spacing w:after="0" w:line="276" w:lineRule="auto"/>
        <w:rPr>
          <w:rFonts w:eastAsia="PMingLiU" w:cs="Times New Roman"/>
          <w:iCs/>
          <w:sz w:val="20"/>
          <w:szCs w:val="20"/>
          <w:lang w:eastAsia="zh-TW" w:bidi="ar-SA"/>
        </w:rPr>
      </w:pPr>
    </w:p>
    <w:sectPr w:rsidR="00B21B02" w:rsidRPr="00924D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A2430" w14:textId="77777777" w:rsidR="00174622" w:rsidRDefault="00174622" w:rsidP="00310F16">
      <w:pPr>
        <w:spacing w:after="0" w:line="240" w:lineRule="auto"/>
      </w:pPr>
      <w:r>
        <w:separator/>
      </w:r>
    </w:p>
  </w:endnote>
  <w:endnote w:type="continuationSeparator" w:id="0">
    <w:p w14:paraId="24444786" w14:textId="77777777" w:rsidR="00174622" w:rsidRDefault="00174622" w:rsidP="0031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35527" w14:textId="77777777" w:rsidR="00174622" w:rsidRDefault="00174622" w:rsidP="00310F16">
      <w:pPr>
        <w:spacing w:after="0" w:line="240" w:lineRule="auto"/>
      </w:pPr>
      <w:r>
        <w:separator/>
      </w:r>
    </w:p>
  </w:footnote>
  <w:footnote w:type="continuationSeparator" w:id="0">
    <w:p w14:paraId="78405DF8" w14:textId="77777777" w:rsidR="00174622" w:rsidRDefault="00174622" w:rsidP="00310F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CC3"/>
    <w:rsid w:val="000236DC"/>
    <w:rsid w:val="0005719C"/>
    <w:rsid w:val="0007740C"/>
    <w:rsid w:val="00082F70"/>
    <w:rsid w:val="00091630"/>
    <w:rsid w:val="000C4DC9"/>
    <w:rsid w:val="001137D7"/>
    <w:rsid w:val="001403FD"/>
    <w:rsid w:val="00145B80"/>
    <w:rsid w:val="00162E7D"/>
    <w:rsid w:val="00174622"/>
    <w:rsid w:val="001F0043"/>
    <w:rsid w:val="00251CBA"/>
    <w:rsid w:val="00263AA6"/>
    <w:rsid w:val="00295171"/>
    <w:rsid w:val="002A65C6"/>
    <w:rsid w:val="002C6F0E"/>
    <w:rsid w:val="002C73EC"/>
    <w:rsid w:val="002E38EF"/>
    <w:rsid w:val="00310F16"/>
    <w:rsid w:val="00394DA4"/>
    <w:rsid w:val="003B256E"/>
    <w:rsid w:val="0047137A"/>
    <w:rsid w:val="00534E2D"/>
    <w:rsid w:val="00577AF4"/>
    <w:rsid w:val="00594535"/>
    <w:rsid w:val="005A229D"/>
    <w:rsid w:val="005B4159"/>
    <w:rsid w:val="00611311"/>
    <w:rsid w:val="00643B0C"/>
    <w:rsid w:val="0068324D"/>
    <w:rsid w:val="00841861"/>
    <w:rsid w:val="00842426"/>
    <w:rsid w:val="00866459"/>
    <w:rsid w:val="00873300"/>
    <w:rsid w:val="00887054"/>
    <w:rsid w:val="008914D5"/>
    <w:rsid w:val="00924DAA"/>
    <w:rsid w:val="00945D31"/>
    <w:rsid w:val="00967E70"/>
    <w:rsid w:val="00993738"/>
    <w:rsid w:val="009B5025"/>
    <w:rsid w:val="009E0B81"/>
    <w:rsid w:val="00A36BF2"/>
    <w:rsid w:val="00A7761B"/>
    <w:rsid w:val="00A86F5D"/>
    <w:rsid w:val="00AD019C"/>
    <w:rsid w:val="00B21B02"/>
    <w:rsid w:val="00B25405"/>
    <w:rsid w:val="00B35C07"/>
    <w:rsid w:val="00B35DDE"/>
    <w:rsid w:val="00C01786"/>
    <w:rsid w:val="00C01CC6"/>
    <w:rsid w:val="00C12A68"/>
    <w:rsid w:val="00C914EA"/>
    <w:rsid w:val="00CC3834"/>
    <w:rsid w:val="00CF0621"/>
    <w:rsid w:val="00D07B31"/>
    <w:rsid w:val="00D85CCC"/>
    <w:rsid w:val="00DD0EB4"/>
    <w:rsid w:val="00E12E5B"/>
    <w:rsid w:val="00E34742"/>
    <w:rsid w:val="00E64108"/>
    <w:rsid w:val="00E92C08"/>
    <w:rsid w:val="00EB219B"/>
    <w:rsid w:val="00F82803"/>
    <w:rsid w:val="00FB408F"/>
    <w:rsid w:val="00FC3CC3"/>
    <w:rsid w:val="00FD5B6E"/>
    <w:rsid w:val="00FD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3E94FDA"/>
  <w15:chartTrackingRefBased/>
  <w15:docId w15:val="{0101E71F-E88B-4F4C-81C7-240B1E1E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GB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0F16"/>
  </w:style>
  <w:style w:type="paragraph" w:styleId="Heading1">
    <w:name w:val="heading 1"/>
    <w:basedOn w:val="Normal"/>
    <w:link w:val="Heading1Char"/>
    <w:uiPriority w:val="9"/>
    <w:qFormat/>
    <w:rsid w:val="00082F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F16"/>
  </w:style>
  <w:style w:type="paragraph" w:styleId="Footer">
    <w:name w:val="footer"/>
    <w:basedOn w:val="Normal"/>
    <w:link w:val="FooterChar"/>
    <w:uiPriority w:val="99"/>
    <w:unhideWhenUsed/>
    <w:rsid w:val="00310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F16"/>
  </w:style>
  <w:style w:type="character" w:styleId="Hyperlink">
    <w:name w:val="Hyperlink"/>
    <w:basedOn w:val="DefaultParagraphFont"/>
    <w:uiPriority w:val="99"/>
    <w:unhideWhenUsed/>
    <w:rsid w:val="00310F16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C6F0E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B8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B80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C7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3E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3E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3EC"/>
    <w:rPr>
      <w:b/>
      <w:bCs/>
      <w:sz w:val="20"/>
      <w:szCs w:val="25"/>
    </w:rPr>
  </w:style>
  <w:style w:type="character" w:customStyle="1" w:styleId="Heading1Char">
    <w:name w:val="Heading 1 Char"/>
    <w:basedOn w:val="DefaultParagraphFont"/>
    <w:link w:val="Heading1"/>
    <w:uiPriority w:val="9"/>
    <w:rsid w:val="00082F7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Kellett@rotork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Sarah.Kellett@rotork.com</dc:creator>
  <cp:keywords/>
  <dc:description/>
  <cp:lastModifiedBy>Kellett, Sarah</cp:lastModifiedBy>
  <cp:revision>4</cp:revision>
  <dcterms:created xsi:type="dcterms:W3CDTF">2020-11-11T13:54:00Z</dcterms:created>
  <dcterms:modified xsi:type="dcterms:W3CDTF">2020-12-17T12:25:00Z</dcterms:modified>
</cp:coreProperties>
</file>