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A7A68" w14:textId="7E8874AD" w:rsidR="002B2C46" w:rsidRDefault="002B2C46" w:rsidP="002B2C46">
      <w:pPr>
        <w:spacing w:before="120" w:after="120"/>
        <w:rPr>
          <w:b/>
          <w:sz w:val="32"/>
          <w:szCs w:val="32"/>
        </w:rPr>
      </w:pPr>
      <w:r>
        <w:rPr>
          <w:b/>
          <w:sz w:val="32"/>
          <w:szCs w:val="32"/>
        </w:rPr>
        <w:t xml:space="preserve">Neue Botschafterin der Vereinigten Arabischen Emirate besucht TH Wildau </w:t>
      </w:r>
      <w:r w:rsidR="00096294">
        <w:rPr>
          <w:b/>
          <w:sz w:val="32"/>
          <w:szCs w:val="32"/>
        </w:rPr>
        <w:t>–</w:t>
      </w:r>
      <w:r>
        <w:rPr>
          <w:b/>
          <w:sz w:val="32"/>
          <w:szCs w:val="32"/>
        </w:rPr>
        <w:t xml:space="preserve"> </w:t>
      </w:r>
      <w:r w:rsidR="00096294">
        <w:rPr>
          <w:b/>
          <w:sz w:val="32"/>
          <w:szCs w:val="32"/>
        </w:rPr>
        <w:t xml:space="preserve">Informationsaustausch zu aktuellen und zukünftigen Projekten </w:t>
      </w:r>
    </w:p>
    <w:p w14:paraId="3004E030" w14:textId="049875C1" w:rsidR="00B56C23" w:rsidRPr="002B2C46" w:rsidRDefault="001A4C6B" w:rsidP="005A7710">
      <w:pPr>
        <w:pStyle w:val="StandardWeb"/>
        <w:rPr>
          <w:rFonts w:asciiTheme="minorHAnsi" w:eastAsiaTheme="minorHAnsi" w:hAnsiTheme="minorHAnsi" w:cstheme="minorBidi"/>
          <w:noProof/>
          <w:color w:val="FF0000"/>
          <w:szCs w:val="32"/>
        </w:rPr>
      </w:pPr>
      <w:r w:rsidRPr="001A4C6B">
        <w:rPr>
          <w:rFonts w:asciiTheme="minorHAnsi" w:eastAsiaTheme="minorHAnsi" w:hAnsiTheme="minorHAnsi" w:cstheme="minorBidi"/>
          <w:noProof/>
          <w:color w:val="FF0000"/>
          <w:szCs w:val="32"/>
        </w:rPr>
        <w:drawing>
          <wp:inline distT="0" distB="0" distL="0" distR="0" wp14:anchorId="1D986C2D" wp14:editId="37AAD68D">
            <wp:extent cx="5760720" cy="3777008"/>
            <wp:effectExtent l="0" t="0" r="0" b="0"/>
            <wp:docPr id="1" name="Grafik 1" descr="O:\Hochschulkommunikation\5_Redaktion\3_Redaktionsthemen\10_2020\2020_10_03_Besuch Botschafterin\DSC08917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10_2020\2020_10_03_Besuch Botschafterin\DSC08917_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777008"/>
                    </a:xfrm>
                    <a:prstGeom prst="rect">
                      <a:avLst/>
                    </a:prstGeom>
                    <a:noFill/>
                    <a:ln>
                      <a:noFill/>
                    </a:ln>
                  </pic:spPr>
                </pic:pic>
              </a:graphicData>
            </a:graphic>
          </wp:inline>
        </w:drawing>
      </w:r>
    </w:p>
    <w:p w14:paraId="43A95527" w14:textId="794920FC" w:rsidR="002B2C46" w:rsidRDefault="00FD2BB9" w:rsidP="002B2C46">
      <w:pPr>
        <w:spacing w:before="120" w:after="120"/>
      </w:pPr>
      <w:r w:rsidRPr="00FC44D6">
        <w:rPr>
          <w:b/>
          <w:noProof/>
          <w:szCs w:val="32"/>
        </w:rPr>
        <w:t>Bildunterschrift:</w:t>
      </w:r>
      <w:r>
        <w:rPr>
          <w:noProof/>
          <w:szCs w:val="32"/>
        </w:rPr>
        <w:t xml:space="preserve"> </w:t>
      </w:r>
      <w:r w:rsidR="002B2C46">
        <w:rPr>
          <w:color w:val="FF0000"/>
          <w:szCs w:val="32"/>
        </w:rPr>
        <w:t xml:space="preserve"> </w:t>
      </w:r>
      <w:r w:rsidR="002B2C46">
        <w:t>Besuch der neuen Botschafterin der V</w:t>
      </w:r>
      <w:r w:rsidR="006A2288">
        <w:t>ereinigten Arabischen Emirate</w:t>
      </w:r>
      <w:r w:rsidR="002B2C46">
        <w:t xml:space="preserve">, IE </w:t>
      </w:r>
      <w:proofErr w:type="spellStart"/>
      <w:r w:rsidR="002B2C46">
        <w:t>Hafsa</w:t>
      </w:r>
      <w:proofErr w:type="spellEnd"/>
      <w:r w:rsidR="002B2C46">
        <w:t xml:space="preserve"> Al </w:t>
      </w:r>
      <w:proofErr w:type="spellStart"/>
      <w:r w:rsidR="002B2C46">
        <w:t>Ulama</w:t>
      </w:r>
      <w:proofErr w:type="spellEnd"/>
      <w:r w:rsidR="002B2C46">
        <w:t>, an der TH Wildau am 8. Oktober 2020</w:t>
      </w:r>
      <w:r w:rsidR="006A2288">
        <w:t>.</w:t>
      </w:r>
    </w:p>
    <w:p w14:paraId="4B4C4626" w14:textId="5139BD52" w:rsidR="001B6191" w:rsidRDefault="001B6191" w:rsidP="005A7710">
      <w:pPr>
        <w:pStyle w:val="StandardWeb"/>
        <w:rPr>
          <w:rFonts w:asciiTheme="minorHAnsi" w:eastAsiaTheme="minorHAnsi" w:hAnsiTheme="minorHAnsi" w:cstheme="minorBidi"/>
          <w:noProof/>
          <w:szCs w:val="32"/>
        </w:rPr>
      </w:pPr>
      <w:r w:rsidRPr="003C7BD7">
        <w:rPr>
          <w:rFonts w:asciiTheme="minorHAnsi" w:eastAsiaTheme="minorHAnsi" w:hAnsiTheme="minorHAnsi" w:cstheme="minorBidi"/>
          <w:b/>
          <w:noProof/>
          <w:szCs w:val="32"/>
        </w:rPr>
        <w:t>Bild:</w:t>
      </w:r>
      <w:r>
        <w:rPr>
          <w:rFonts w:asciiTheme="minorHAnsi" w:eastAsiaTheme="minorHAnsi" w:hAnsiTheme="minorHAnsi" w:cstheme="minorBidi"/>
          <w:noProof/>
          <w:szCs w:val="32"/>
        </w:rPr>
        <w:t xml:space="preserve"> </w:t>
      </w:r>
      <w:r w:rsidR="0021300A">
        <w:rPr>
          <w:rFonts w:asciiTheme="minorHAnsi" w:eastAsiaTheme="minorHAnsi" w:hAnsiTheme="minorHAnsi" w:cstheme="minorBidi"/>
          <w:noProof/>
          <w:szCs w:val="32"/>
        </w:rPr>
        <w:t>Mike Lange / TH Wildau</w:t>
      </w:r>
    </w:p>
    <w:p w14:paraId="42AFAB57" w14:textId="2B439247" w:rsidR="008257BC" w:rsidRPr="00FC45F7" w:rsidRDefault="008257BC" w:rsidP="005A7710">
      <w:pPr>
        <w:pStyle w:val="StandardWeb"/>
        <w:rPr>
          <w:rFonts w:asciiTheme="minorHAnsi" w:eastAsiaTheme="minorHAnsi" w:hAnsiTheme="minorHAnsi" w:cstheme="minorBidi"/>
          <w:b/>
          <w:szCs w:val="32"/>
          <w:lang w:eastAsia="en-US"/>
        </w:rPr>
      </w:pPr>
      <w:r w:rsidRPr="0019754B">
        <w:rPr>
          <w:rFonts w:asciiTheme="minorHAnsi" w:eastAsiaTheme="minorHAnsi" w:hAnsiTheme="minorHAnsi" w:cstheme="minorBidi"/>
          <w:b/>
          <w:noProof/>
          <w:szCs w:val="32"/>
        </w:rPr>
        <w:t>Subheadline:</w:t>
      </w:r>
      <w:r>
        <w:rPr>
          <w:rFonts w:asciiTheme="minorHAnsi" w:eastAsiaTheme="minorHAnsi" w:hAnsiTheme="minorHAnsi" w:cstheme="minorBidi"/>
          <w:noProof/>
          <w:szCs w:val="32"/>
        </w:rPr>
        <w:t xml:space="preserve"> </w:t>
      </w:r>
      <w:r w:rsidR="002B2C46">
        <w:rPr>
          <w:rFonts w:asciiTheme="minorHAnsi" w:eastAsiaTheme="minorHAnsi" w:hAnsiTheme="minorHAnsi" w:cstheme="minorBidi"/>
          <w:noProof/>
          <w:szCs w:val="32"/>
        </w:rPr>
        <w:t>Internationales</w:t>
      </w:r>
    </w:p>
    <w:p w14:paraId="59BAE974" w14:textId="27DB3224" w:rsidR="003C7BD7" w:rsidRPr="003C7BD7"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p>
    <w:p w14:paraId="64C4AC2D" w14:textId="5865EE38" w:rsidR="002B2C46" w:rsidRDefault="002B2C46" w:rsidP="008D1479">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 xml:space="preserve">Am 8. Oktober 2020 besuchte die neue Botschafterin der Vereinigten Arabischen Emirate (VAE), IE </w:t>
      </w:r>
      <w:proofErr w:type="spellStart"/>
      <w:r>
        <w:rPr>
          <w:rFonts w:asciiTheme="minorHAnsi" w:eastAsiaTheme="minorHAnsi" w:hAnsiTheme="minorHAnsi" w:cstheme="minorBidi"/>
          <w:b/>
          <w:szCs w:val="32"/>
          <w:lang w:eastAsia="en-US"/>
        </w:rPr>
        <w:t>Hafsa</w:t>
      </w:r>
      <w:proofErr w:type="spellEnd"/>
      <w:r>
        <w:rPr>
          <w:rFonts w:asciiTheme="minorHAnsi" w:eastAsiaTheme="minorHAnsi" w:hAnsiTheme="minorHAnsi" w:cstheme="minorBidi"/>
          <w:b/>
          <w:szCs w:val="32"/>
          <w:lang w:eastAsia="en-US"/>
        </w:rPr>
        <w:t xml:space="preserve"> Al </w:t>
      </w:r>
      <w:proofErr w:type="spellStart"/>
      <w:r>
        <w:rPr>
          <w:rFonts w:asciiTheme="minorHAnsi" w:eastAsiaTheme="minorHAnsi" w:hAnsiTheme="minorHAnsi" w:cstheme="minorBidi"/>
          <w:b/>
          <w:szCs w:val="32"/>
          <w:lang w:eastAsia="en-US"/>
        </w:rPr>
        <w:t>Ulama</w:t>
      </w:r>
      <w:proofErr w:type="spellEnd"/>
      <w:r>
        <w:rPr>
          <w:rFonts w:asciiTheme="minorHAnsi" w:eastAsiaTheme="minorHAnsi" w:hAnsiTheme="minorHAnsi" w:cstheme="minorBidi"/>
          <w:b/>
          <w:szCs w:val="32"/>
          <w:lang w:eastAsia="en-US"/>
        </w:rPr>
        <w:t xml:space="preserve">, die Technische Hochschule Wildau. Drei Themen standen im Mittelpunkt ihres Besuchs: das Kennenlernen der Hochschule, die seit 2010 bestehende Kooperation mit den Higher Colleges </w:t>
      </w:r>
      <w:proofErr w:type="spellStart"/>
      <w:r>
        <w:rPr>
          <w:rFonts w:asciiTheme="minorHAnsi" w:eastAsiaTheme="minorHAnsi" w:hAnsiTheme="minorHAnsi" w:cstheme="minorBidi"/>
          <w:b/>
          <w:szCs w:val="32"/>
          <w:lang w:eastAsia="en-US"/>
        </w:rPr>
        <w:t>of</w:t>
      </w:r>
      <w:proofErr w:type="spellEnd"/>
      <w:r>
        <w:rPr>
          <w:rFonts w:asciiTheme="minorHAnsi" w:eastAsiaTheme="minorHAnsi" w:hAnsiTheme="minorHAnsi" w:cstheme="minorBidi"/>
          <w:b/>
          <w:szCs w:val="32"/>
          <w:lang w:eastAsia="en-US"/>
        </w:rPr>
        <w:t xml:space="preserve"> Technology in Abu Dhabi und ein neues Projekt zu Unternehmenspraktika.  </w:t>
      </w:r>
    </w:p>
    <w:p w14:paraId="700A844F" w14:textId="73178932"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Text</w:t>
      </w:r>
      <w:r w:rsidR="00FD2BB9">
        <w:rPr>
          <w:rFonts w:asciiTheme="minorHAnsi" w:eastAsiaTheme="minorHAnsi" w:hAnsiTheme="minorHAnsi" w:cstheme="minorBidi"/>
          <w:i/>
          <w:szCs w:val="32"/>
          <w:lang w:eastAsia="en-US"/>
        </w:rPr>
        <w:t xml:space="preserve">: </w:t>
      </w:r>
    </w:p>
    <w:p w14:paraId="5B598D57" w14:textId="0D5BEE80" w:rsidR="00096294" w:rsidRDefault="00096294" w:rsidP="00096294">
      <w:pPr>
        <w:spacing w:before="120" w:after="120"/>
      </w:pPr>
      <w:r>
        <w:lastRenderedPageBreak/>
        <w:t xml:space="preserve">Am 8. Oktober 2020 besuchte die neue Botschafterin der Vereinigten Arabischen Emirate (VAE), IE </w:t>
      </w:r>
      <w:proofErr w:type="spellStart"/>
      <w:r>
        <w:t>Hafsa</w:t>
      </w:r>
      <w:proofErr w:type="spellEnd"/>
      <w:r>
        <w:t xml:space="preserve"> Al </w:t>
      </w:r>
      <w:proofErr w:type="spellStart"/>
      <w:r>
        <w:t>Ulama</w:t>
      </w:r>
      <w:proofErr w:type="spellEnd"/>
      <w:r>
        <w:t xml:space="preserve">, die </w:t>
      </w:r>
      <w:r w:rsidR="007E2055">
        <w:t>Technische Hochschule Wildau (</w:t>
      </w:r>
      <w:r>
        <w:t>TH Wildau</w:t>
      </w:r>
      <w:r w:rsidR="007E2055">
        <w:t>)</w:t>
      </w:r>
      <w:r>
        <w:t xml:space="preserve">. Drei Themen standen </w:t>
      </w:r>
      <w:r w:rsidR="007E2055">
        <w:t xml:space="preserve">bei dem ersten Besuch der Botschafterin in Wildau auf der Agenda. Zum einem wollte </w:t>
      </w:r>
      <w:r w:rsidR="006A2288">
        <w:t>sie</w:t>
      </w:r>
      <w:r w:rsidR="007E2055">
        <w:t xml:space="preserve"> die </w:t>
      </w:r>
      <w:r w:rsidR="00B8710B">
        <w:t>Hochschule</w:t>
      </w:r>
      <w:r w:rsidR="002F2DCE">
        <w:t xml:space="preserve"> </w:t>
      </w:r>
      <w:r w:rsidR="007E2055">
        <w:t>und das Team kennenlernen, das die Kooperation mit den VAE koordiniert. Zum anderen informierte sie sich über die</w:t>
      </w:r>
      <w:r w:rsidR="00B8710B">
        <w:t xml:space="preserve"> direkte</w:t>
      </w:r>
      <w:r w:rsidR="007E2055">
        <w:t xml:space="preserve"> Zusammenarbeit mit den Higher Colleges </w:t>
      </w:r>
      <w:proofErr w:type="spellStart"/>
      <w:r w:rsidR="007E2055">
        <w:t>of</w:t>
      </w:r>
      <w:proofErr w:type="spellEnd"/>
      <w:r w:rsidR="007E2055">
        <w:t xml:space="preserve"> Technology in Abu Dhabi</w:t>
      </w:r>
      <w:r w:rsidR="002F2DCE">
        <w:t xml:space="preserve"> </w:t>
      </w:r>
      <w:r w:rsidR="009B1C05">
        <w:t xml:space="preserve">(HCT) </w:t>
      </w:r>
      <w:r w:rsidR="002F2DCE">
        <w:t xml:space="preserve">sowie </w:t>
      </w:r>
      <w:r w:rsidR="006A2288">
        <w:t>über</w:t>
      </w:r>
      <w:r w:rsidR="002F2DCE">
        <w:t xml:space="preserve"> ein neue</w:t>
      </w:r>
      <w:r w:rsidR="006A2288">
        <w:t>s</w:t>
      </w:r>
      <w:r w:rsidR="002F2DCE">
        <w:t xml:space="preserve"> Projekt, das den Austausch </w:t>
      </w:r>
      <w:r w:rsidR="00696888">
        <w:t xml:space="preserve">beider Länder </w:t>
      </w:r>
      <w:r w:rsidR="006A2288">
        <w:t>durch</w:t>
      </w:r>
      <w:r w:rsidR="00696888">
        <w:t xml:space="preserve"> </w:t>
      </w:r>
      <w:r w:rsidR="00DF07FC">
        <w:t>Unternehmenspraktika</w:t>
      </w:r>
      <w:r w:rsidR="002F2DCE">
        <w:t xml:space="preserve"> </w:t>
      </w:r>
      <w:r w:rsidR="00B8710B">
        <w:t>vertiefen soll</w:t>
      </w:r>
      <w:r w:rsidR="00DF07FC">
        <w:t>.</w:t>
      </w:r>
    </w:p>
    <w:p w14:paraId="15902E21" w14:textId="77777777" w:rsidR="00096294" w:rsidRDefault="00096294" w:rsidP="00096294">
      <w:pPr>
        <w:spacing w:before="120" w:after="120"/>
        <w:rPr>
          <w:b/>
        </w:rPr>
      </w:pPr>
      <w:r>
        <w:rPr>
          <w:b/>
        </w:rPr>
        <w:t>Gegenseitiges Kennenlernen</w:t>
      </w:r>
    </w:p>
    <w:p w14:paraId="4B307323" w14:textId="3AA56F9D" w:rsidR="002F2DCE" w:rsidRDefault="00096294" w:rsidP="00096294">
      <w:pPr>
        <w:spacing w:before="120" w:after="120"/>
      </w:pPr>
      <w:r>
        <w:t xml:space="preserve">IE </w:t>
      </w:r>
      <w:proofErr w:type="spellStart"/>
      <w:r>
        <w:t>Hafsa</w:t>
      </w:r>
      <w:proofErr w:type="spellEnd"/>
      <w:r>
        <w:t xml:space="preserve"> Abdulla Mohamed Sharif Al </w:t>
      </w:r>
      <w:proofErr w:type="spellStart"/>
      <w:r>
        <w:t>Ulama</w:t>
      </w:r>
      <w:proofErr w:type="spellEnd"/>
      <w:r>
        <w:t xml:space="preserve"> ist seit Sommer 2020 Botschafterin der </w:t>
      </w:r>
      <w:r w:rsidR="00DF07FC">
        <w:t xml:space="preserve">VAE in Deutschland. Ihre vorigen </w:t>
      </w:r>
      <w:r>
        <w:t xml:space="preserve">Stationen </w:t>
      </w:r>
      <w:r w:rsidR="00DF07FC">
        <w:t xml:space="preserve">waren unter anderem </w:t>
      </w:r>
      <w:r>
        <w:t xml:space="preserve">Brasilien und Montenegro. </w:t>
      </w:r>
      <w:r w:rsidR="00DF07FC">
        <w:t>Erstmals</w:t>
      </w:r>
      <w:r>
        <w:t xml:space="preserve"> </w:t>
      </w:r>
      <w:r w:rsidR="00DF07FC">
        <w:t>stand nun ein zweistündiger Besuch an der TH Wildau</w:t>
      </w:r>
      <w:r w:rsidR="00B8710B">
        <w:t xml:space="preserve"> auf dem Programm</w:t>
      </w:r>
      <w:r w:rsidR="00DF07FC">
        <w:t>. Zusammen mit ihren Botschaftskollegen</w:t>
      </w:r>
      <w:r>
        <w:t xml:space="preserve"> Abdulla Al </w:t>
      </w:r>
      <w:proofErr w:type="spellStart"/>
      <w:r>
        <w:t>Ham</w:t>
      </w:r>
      <w:r w:rsidR="002E1D22">
        <w:t>eli</w:t>
      </w:r>
      <w:proofErr w:type="spellEnd"/>
      <w:r w:rsidR="002E1D22">
        <w:t xml:space="preserve">, </w:t>
      </w:r>
      <w:r w:rsidR="002E1D22">
        <w:rPr>
          <w:rFonts w:eastAsia="Times New Roman"/>
        </w:rPr>
        <w:t xml:space="preserve">Leiter der Studentenabteilung und der Abteilung für Medien und Public </w:t>
      </w:r>
      <w:proofErr w:type="spellStart"/>
      <w:r w:rsidR="002E1D22">
        <w:rPr>
          <w:rFonts w:eastAsia="Times New Roman"/>
        </w:rPr>
        <w:t>Diplomacy</w:t>
      </w:r>
      <w:proofErr w:type="spellEnd"/>
      <w:r w:rsidR="002E1D22">
        <w:rPr>
          <w:rFonts w:eastAsia="Times New Roman"/>
        </w:rPr>
        <w:t xml:space="preserve"> </w:t>
      </w:r>
      <w:proofErr w:type="spellStart"/>
      <w:r w:rsidR="002E1D22">
        <w:rPr>
          <w:rFonts w:eastAsia="Times New Roman"/>
        </w:rPr>
        <w:t>Affairs</w:t>
      </w:r>
      <w:proofErr w:type="spellEnd"/>
      <w:r w:rsidR="002E1D22">
        <w:t xml:space="preserve">, </w:t>
      </w:r>
      <w:proofErr w:type="spellStart"/>
      <w:r>
        <w:t>Uruba</w:t>
      </w:r>
      <w:proofErr w:type="spellEnd"/>
      <w:r>
        <w:t xml:space="preserve"> </w:t>
      </w:r>
      <w:proofErr w:type="spellStart"/>
      <w:r>
        <w:t>Shannaq</w:t>
      </w:r>
      <w:proofErr w:type="spellEnd"/>
      <w:r>
        <w:t xml:space="preserve"> </w:t>
      </w:r>
      <w:r w:rsidR="002E1D22">
        <w:rPr>
          <w:rFonts w:eastAsia="Times New Roman"/>
        </w:rPr>
        <w:t xml:space="preserve">sowie </w:t>
      </w:r>
      <w:proofErr w:type="spellStart"/>
      <w:r w:rsidR="002E1D22">
        <w:rPr>
          <w:rFonts w:eastAsia="Times New Roman"/>
        </w:rPr>
        <w:t>Khalfan</w:t>
      </w:r>
      <w:proofErr w:type="spellEnd"/>
      <w:r w:rsidR="002E1D22">
        <w:rPr>
          <w:rFonts w:eastAsia="Times New Roman"/>
        </w:rPr>
        <w:t xml:space="preserve"> Al </w:t>
      </w:r>
      <w:proofErr w:type="spellStart"/>
      <w:r w:rsidR="002E1D22">
        <w:rPr>
          <w:rFonts w:eastAsia="Times New Roman"/>
        </w:rPr>
        <w:t>Matrooshi</w:t>
      </w:r>
      <w:proofErr w:type="spellEnd"/>
      <w:r w:rsidR="002E1D22">
        <w:rPr>
          <w:rFonts w:eastAsia="Times New Roman"/>
        </w:rPr>
        <w:t xml:space="preserve">, Leiter der Wirtschaftsabteilung, </w:t>
      </w:r>
      <w:r w:rsidR="00DF07FC">
        <w:t>traf sie</w:t>
      </w:r>
      <w:r w:rsidR="00B8710B">
        <w:t xml:space="preserve"> zum Gespräch </w:t>
      </w:r>
      <w:r w:rsidR="006A2288">
        <w:t xml:space="preserve">auf Prof. Dr. Ulrike Tippe, </w:t>
      </w:r>
      <w:r>
        <w:t>Präsidentin</w:t>
      </w:r>
      <w:r w:rsidR="006A2288">
        <w:t xml:space="preserve"> der TH Wildau, </w:t>
      </w:r>
      <w:r>
        <w:t xml:space="preserve">Prof. Dr. Frank </w:t>
      </w:r>
      <w:proofErr w:type="spellStart"/>
      <w:r>
        <w:t>Gillert</w:t>
      </w:r>
      <w:proofErr w:type="spellEnd"/>
      <w:r>
        <w:t xml:space="preserve"> und Michael Müller</w:t>
      </w:r>
      <w:r w:rsidR="006A2288">
        <w:t xml:space="preserve">, </w:t>
      </w:r>
      <w:r w:rsidR="00DF07FC">
        <w:t xml:space="preserve">Studiengang </w:t>
      </w:r>
      <w:r>
        <w:t>Logistik, Prof. Dr. Jörg Reiff-Stephan</w:t>
      </w:r>
      <w:r w:rsidR="006A2288">
        <w:t xml:space="preserve">, </w:t>
      </w:r>
      <w:r w:rsidR="00DF07FC">
        <w:t xml:space="preserve">Studiengang </w:t>
      </w:r>
      <w:r>
        <w:t xml:space="preserve">Automatisierungstechnik, Dr. Johannes </w:t>
      </w:r>
      <w:proofErr w:type="spellStart"/>
      <w:r>
        <w:t>Görbert</w:t>
      </w:r>
      <w:proofErr w:type="spellEnd"/>
      <w:r w:rsidR="006A2288">
        <w:t xml:space="preserve">, </w:t>
      </w:r>
      <w:r>
        <w:t>Zentrum für internationale Angelegenheiten</w:t>
      </w:r>
      <w:r w:rsidR="006A2288">
        <w:t>,</w:t>
      </w:r>
      <w:r>
        <w:t xml:space="preserve"> und Mohamed </w:t>
      </w:r>
      <w:proofErr w:type="spellStart"/>
      <w:r>
        <w:t>Athikur</w:t>
      </w:r>
      <w:proofErr w:type="spellEnd"/>
      <w:r>
        <w:t xml:space="preserve"> Rahman</w:t>
      </w:r>
      <w:r w:rsidR="006A2288">
        <w:t xml:space="preserve">, </w:t>
      </w:r>
      <w:r>
        <w:t>Logistik</w:t>
      </w:r>
      <w:r w:rsidR="00DF07FC">
        <w:t>student</w:t>
      </w:r>
      <w:r>
        <w:t xml:space="preserve"> der TH </w:t>
      </w:r>
      <w:r w:rsidR="00DF07FC">
        <w:t xml:space="preserve">Wildau </w:t>
      </w:r>
      <w:r>
        <w:t xml:space="preserve">aus den VAE. </w:t>
      </w:r>
      <w:r w:rsidR="002F2DCE">
        <w:t>Neben dem persönlichen Kennenlernen informierte</w:t>
      </w:r>
      <w:r w:rsidR="002E1D22">
        <w:t>n die Gastgeberinnen und Gastgeber sie</w:t>
      </w:r>
      <w:r w:rsidR="002F2DCE">
        <w:t xml:space="preserve"> über das Profil der Hochschule, </w:t>
      </w:r>
      <w:r w:rsidR="00696888">
        <w:t xml:space="preserve">die </w:t>
      </w:r>
      <w:r w:rsidR="002F2DCE">
        <w:t>strategischen und internationalen Ziele und de</w:t>
      </w:r>
      <w:r w:rsidR="006A2288">
        <w:t>n</w:t>
      </w:r>
      <w:r w:rsidR="002F2DCE">
        <w:t xml:space="preserve"> ak</w:t>
      </w:r>
      <w:r w:rsidR="002E1D22">
        <w:t xml:space="preserve">tuellen Alltag der Studierenden. Bei einem Rundgang </w:t>
      </w:r>
      <w:r w:rsidR="002F2DCE">
        <w:t xml:space="preserve">über den Campus </w:t>
      </w:r>
      <w:r w:rsidR="002E1D22">
        <w:t xml:space="preserve">bekamen die Gäste </w:t>
      </w:r>
      <w:r w:rsidR="002F2DCE">
        <w:t>einen Einblick in die modernen Labore</w:t>
      </w:r>
      <w:r w:rsidR="002E1D22">
        <w:t xml:space="preserve"> der TH Wildau</w:t>
      </w:r>
      <w:r w:rsidR="002F2DCE">
        <w:t xml:space="preserve">.  </w:t>
      </w:r>
    </w:p>
    <w:p w14:paraId="2E6BB077" w14:textId="251038B2" w:rsidR="00096294" w:rsidRDefault="002F2DCE" w:rsidP="00096294">
      <w:pPr>
        <w:spacing w:before="120" w:after="120"/>
        <w:rPr>
          <w:b/>
        </w:rPr>
      </w:pPr>
      <w:r>
        <w:rPr>
          <w:b/>
        </w:rPr>
        <w:t>Erfolgreiche l</w:t>
      </w:r>
      <w:r w:rsidR="00096294">
        <w:rPr>
          <w:b/>
        </w:rPr>
        <w:t>angjährige Kooperation</w:t>
      </w:r>
    </w:p>
    <w:p w14:paraId="44FD1A9C" w14:textId="56651889" w:rsidR="00096294" w:rsidRDefault="00096294" w:rsidP="00096294">
      <w:pPr>
        <w:spacing w:before="120" w:after="120"/>
      </w:pPr>
      <w:r>
        <w:t xml:space="preserve">Die TH Wildau ist die einzige deutsche Hochschule, die seit 2010 auf eine ununterbrochene Kooperation mit einer </w:t>
      </w:r>
      <w:proofErr w:type="spellStart"/>
      <w:r>
        <w:t>emiratischen</w:t>
      </w:r>
      <w:proofErr w:type="spellEnd"/>
      <w:r>
        <w:t xml:space="preserve"> Partnerhochschule zurückblicken kann. Prof. </w:t>
      </w:r>
      <w:r w:rsidR="00696888">
        <w:t xml:space="preserve">Dr. </w:t>
      </w:r>
      <w:r>
        <w:t>F</w:t>
      </w:r>
      <w:r w:rsidR="009B1C05">
        <w:t xml:space="preserve">rank </w:t>
      </w:r>
      <w:proofErr w:type="spellStart"/>
      <w:r w:rsidR="009B1C05">
        <w:t>Gillert</w:t>
      </w:r>
      <w:proofErr w:type="spellEnd"/>
      <w:r w:rsidR="009B1C05">
        <w:t xml:space="preserve"> und Michael Müller, die beide mit dem Studiengang Logistik in den Emiraten aktiv sind, </w:t>
      </w:r>
      <w:r>
        <w:t>gingen auf einige Highlights der Partnersc</w:t>
      </w:r>
      <w:r w:rsidR="009B1C05">
        <w:t xml:space="preserve">haft mit den </w:t>
      </w:r>
      <w:r>
        <w:t>HCT in Abu Dhabi ein und besprachen gemeinsam mit der Botschafterin zukünftige Perspektiven</w:t>
      </w:r>
      <w:r w:rsidR="009B1C05">
        <w:t xml:space="preserve"> </w:t>
      </w:r>
      <w:r w:rsidR="00651DB0">
        <w:t>einer vertiefenden</w:t>
      </w:r>
      <w:r w:rsidR="009B1C05">
        <w:t xml:space="preserve"> Zusammenarbeit beider Seiten</w:t>
      </w:r>
      <w:r>
        <w:t xml:space="preserve">. </w:t>
      </w:r>
    </w:p>
    <w:p w14:paraId="45666889" w14:textId="4C990447" w:rsidR="00096294" w:rsidRDefault="00096294" w:rsidP="00096294">
      <w:pPr>
        <w:spacing w:before="120" w:after="120"/>
      </w:pPr>
      <w:r>
        <w:t xml:space="preserve">Nach einer anfangs vom Deutschen Akademischen Austauschdienst (DAAD) gewährten Förderung trägt sich das Projekt bereits seit einiger Zeit selbst und konzentriert sich aktuell vor allem auf Gastlehrveranstaltungen und die Beratung bei </w:t>
      </w:r>
      <w:r w:rsidR="009B1C05">
        <w:t xml:space="preserve">der Entwicklung neuer Curricula in Abu Dhabi. </w:t>
      </w:r>
      <w:r>
        <w:t xml:space="preserve">Zudem wurden bereits einigen </w:t>
      </w:r>
      <w:r w:rsidR="009B1C05">
        <w:t>Logistik-</w:t>
      </w:r>
      <w:r>
        <w:t xml:space="preserve">Studierenden der TH </w:t>
      </w:r>
      <w:r w:rsidR="009B1C05">
        <w:t xml:space="preserve">Wildau </w:t>
      </w:r>
      <w:r>
        <w:t xml:space="preserve">Aufenthalte am HCT </w:t>
      </w:r>
      <w:r w:rsidR="009B1C05">
        <w:t xml:space="preserve">ermöglicht. Die dabei gewonnen positiven Erfahrungen geben die Studierenden gerne auch in ihren Erfahrungsberichten </w:t>
      </w:r>
      <w:r w:rsidR="002779A3">
        <w:t xml:space="preserve">(siehe weiterführende Informationen) </w:t>
      </w:r>
      <w:r w:rsidR="009B1C05">
        <w:t xml:space="preserve">weiter, um auch bei anderen Studierenden das Interesse für einen internationalen Studienaustausch zu wecken. </w:t>
      </w:r>
    </w:p>
    <w:p w14:paraId="04C5390C" w14:textId="44E3B542" w:rsidR="00096294" w:rsidRDefault="002779A3" w:rsidP="00096294">
      <w:pPr>
        <w:spacing w:before="120" w:after="120"/>
        <w:rPr>
          <w:b/>
        </w:rPr>
      </w:pPr>
      <w:r>
        <w:rPr>
          <w:b/>
        </w:rPr>
        <w:t>Fokus auf neue Projekte</w:t>
      </w:r>
    </w:p>
    <w:p w14:paraId="044FCCFB" w14:textId="65F110E1" w:rsidR="002779A3" w:rsidRDefault="002779A3" w:rsidP="00096294">
      <w:pPr>
        <w:spacing w:before="120" w:after="120"/>
      </w:pPr>
      <w:r>
        <w:t xml:space="preserve">Neben dem Studium ist das Sammeln von Praxis in Unternehmen ein wichtiger Aspekt für Studierende. </w:t>
      </w:r>
      <w:r w:rsidR="00096294">
        <w:t xml:space="preserve">Seit Anfang dieses Jahres ist die TH Wildau </w:t>
      </w:r>
      <w:r>
        <w:t>daher</w:t>
      </w:r>
      <w:r w:rsidR="00096294">
        <w:t xml:space="preserve"> an der Initiative „</w:t>
      </w:r>
      <w:proofErr w:type="spellStart"/>
      <w:r w:rsidR="00096294">
        <w:t>Tadreeb</w:t>
      </w:r>
      <w:proofErr w:type="spellEnd"/>
      <w:r w:rsidR="00096294">
        <w:t>“</w:t>
      </w:r>
      <w:r>
        <w:t xml:space="preserve"> beteiligt</w:t>
      </w:r>
      <w:r w:rsidR="00096294">
        <w:t>, die im Rahmen der deutsch-</w:t>
      </w:r>
      <w:proofErr w:type="spellStart"/>
      <w:r w:rsidR="00096294">
        <w:t>emiratischen</w:t>
      </w:r>
      <w:proofErr w:type="spellEnd"/>
      <w:r w:rsidR="00096294">
        <w:t xml:space="preserve"> </w:t>
      </w:r>
      <w:proofErr w:type="spellStart"/>
      <w:r w:rsidR="00096294">
        <w:t>Taskforce</w:t>
      </w:r>
      <w:proofErr w:type="spellEnd"/>
      <w:r w:rsidR="00096294">
        <w:t xml:space="preserve"> zu „4IR“ („</w:t>
      </w:r>
      <w:proofErr w:type="spellStart"/>
      <w:r w:rsidR="00096294">
        <w:t>Fourth</w:t>
      </w:r>
      <w:proofErr w:type="spellEnd"/>
      <w:r w:rsidR="00096294">
        <w:t xml:space="preserve"> Industrial Revolution“) </w:t>
      </w:r>
      <w:r w:rsidR="00096294">
        <w:lastRenderedPageBreak/>
        <w:t>gestartet wurde. „</w:t>
      </w:r>
      <w:proofErr w:type="spellStart"/>
      <w:r w:rsidR="00096294">
        <w:t>Tadreeb</w:t>
      </w:r>
      <w:proofErr w:type="spellEnd"/>
      <w:r w:rsidR="00096294">
        <w:t xml:space="preserve">“ zielt darauf ab, </w:t>
      </w:r>
      <w:proofErr w:type="spellStart"/>
      <w:r w:rsidR="00096294">
        <w:t>emiratische</w:t>
      </w:r>
      <w:proofErr w:type="spellEnd"/>
      <w:r w:rsidR="00096294">
        <w:t xml:space="preserve"> Graduierte in Kontakt mit deutschen Unternehmen</w:t>
      </w:r>
      <w:r w:rsidR="008E4DBE">
        <w:t xml:space="preserve"> </w:t>
      </w:r>
      <w:r>
        <w:t>zu bringen.</w:t>
      </w:r>
    </w:p>
    <w:p w14:paraId="0E988F93" w14:textId="67DB9D00" w:rsidR="002779A3" w:rsidRDefault="00B8710B" w:rsidP="00096294">
      <w:pPr>
        <w:spacing w:before="120" w:after="120"/>
      </w:pPr>
      <w:r>
        <w:t>Zur Vertiefung dieses</w:t>
      </w:r>
      <w:r w:rsidR="002779A3">
        <w:t xml:space="preserve"> Themas wurde </w:t>
      </w:r>
      <w:r w:rsidR="00E75B93">
        <w:t>bei dem Termin</w:t>
      </w:r>
      <w:r>
        <w:t xml:space="preserve"> zusätzlich</w:t>
      </w:r>
      <w:r w:rsidR="002779A3">
        <w:t xml:space="preserve"> der deutsche Botschafter in den VAE, SE Ernst Peter Fischer, per Online-Videokonferenz hinzugeschaltet. </w:t>
      </w:r>
    </w:p>
    <w:p w14:paraId="3985756B" w14:textId="473C6EE3" w:rsidR="00096294" w:rsidRDefault="00B8710B" w:rsidP="00096294">
      <w:pPr>
        <w:spacing w:before="120" w:after="120"/>
      </w:pPr>
      <w:r>
        <w:t>Ziel ist es, das</w:t>
      </w:r>
      <w:r w:rsidR="00E75B93">
        <w:t>s</w:t>
      </w:r>
      <w:r>
        <w:t xml:space="preserve"> die </w:t>
      </w:r>
      <w:r w:rsidR="00E75B93">
        <w:t>Studierenden</w:t>
      </w:r>
      <w:r>
        <w:t xml:space="preserve"> d</w:t>
      </w:r>
      <w:r w:rsidR="00096294">
        <w:t xml:space="preserve">urch Unternehmenspraktika </w:t>
      </w:r>
      <w:r>
        <w:t>wertvolle berufliche Erfahrungen in Unternehmen sammeln und so weitere enge Netzwerke zwischen Wildau und den Emiraten geknüpft werden. Unterstützt werden soll dies durch</w:t>
      </w:r>
      <w:r w:rsidR="00096294">
        <w:t xml:space="preserve"> die Bildung internationaler</w:t>
      </w:r>
      <w:r w:rsidR="00696888">
        <w:t xml:space="preserve"> studentischer</w:t>
      </w:r>
      <w:r w:rsidR="00096294">
        <w:t xml:space="preserve"> Buddy-Teams, an denen sich neben der Logistik auch weitere Studiengänge der TH </w:t>
      </w:r>
      <w:r w:rsidR="002779A3">
        <w:t xml:space="preserve">Wildau, </w:t>
      </w:r>
      <w:r w:rsidR="00096294">
        <w:t>beispielsweise Automatisieru</w:t>
      </w:r>
      <w:r w:rsidR="002779A3">
        <w:t xml:space="preserve">ngstechnik </w:t>
      </w:r>
      <w:r>
        <w:t>oder</w:t>
      </w:r>
      <w:r w:rsidR="002779A3">
        <w:t xml:space="preserve"> Luftfahrttechnik/Luftfahrtmanagement</w:t>
      </w:r>
      <w:r w:rsidR="00E75B93">
        <w:t>,</w:t>
      </w:r>
      <w:r>
        <w:t xml:space="preserve"> beteiligen.</w:t>
      </w:r>
    </w:p>
    <w:p w14:paraId="38C9A0E5" w14:textId="77777777" w:rsidR="00096294" w:rsidRDefault="00096294" w:rsidP="00096294">
      <w:pPr>
        <w:rPr>
          <w:b/>
        </w:rPr>
      </w:pPr>
      <w:r w:rsidRPr="00345385">
        <w:rPr>
          <w:b/>
        </w:rPr>
        <w:t>Weiterführende Informationen</w:t>
      </w:r>
    </w:p>
    <w:p w14:paraId="19D139A2" w14:textId="7346B897" w:rsidR="00096294" w:rsidRDefault="00096294" w:rsidP="00096294">
      <w:pPr>
        <w:pStyle w:val="StandardWeb"/>
        <w:spacing w:after="0"/>
        <w:rPr>
          <w:rStyle w:val="Hyperlink"/>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Zentrum für Internationale Angelegenheiten der TH Wildau:  </w:t>
      </w:r>
      <w:hyperlink r:id="rId9" w:history="1">
        <w:r w:rsidRPr="00026D88">
          <w:rPr>
            <w:rStyle w:val="Hyperlink"/>
            <w:rFonts w:asciiTheme="minorHAnsi" w:eastAsiaTheme="minorHAnsi" w:hAnsiTheme="minorHAnsi" w:cstheme="minorBidi"/>
            <w:sz w:val="22"/>
            <w:szCs w:val="22"/>
            <w:lang w:eastAsia="en-US"/>
          </w:rPr>
          <w:t>https://www.th-wildau.de/hochschule/zentrale-einrichtungen/zentrum-fuer-internationale-angelegenheiten/</w:t>
        </w:r>
      </w:hyperlink>
    </w:p>
    <w:p w14:paraId="017A8F84" w14:textId="7BE7AAD8" w:rsidR="00696888" w:rsidRDefault="00696888" w:rsidP="00096294">
      <w:pPr>
        <w:pStyle w:val="StandardWeb"/>
        <w:spacing w:after="0"/>
        <w:rPr>
          <w:rFonts w:ascii="Calibri" w:hAnsi="Calibri" w:cs="Calibri"/>
          <w:sz w:val="22"/>
          <w:szCs w:val="22"/>
        </w:rPr>
      </w:pPr>
      <w:r>
        <w:rPr>
          <w:rFonts w:ascii="Calibri" w:hAnsi="Calibri" w:cs="Calibri"/>
          <w:sz w:val="22"/>
          <w:szCs w:val="22"/>
        </w:rPr>
        <w:t xml:space="preserve">Erfahrungsberichte „Mein Auslandsaufenthalt“ von Studierenden der TH Wildau: </w:t>
      </w:r>
      <w:hyperlink r:id="rId10" w:history="1">
        <w:r w:rsidRPr="000D4C6D">
          <w:rPr>
            <w:rStyle w:val="Hyperlink"/>
            <w:rFonts w:ascii="Calibri" w:hAnsi="Calibri" w:cs="Calibri"/>
            <w:sz w:val="22"/>
            <w:szCs w:val="22"/>
          </w:rPr>
          <w:t>https://www.th-wildau.de/im-studium/international-studieren/mein-auslandsaufenthalt/</w:t>
        </w:r>
      </w:hyperlink>
    </w:p>
    <w:p w14:paraId="2CD35115" w14:textId="131EFDEB" w:rsidR="00696888" w:rsidRPr="00696888" w:rsidRDefault="00966576" w:rsidP="00096294">
      <w:pPr>
        <w:pStyle w:val="StandardWeb"/>
        <w:spacing w:after="0"/>
        <w:rPr>
          <w:rFonts w:ascii="Calibri" w:hAnsi="Calibri" w:cs="Calibri"/>
          <w:b/>
          <w:bCs/>
          <w:sz w:val="22"/>
          <w:szCs w:val="22"/>
        </w:rPr>
      </w:pPr>
      <w:r>
        <w:rPr>
          <w:rFonts w:ascii="Calibri" w:hAnsi="Calibri" w:cs="Calibri"/>
          <w:b/>
          <w:bCs/>
          <w:sz w:val="22"/>
          <w:szCs w:val="22"/>
        </w:rPr>
        <w:br/>
      </w:r>
      <w:r w:rsidR="00696888">
        <w:rPr>
          <w:rFonts w:ascii="Calibri" w:hAnsi="Calibri" w:cs="Calibri"/>
          <w:b/>
          <w:bCs/>
          <w:sz w:val="22"/>
          <w:szCs w:val="22"/>
        </w:rPr>
        <w:t>Fachliche Ansprechperson</w:t>
      </w:r>
      <w:bookmarkStart w:id="0" w:name="_GoBack"/>
      <w:bookmarkEnd w:id="0"/>
      <w:r w:rsidR="00696888">
        <w:rPr>
          <w:rFonts w:ascii="Calibri" w:hAnsi="Calibri" w:cs="Calibri"/>
          <w:b/>
          <w:bCs/>
          <w:sz w:val="22"/>
          <w:szCs w:val="22"/>
        </w:rPr>
        <w:t>:</w:t>
      </w:r>
    </w:p>
    <w:p w14:paraId="4C6428A0" w14:textId="5DF9C6E4" w:rsidR="00096294" w:rsidRPr="00966576" w:rsidRDefault="00096294" w:rsidP="00966576">
      <w:pPr>
        <w:pStyle w:val="StandardWeb"/>
        <w:spacing w:after="0"/>
        <w:rPr>
          <w:rStyle w:val="Fett"/>
          <w:rFonts w:asciiTheme="minorHAnsi" w:hAnsiTheme="minorHAnsi"/>
          <w:sz w:val="22"/>
          <w:szCs w:val="22"/>
        </w:rPr>
      </w:pPr>
      <w:r>
        <w:rPr>
          <w:rFonts w:ascii="Calibri" w:hAnsi="Calibri" w:cs="Calibri"/>
          <w:sz w:val="22"/>
          <w:szCs w:val="22"/>
        </w:rPr>
        <w:t xml:space="preserve">Dr. Johannes </w:t>
      </w:r>
      <w:proofErr w:type="spellStart"/>
      <w:r>
        <w:rPr>
          <w:rFonts w:ascii="Calibri" w:hAnsi="Calibri" w:cs="Calibri"/>
          <w:sz w:val="22"/>
          <w:szCs w:val="22"/>
        </w:rPr>
        <w:t>Görbert</w:t>
      </w:r>
      <w:proofErr w:type="spellEnd"/>
      <w:r>
        <w:rPr>
          <w:rFonts w:asciiTheme="minorHAnsi" w:hAnsiTheme="minorHAnsi"/>
          <w:b/>
          <w:bCs/>
          <w:sz w:val="22"/>
          <w:szCs w:val="22"/>
        </w:rPr>
        <w:br/>
      </w:r>
      <w:r>
        <w:rPr>
          <w:rFonts w:ascii="Calibri" w:hAnsi="Calibri" w:cs="Calibri"/>
          <w:sz w:val="22"/>
          <w:szCs w:val="22"/>
        </w:rPr>
        <w:t>Zentrum für Internationale Angelegenheiten</w:t>
      </w:r>
      <w:r>
        <w:rPr>
          <w:rFonts w:asciiTheme="minorHAnsi" w:hAnsiTheme="minorHAnsi"/>
          <w:b/>
          <w:bCs/>
          <w:sz w:val="22"/>
          <w:szCs w:val="22"/>
        </w:rPr>
        <w:br/>
      </w:r>
      <w:r w:rsidRPr="00C22C5E">
        <w:rPr>
          <w:rFonts w:ascii="Calibri" w:hAnsi="Calibri" w:cs="Calibri"/>
          <w:sz w:val="22"/>
          <w:szCs w:val="22"/>
        </w:rPr>
        <w:t>TH Wildau</w:t>
      </w:r>
      <w:r w:rsidRPr="00C22C5E">
        <w:rPr>
          <w:rFonts w:ascii="Calibri" w:hAnsi="Calibri" w:cs="Calibri"/>
          <w:sz w:val="22"/>
          <w:szCs w:val="22"/>
        </w:rPr>
        <w:br/>
      </w:r>
      <w:r w:rsidRPr="00C22C5E">
        <w:rPr>
          <w:rFonts w:asciiTheme="minorHAnsi" w:hAnsiTheme="minorHAnsi"/>
          <w:sz w:val="22"/>
          <w:szCs w:val="22"/>
        </w:rPr>
        <w:t>Hochschulring 1, 15745 Wildau</w:t>
      </w:r>
      <w:r>
        <w:rPr>
          <w:rFonts w:ascii="Calibri" w:hAnsi="Calibri" w:cs="Calibri"/>
          <w:sz w:val="22"/>
          <w:szCs w:val="22"/>
        </w:rPr>
        <w:br/>
      </w:r>
      <w:r>
        <w:rPr>
          <w:rStyle w:val="Fett"/>
          <w:rFonts w:asciiTheme="minorHAnsi" w:hAnsiTheme="minorHAnsi"/>
          <w:b w:val="0"/>
          <w:sz w:val="22"/>
          <w:szCs w:val="22"/>
        </w:rPr>
        <w:t>Tel. +49 (0) 3375 508 851</w:t>
      </w:r>
      <w:r>
        <w:rPr>
          <w:rStyle w:val="Fett"/>
          <w:rFonts w:asciiTheme="minorHAnsi" w:hAnsiTheme="minorHAnsi"/>
          <w:b w:val="0"/>
          <w:sz w:val="22"/>
          <w:szCs w:val="22"/>
        </w:rPr>
        <w:br/>
      </w:r>
      <w:r>
        <w:rPr>
          <w:rStyle w:val="Fett"/>
          <w:rFonts w:ascii="Calibri" w:hAnsi="Calibri" w:cs="Calibri"/>
          <w:b w:val="0"/>
          <w:sz w:val="22"/>
          <w:szCs w:val="22"/>
        </w:rPr>
        <w:t>E-Mail: johannes.goerbert@th-wildau</w:t>
      </w:r>
      <w:r w:rsidRPr="007B7DD5">
        <w:rPr>
          <w:rStyle w:val="Fett"/>
          <w:rFonts w:ascii="Calibri" w:hAnsi="Calibri" w:cs="Calibri"/>
          <w:b w:val="0"/>
          <w:sz w:val="22"/>
          <w:szCs w:val="22"/>
        </w:rPr>
        <w:t>.de</w:t>
      </w:r>
    </w:p>
    <w:p w14:paraId="39775599" w14:textId="77777777" w:rsidR="00096294" w:rsidRDefault="00096294" w:rsidP="00096294">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Pr>
          <w:rStyle w:val="Fett"/>
          <w:rFonts w:asciiTheme="minorHAnsi" w:hAnsiTheme="minorHAnsi"/>
          <w:sz w:val="22"/>
          <w:szCs w:val="22"/>
        </w:rPr>
        <w:t>en</w:t>
      </w:r>
      <w:r w:rsidRPr="008E3F6C">
        <w:rPr>
          <w:rStyle w:val="Fett"/>
          <w:rFonts w:asciiTheme="minorHAnsi" w:hAnsiTheme="minorHAnsi"/>
          <w:sz w:val="22"/>
          <w:szCs w:val="22"/>
        </w:rPr>
        <w:t xml:space="preserve"> Presse- und Medienkommunikation:</w:t>
      </w:r>
    </w:p>
    <w:p w14:paraId="321B8F65" w14:textId="77777777" w:rsidR="00096294" w:rsidRPr="008E3F6C" w:rsidRDefault="00096294" w:rsidP="00096294">
      <w:pPr>
        <w:pStyle w:val="StandardWeb"/>
        <w:spacing w:before="0" w:beforeAutospacing="0" w:after="0" w:afterAutospacing="0"/>
        <w:rPr>
          <w:rStyle w:val="Fett"/>
          <w:sz w:val="22"/>
          <w:szCs w:val="22"/>
        </w:rPr>
      </w:pPr>
    </w:p>
    <w:p w14:paraId="6658F419" w14:textId="77777777" w:rsidR="00096294" w:rsidRDefault="00096294" w:rsidP="0009629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Pr>
          <w:rFonts w:asciiTheme="minorHAnsi" w:hAnsiTheme="minorHAnsi"/>
          <w:sz w:val="22"/>
          <w:szCs w:val="22"/>
        </w:rPr>
        <w:t xml:space="preserve"> / </w:t>
      </w:r>
      <w:r w:rsidRPr="008E3F6C">
        <w:rPr>
          <w:rFonts w:asciiTheme="minorHAnsi" w:hAnsiTheme="minorHAnsi"/>
          <w:sz w:val="22"/>
          <w:szCs w:val="22"/>
        </w:rPr>
        <w:t>Mareike Rammelt</w:t>
      </w:r>
    </w:p>
    <w:p w14:paraId="7D995E30" w14:textId="77777777" w:rsidR="00096294" w:rsidRPr="008E3F6C" w:rsidRDefault="00096294" w:rsidP="0009629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7FBF41FB" w14:textId="77777777" w:rsidR="00096294" w:rsidRPr="008E3F6C" w:rsidRDefault="00096294" w:rsidP="0009629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75345C6" w14:textId="77777777" w:rsidR="00096294" w:rsidRPr="008E3F6C" w:rsidRDefault="00096294" w:rsidP="0009629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Pr>
          <w:rFonts w:asciiTheme="minorHAnsi" w:hAnsiTheme="minorHAnsi"/>
          <w:sz w:val="22"/>
          <w:szCs w:val="22"/>
        </w:rPr>
        <w:t xml:space="preserve"> / -669</w:t>
      </w:r>
    </w:p>
    <w:p w14:paraId="00A8A60F" w14:textId="77777777" w:rsidR="00096294" w:rsidRPr="00C03EE7" w:rsidRDefault="00096294" w:rsidP="00096294">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E-Mail: presse@th-wildau.de</w:t>
      </w:r>
    </w:p>
    <w:p w14:paraId="79F8AE87" w14:textId="77777777" w:rsidR="00B963F3" w:rsidRPr="00D80E76" w:rsidRDefault="00B963F3" w:rsidP="00B963F3">
      <w:pPr>
        <w:pStyle w:val="StandardWeb"/>
        <w:spacing w:before="0" w:beforeAutospacing="0" w:after="0" w:afterAutospacing="0"/>
        <w:rPr>
          <w:rStyle w:val="Fett"/>
          <w:rFonts w:ascii="Calibri" w:hAnsi="Calibri" w:cs="Calibri"/>
          <w:sz w:val="22"/>
          <w:szCs w:val="22"/>
        </w:rPr>
      </w:pPr>
    </w:p>
    <w:sectPr w:rsidR="00B963F3" w:rsidRPr="00D80E76">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7ED24" w14:textId="77777777" w:rsidR="000A25A2" w:rsidRDefault="000A25A2" w:rsidP="00141289">
      <w:pPr>
        <w:spacing w:after="0" w:line="240" w:lineRule="auto"/>
      </w:pPr>
      <w:r>
        <w:separator/>
      </w:r>
    </w:p>
  </w:endnote>
  <w:endnote w:type="continuationSeparator" w:id="0">
    <w:p w14:paraId="3A4D1C3A" w14:textId="77777777" w:rsidR="000A25A2" w:rsidRDefault="000A25A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7FA4833C" w:rsidR="00141289" w:rsidRPr="00831275" w:rsidRDefault="00D05158" w:rsidP="00831275">
        <w:pPr>
          <w:pStyle w:val="Fuzeile"/>
        </w:pPr>
        <w:r>
          <w:fldChar w:fldCharType="begin"/>
        </w:r>
        <w:r>
          <w:instrText>PAGE   \* MERGEFORMAT</w:instrText>
        </w:r>
        <w:r>
          <w:fldChar w:fldCharType="separate"/>
        </w:r>
        <w:r w:rsidR="0096657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12F71" w14:textId="77777777" w:rsidR="000A25A2" w:rsidRDefault="000A25A2" w:rsidP="00141289">
      <w:pPr>
        <w:spacing w:after="0" w:line="240" w:lineRule="auto"/>
      </w:pPr>
      <w:r>
        <w:separator/>
      </w:r>
    </w:p>
  </w:footnote>
  <w:footnote w:type="continuationSeparator" w:id="0">
    <w:p w14:paraId="11AD815D" w14:textId="77777777" w:rsidR="000A25A2" w:rsidRDefault="000A25A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2F980120" w:rsidR="00B85C47" w:rsidRPr="00FD2BB9" w:rsidRDefault="0021300A"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09</w:t>
    </w:r>
    <w:r w:rsidR="008F5310">
      <w:rPr>
        <w:rFonts w:asciiTheme="minorHAnsi" w:eastAsiaTheme="minorHAnsi" w:hAnsiTheme="minorHAnsi" w:cstheme="minorBidi"/>
        <w:szCs w:val="32"/>
        <w:lang w:val="en-US" w:eastAsia="en-US"/>
      </w:rPr>
      <w:t>.</w:t>
    </w:r>
    <w:r w:rsidR="005A6165">
      <w:rPr>
        <w:rFonts w:asciiTheme="minorHAnsi" w:eastAsiaTheme="minorHAnsi" w:hAnsiTheme="minorHAnsi" w:cstheme="minorBidi"/>
        <w:szCs w:val="32"/>
        <w:lang w:val="en-US" w:eastAsia="en-US"/>
      </w:rPr>
      <w:t>10</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6B54A4BF" w:rsidR="00B85C47"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00AD51C9" w:rsidRPr="0042192B">
      <w:rPr>
        <w:rFonts w:asciiTheme="minorHAnsi" w:eastAsiaTheme="minorHAnsi" w:hAnsiTheme="minorHAnsi" w:cstheme="minorBidi"/>
        <w:szCs w:val="32"/>
        <w:lang w:val="en-US" w:eastAsia="en-US"/>
      </w:rPr>
      <w:t>/</w:t>
    </w:r>
    <w:r w:rsidR="002B2C46">
      <w:rPr>
        <w:rFonts w:asciiTheme="minorHAnsi" w:eastAsiaTheme="minorHAnsi" w:hAnsiTheme="minorHAnsi" w:cstheme="minorBidi"/>
        <w:szCs w:val="32"/>
        <w:lang w:val="en-US" w:eastAsia="en-US"/>
      </w:rPr>
      <w:t>10</w:t>
    </w:r>
    <w:r w:rsidR="00AA59A5">
      <w:rPr>
        <w:rFonts w:asciiTheme="minorHAnsi" w:eastAsiaTheme="minorHAnsi" w:hAnsiTheme="minorHAnsi" w:cstheme="minorBidi"/>
        <w:szCs w:val="32"/>
        <w:lang w:val="en-US" w:eastAsia="en-US"/>
      </w:rPr>
      <w:t>_0</w:t>
    </w:r>
    <w:r w:rsidR="002B2C46">
      <w:rPr>
        <w:rFonts w:asciiTheme="minorHAnsi" w:eastAsiaTheme="minorHAnsi" w:hAnsiTheme="minorHAnsi" w:cstheme="minorBidi"/>
        <w:szCs w:val="32"/>
        <w:lang w:val="en-US" w:eastAsia="en-US"/>
      </w:rPr>
      <w:t>3</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220B"/>
    <w:rsid w:val="00022C9D"/>
    <w:rsid w:val="00030C88"/>
    <w:rsid w:val="0003268B"/>
    <w:rsid w:val="00041350"/>
    <w:rsid w:val="00041DA1"/>
    <w:rsid w:val="00053AB6"/>
    <w:rsid w:val="00072B8E"/>
    <w:rsid w:val="00076A93"/>
    <w:rsid w:val="00077AFB"/>
    <w:rsid w:val="00092400"/>
    <w:rsid w:val="0009549C"/>
    <w:rsid w:val="00096294"/>
    <w:rsid w:val="000A25A2"/>
    <w:rsid w:val="000A50B8"/>
    <w:rsid w:val="000B74A8"/>
    <w:rsid w:val="000C0371"/>
    <w:rsid w:val="000C4989"/>
    <w:rsid w:val="000D08EC"/>
    <w:rsid w:val="000D4A4C"/>
    <w:rsid w:val="000D4DAD"/>
    <w:rsid w:val="000E1350"/>
    <w:rsid w:val="000E7EF5"/>
    <w:rsid w:val="000F00E7"/>
    <w:rsid w:val="000F2B75"/>
    <w:rsid w:val="000F3702"/>
    <w:rsid w:val="000F5F60"/>
    <w:rsid w:val="0010405D"/>
    <w:rsid w:val="001042BA"/>
    <w:rsid w:val="001130AF"/>
    <w:rsid w:val="001347FE"/>
    <w:rsid w:val="00140ED2"/>
    <w:rsid w:val="00141289"/>
    <w:rsid w:val="0014214E"/>
    <w:rsid w:val="00143637"/>
    <w:rsid w:val="00144C72"/>
    <w:rsid w:val="001544CD"/>
    <w:rsid w:val="00164E6A"/>
    <w:rsid w:val="00170148"/>
    <w:rsid w:val="0018053A"/>
    <w:rsid w:val="0018409F"/>
    <w:rsid w:val="001905FE"/>
    <w:rsid w:val="001908FB"/>
    <w:rsid w:val="00195CD3"/>
    <w:rsid w:val="0019754B"/>
    <w:rsid w:val="001979D3"/>
    <w:rsid w:val="001A177E"/>
    <w:rsid w:val="001A285C"/>
    <w:rsid w:val="001A408E"/>
    <w:rsid w:val="001A4C6B"/>
    <w:rsid w:val="001B0431"/>
    <w:rsid w:val="001B32D9"/>
    <w:rsid w:val="001B6191"/>
    <w:rsid w:val="001C0C11"/>
    <w:rsid w:val="001D0713"/>
    <w:rsid w:val="001D527F"/>
    <w:rsid w:val="001D64C4"/>
    <w:rsid w:val="001E09B8"/>
    <w:rsid w:val="001E11BA"/>
    <w:rsid w:val="001E1535"/>
    <w:rsid w:val="001E5032"/>
    <w:rsid w:val="001E5898"/>
    <w:rsid w:val="00203088"/>
    <w:rsid w:val="002056B5"/>
    <w:rsid w:val="0021300A"/>
    <w:rsid w:val="002224BA"/>
    <w:rsid w:val="00223E5B"/>
    <w:rsid w:val="00234AF3"/>
    <w:rsid w:val="002367CE"/>
    <w:rsid w:val="00243908"/>
    <w:rsid w:val="00252AD5"/>
    <w:rsid w:val="00256E93"/>
    <w:rsid w:val="00267CAB"/>
    <w:rsid w:val="002779A3"/>
    <w:rsid w:val="002B2C46"/>
    <w:rsid w:val="002B407B"/>
    <w:rsid w:val="002C7CC8"/>
    <w:rsid w:val="002E1D22"/>
    <w:rsid w:val="002E6272"/>
    <w:rsid w:val="002F02C2"/>
    <w:rsid w:val="002F2DCE"/>
    <w:rsid w:val="0030030C"/>
    <w:rsid w:val="0030065B"/>
    <w:rsid w:val="003042C4"/>
    <w:rsid w:val="00313771"/>
    <w:rsid w:val="00317F38"/>
    <w:rsid w:val="00323CD5"/>
    <w:rsid w:val="0033044A"/>
    <w:rsid w:val="00334BD7"/>
    <w:rsid w:val="00336507"/>
    <w:rsid w:val="0033707B"/>
    <w:rsid w:val="00337B9D"/>
    <w:rsid w:val="003410DB"/>
    <w:rsid w:val="00345385"/>
    <w:rsid w:val="0034798C"/>
    <w:rsid w:val="00370C5E"/>
    <w:rsid w:val="00377C1F"/>
    <w:rsid w:val="00394CCF"/>
    <w:rsid w:val="00394CFD"/>
    <w:rsid w:val="003A62A0"/>
    <w:rsid w:val="003B099A"/>
    <w:rsid w:val="003B4673"/>
    <w:rsid w:val="003B6266"/>
    <w:rsid w:val="003C7BD7"/>
    <w:rsid w:val="003E22CA"/>
    <w:rsid w:val="003E5ACA"/>
    <w:rsid w:val="003E6993"/>
    <w:rsid w:val="003F14B8"/>
    <w:rsid w:val="0040719F"/>
    <w:rsid w:val="0042075D"/>
    <w:rsid w:val="0042192B"/>
    <w:rsid w:val="00431899"/>
    <w:rsid w:val="0043561A"/>
    <w:rsid w:val="00436D67"/>
    <w:rsid w:val="00440FE7"/>
    <w:rsid w:val="00442B41"/>
    <w:rsid w:val="00445F16"/>
    <w:rsid w:val="00456CF8"/>
    <w:rsid w:val="00456D18"/>
    <w:rsid w:val="00461B0B"/>
    <w:rsid w:val="00473EA0"/>
    <w:rsid w:val="00480679"/>
    <w:rsid w:val="004954E9"/>
    <w:rsid w:val="004B140D"/>
    <w:rsid w:val="004B4EFB"/>
    <w:rsid w:val="004C1CDB"/>
    <w:rsid w:val="004D6FB8"/>
    <w:rsid w:val="004E3C3F"/>
    <w:rsid w:val="004E5BE0"/>
    <w:rsid w:val="004F16A8"/>
    <w:rsid w:val="004F7B00"/>
    <w:rsid w:val="0052448E"/>
    <w:rsid w:val="00537426"/>
    <w:rsid w:val="00537982"/>
    <w:rsid w:val="0054337C"/>
    <w:rsid w:val="00543D1C"/>
    <w:rsid w:val="00543E48"/>
    <w:rsid w:val="00546EAC"/>
    <w:rsid w:val="0055792E"/>
    <w:rsid w:val="00560569"/>
    <w:rsid w:val="00564213"/>
    <w:rsid w:val="00566CBF"/>
    <w:rsid w:val="00567D3A"/>
    <w:rsid w:val="0058197B"/>
    <w:rsid w:val="00583A53"/>
    <w:rsid w:val="00591098"/>
    <w:rsid w:val="00593362"/>
    <w:rsid w:val="005A043C"/>
    <w:rsid w:val="005A5075"/>
    <w:rsid w:val="005A6165"/>
    <w:rsid w:val="005A7710"/>
    <w:rsid w:val="005B5DA5"/>
    <w:rsid w:val="005B743D"/>
    <w:rsid w:val="005C582A"/>
    <w:rsid w:val="005D0E42"/>
    <w:rsid w:val="005E123F"/>
    <w:rsid w:val="005F6333"/>
    <w:rsid w:val="006010AD"/>
    <w:rsid w:val="00604AE1"/>
    <w:rsid w:val="00612FBE"/>
    <w:rsid w:val="00614D7B"/>
    <w:rsid w:val="00622895"/>
    <w:rsid w:val="00625106"/>
    <w:rsid w:val="00640326"/>
    <w:rsid w:val="00651DB0"/>
    <w:rsid w:val="00661FC3"/>
    <w:rsid w:val="00667F1D"/>
    <w:rsid w:val="00667F5E"/>
    <w:rsid w:val="00682765"/>
    <w:rsid w:val="0068289E"/>
    <w:rsid w:val="00684995"/>
    <w:rsid w:val="00690644"/>
    <w:rsid w:val="00691A22"/>
    <w:rsid w:val="00696888"/>
    <w:rsid w:val="006A1949"/>
    <w:rsid w:val="006A2288"/>
    <w:rsid w:val="006A34EA"/>
    <w:rsid w:val="006A6D74"/>
    <w:rsid w:val="006B3F9D"/>
    <w:rsid w:val="006C4AA7"/>
    <w:rsid w:val="006D2391"/>
    <w:rsid w:val="006E3C3A"/>
    <w:rsid w:val="006E53B0"/>
    <w:rsid w:val="007028CF"/>
    <w:rsid w:val="00706932"/>
    <w:rsid w:val="007070F4"/>
    <w:rsid w:val="00713A65"/>
    <w:rsid w:val="0071543B"/>
    <w:rsid w:val="00721FAA"/>
    <w:rsid w:val="007233E6"/>
    <w:rsid w:val="00726EDD"/>
    <w:rsid w:val="0073114B"/>
    <w:rsid w:val="00744E2C"/>
    <w:rsid w:val="0075090F"/>
    <w:rsid w:val="00761DD5"/>
    <w:rsid w:val="00765F1D"/>
    <w:rsid w:val="007730AA"/>
    <w:rsid w:val="00773AC1"/>
    <w:rsid w:val="007931E0"/>
    <w:rsid w:val="007A02C8"/>
    <w:rsid w:val="007A104E"/>
    <w:rsid w:val="007A73CE"/>
    <w:rsid w:val="007C0C97"/>
    <w:rsid w:val="007C2C64"/>
    <w:rsid w:val="007C36B9"/>
    <w:rsid w:val="007D0131"/>
    <w:rsid w:val="007D03A0"/>
    <w:rsid w:val="007D098B"/>
    <w:rsid w:val="007D4089"/>
    <w:rsid w:val="007E2055"/>
    <w:rsid w:val="007F5983"/>
    <w:rsid w:val="00812210"/>
    <w:rsid w:val="00813CC0"/>
    <w:rsid w:val="00815C8E"/>
    <w:rsid w:val="008257BC"/>
    <w:rsid w:val="00831275"/>
    <w:rsid w:val="00837745"/>
    <w:rsid w:val="008404DA"/>
    <w:rsid w:val="0084721E"/>
    <w:rsid w:val="0086217F"/>
    <w:rsid w:val="0086492E"/>
    <w:rsid w:val="00870414"/>
    <w:rsid w:val="00882282"/>
    <w:rsid w:val="00882363"/>
    <w:rsid w:val="008917EC"/>
    <w:rsid w:val="008B289D"/>
    <w:rsid w:val="008B2A50"/>
    <w:rsid w:val="008B3A14"/>
    <w:rsid w:val="008C2E90"/>
    <w:rsid w:val="008C37DB"/>
    <w:rsid w:val="008D1479"/>
    <w:rsid w:val="008D45A1"/>
    <w:rsid w:val="008D56EA"/>
    <w:rsid w:val="008E3E69"/>
    <w:rsid w:val="008E3F6C"/>
    <w:rsid w:val="008E46D9"/>
    <w:rsid w:val="008E4DBE"/>
    <w:rsid w:val="008F5310"/>
    <w:rsid w:val="00901C1A"/>
    <w:rsid w:val="00902F17"/>
    <w:rsid w:val="0090435A"/>
    <w:rsid w:val="0090487A"/>
    <w:rsid w:val="009073E8"/>
    <w:rsid w:val="009130CB"/>
    <w:rsid w:val="00915E66"/>
    <w:rsid w:val="00916996"/>
    <w:rsid w:val="00917D78"/>
    <w:rsid w:val="00920D13"/>
    <w:rsid w:val="009214EE"/>
    <w:rsid w:val="00931C0D"/>
    <w:rsid w:val="009363DD"/>
    <w:rsid w:val="00955820"/>
    <w:rsid w:val="00957D73"/>
    <w:rsid w:val="0096201D"/>
    <w:rsid w:val="00963E64"/>
    <w:rsid w:val="00966322"/>
    <w:rsid w:val="00966576"/>
    <w:rsid w:val="00984B57"/>
    <w:rsid w:val="009A211D"/>
    <w:rsid w:val="009B1C05"/>
    <w:rsid w:val="009B2F19"/>
    <w:rsid w:val="009B2F5C"/>
    <w:rsid w:val="009D7FF6"/>
    <w:rsid w:val="009F45A4"/>
    <w:rsid w:val="00A111E2"/>
    <w:rsid w:val="00A17AC1"/>
    <w:rsid w:val="00A2145C"/>
    <w:rsid w:val="00A26441"/>
    <w:rsid w:val="00A368C9"/>
    <w:rsid w:val="00A42966"/>
    <w:rsid w:val="00A43F44"/>
    <w:rsid w:val="00A468E4"/>
    <w:rsid w:val="00A52464"/>
    <w:rsid w:val="00A719CB"/>
    <w:rsid w:val="00A73495"/>
    <w:rsid w:val="00A808FC"/>
    <w:rsid w:val="00A81157"/>
    <w:rsid w:val="00A90579"/>
    <w:rsid w:val="00AA59A5"/>
    <w:rsid w:val="00AC03D2"/>
    <w:rsid w:val="00AC2B36"/>
    <w:rsid w:val="00AC35E5"/>
    <w:rsid w:val="00AC3D99"/>
    <w:rsid w:val="00AC70B0"/>
    <w:rsid w:val="00AC7EBA"/>
    <w:rsid w:val="00AD51C9"/>
    <w:rsid w:val="00AD7B53"/>
    <w:rsid w:val="00AE0D42"/>
    <w:rsid w:val="00AE78CD"/>
    <w:rsid w:val="00AF08EF"/>
    <w:rsid w:val="00AF2C00"/>
    <w:rsid w:val="00AF4724"/>
    <w:rsid w:val="00AF5204"/>
    <w:rsid w:val="00AF63EC"/>
    <w:rsid w:val="00B0406E"/>
    <w:rsid w:val="00B06F7C"/>
    <w:rsid w:val="00B11BCB"/>
    <w:rsid w:val="00B1313C"/>
    <w:rsid w:val="00B34F6F"/>
    <w:rsid w:val="00B41F32"/>
    <w:rsid w:val="00B436D0"/>
    <w:rsid w:val="00B44A29"/>
    <w:rsid w:val="00B452BF"/>
    <w:rsid w:val="00B56C23"/>
    <w:rsid w:val="00B57D2E"/>
    <w:rsid w:val="00B67EFB"/>
    <w:rsid w:val="00B85C47"/>
    <w:rsid w:val="00B8710B"/>
    <w:rsid w:val="00B963F3"/>
    <w:rsid w:val="00B96FB5"/>
    <w:rsid w:val="00BA0EA7"/>
    <w:rsid w:val="00BB0C7C"/>
    <w:rsid w:val="00BB179E"/>
    <w:rsid w:val="00BB17E4"/>
    <w:rsid w:val="00BB1C3F"/>
    <w:rsid w:val="00BB1EBF"/>
    <w:rsid w:val="00BB43DF"/>
    <w:rsid w:val="00BB51DF"/>
    <w:rsid w:val="00BC4AFA"/>
    <w:rsid w:val="00BD1A75"/>
    <w:rsid w:val="00BD22D2"/>
    <w:rsid w:val="00BE15F7"/>
    <w:rsid w:val="00C02766"/>
    <w:rsid w:val="00C035E2"/>
    <w:rsid w:val="00C03EE7"/>
    <w:rsid w:val="00C060E1"/>
    <w:rsid w:val="00C1258D"/>
    <w:rsid w:val="00C128BC"/>
    <w:rsid w:val="00C12C25"/>
    <w:rsid w:val="00C14A23"/>
    <w:rsid w:val="00C17084"/>
    <w:rsid w:val="00C20769"/>
    <w:rsid w:val="00C21342"/>
    <w:rsid w:val="00C25976"/>
    <w:rsid w:val="00C365AB"/>
    <w:rsid w:val="00C42D60"/>
    <w:rsid w:val="00C6195B"/>
    <w:rsid w:val="00C740A1"/>
    <w:rsid w:val="00C7527C"/>
    <w:rsid w:val="00C76A21"/>
    <w:rsid w:val="00C802B0"/>
    <w:rsid w:val="00C858C3"/>
    <w:rsid w:val="00CA7850"/>
    <w:rsid w:val="00CB5369"/>
    <w:rsid w:val="00CB6C9A"/>
    <w:rsid w:val="00CC7EA7"/>
    <w:rsid w:val="00CD454F"/>
    <w:rsid w:val="00CD50B4"/>
    <w:rsid w:val="00D01D26"/>
    <w:rsid w:val="00D05158"/>
    <w:rsid w:val="00D13A63"/>
    <w:rsid w:val="00D2239D"/>
    <w:rsid w:val="00D25B10"/>
    <w:rsid w:val="00D2655E"/>
    <w:rsid w:val="00D30F85"/>
    <w:rsid w:val="00D33816"/>
    <w:rsid w:val="00D37713"/>
    <w:rsid w:val="00D627F0"/>
    <w:rsid w:val="00D80E76"/>
    <w:rsid w:val="00D821E6"/>
    <w:rsid w:val="00D82322"/>
    <w:rsid w:val="00D90A6A"/>
    <w:rsid w:val="00D974F3"/>
    <w:rsid w:val="00DA4A77"/>
    <w:rsid w:val="00DB0C87"/>
    <w:rsid w:val="00DB0EC0"/>
    <w:rsid w:val="00DB389D"/>
    <w:rsid w:val="00DC6E91"/>
    <w:rsid w:val="00DD0362"/>
    <w:rsid w:val="00DF07FC"/>
    <w:rsid w:val="00DF1E73"/>
    <w:rsid w:val="00DF33BA"/>
    <w:rsid w:val="00E03DFF"/>
    <w:rsid w:val="00E04207"/>
    <w:rsid w:val="00E136A6"/>
    <w:rsid w:val="00E30CFC"/>
    <w:rsid w:val="00E33154"/>
    <w:rsid w:val="00E35C88"/>
    <w:rsid w:val="00E4015B"/>
    <w:rsid w:val="00E472D3"/>
    <w:rsid w:val="00E50E9C"/>
    <w:rsid w:val="00E52490"/>
    <w:rsid w:val="00E57D93"/>
    <w:rsid w:val="00E6634D"/>
    <w:rsid w:val="00E75B93"/>
    <w:rsid w:val="00E80BCD"/>
    <w:rsid w:val="00E824D6"/>
    <w:rsid w:val="00E8666E"/>
    <w:rsid w:val="00E95FA1"/>
    <w:rsid w:val="00E962D6"/>
    <w:rsid w:val="00EA0729"/>
    <w:rsid w:val="00EA1282"/>
    <w:rsid w:val="00ED0AE1"/>
    <w:rsid w:val="00EE076D"/>
    <w:rsid w:val="00EE1364"/>
    <w:rsid w:val="00F016D9"/>
    <w:rsid w:val="00F05D0D"/>
    <w:rsid w:val="00F11676"/>
    <w:rsid w:val="00F17324"/>
    <w:rsid w:val="00F210BB"/>
    <w:rsid w:val="00F221DC"/>
    <w:rsid w:val="00F23F59"/>
    <w:rsid w:val="00F26793"/>
    <w:rsid w:val="00F27A1C"/>
    <w:rsid w:val="00F32A77"/>
    <w:rsid w:val="00F4064A"/>
    <w:rsid w:val="00F427DC"/>
    <w:rsid w:val="00F7425A"/>
    <w:rsid w:val="00F768B0"/>
    <w:rsid w:val="00F84D9F"/>
    <w:rsid w:val="00FA09BE"/>
    <w:rsid w:val="00FB0816"/>
    <w:rsid w:val="00FC0870"/>
    <w:rsid w:val="00FC44D6"/>
    <w:rsid w:val="00FC45F7"/>
    <w:rsid w:val="00FD2BB9"/>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Absatz-Standardschriftart"/>
    <w:uiPriority w:val="99"/>
    <w:semiHidden/>
    <w:unhideWhenUsed/>
    <w:rsid w:val="00696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9216056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wildau.de/im-studium/international-studieren/mein-auslandsaufenthalt/" TargetMode="External"/><Relationship Id="rId4" Type="http://schemas.openxmlformats.org/officeDocument/2006/relationships/settings" Target="settings.xml"/><Relationship Id="rId9" Type="http://schemas.openxmlformats.org/officeDocument/2006/relationships/hyperlink" Target="https://www.th-wildau.de/hochschule/zentrale-einrichtungen/zentrum-fuer-internationale-angelegenheit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63895-E257-484A-B198-966B7587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9</cp:revision>
  <dcterms:created xsi:type="dcterms:W3CDTF">2020-10-09T10:05:00Z</dcterms:created>
  <dcterms:modified xsi:type="dcterms:W3CDTF">2020-10-09T12:01:00Z</dcterms:modified>
</cp:coreProperties>
</file>