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da"/>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FE6F6A" w:rsidRDefault="00242673" w:rsidP="00242673">
      <w:pPr>
        <w:spacing w:after="0" w:line="240" w:lineRule="auto"/>
        <w:ind w:left="3600" w:hanging="3600"/>
        <w:rPr>
          <w:rFonts w:ascii="Arial" w:hAnsi="Arial" w:cs="Arial"/>
        </w:rPr>
      </w:pPr>
      <w:r>
        <w:rPr>
          <w:rFonts w:ascii="Arial" w:hAnsi="Arial" w:cs="Arial"/>
          <w:lang w:val="da"/>
        </w:rPr>
        <w:tab/>
      </w:r>
      <w:r>
        <w:rPr>
          <w:rFonts w:ascii="Arial" w:hAnsi="Arial" w:cs="Arial"/>
          <w:lang w:val="da"/>
        </w:rPr>
        <w:tab/>
      </w:r>
      <w:r>
        <w:rPr>
          <w:rFonts w:ascii="Arial" w:hAnsi="Arial" w:cs="Arial"/>
          <w:lang w:val="da"/>
        </w:rPr>
        <w:tab/>
        <w:t>Kontakt: Karen Bartlett</w:t>
      </w:r>
    </w:p>
    <w:p w14:paraId="7530F07D" w14:textId="52039760" w:rsidR="00242673" w:rsidRDefault="00AB5468" w:rsidP="00242673">
      <w:pPr>
        <w:spacing w:after="0" w:line="240" w:lineRule="auto"/>
        <w:ind w:left="3600" w:hanging="3600"/>
        <w:rPr>
          <w:rFonts w:ascii="Arial" w:hAnsi="Arial" w:cs="Arial"/>
        </w:rPr>
      </w:pPr>
      <w:r>
        <w:rPr>
          <w:rFonts w:ascii="Arial" w:hAnsi="Arial" w:cs="Arial"/>
          <w:lang w:val="da"/>
        </w:rPr>
        <w:t xml:space="preserve">15. februar 15, 2018 </w:t>
      </w:r>
      <w:r>
        <w:rPr>
          <w:rFonts w:ascii="Arial" w:hAnsi="Arial" w:cs="Arial"/>
          <w:lang w:val="da"/>
        </w:rPr>
        <w:tab/>
      </w:r>
      <w:r>
        <w:rPr>
          <w:rFonts w:ascii="Arial" w:hAnsi="Arial" w:cs="Arial"/>
          <w:lang w:val="da"/>
        </w:rPr>
        <w:tab/>
      </w:r>
      <w:r>
        <w:rPr>
          <w:rFonts w:ascii="Arial" w:hAnsi="Arial" w:cs="Arial"/>
          <w:lang w:val="da"/>
        </w:rPr>
        <w:tab/>
        <w:t>Saltwater Stone, +44 (0)1202 669244</w:t>
      </w:r>
    </w:p>
    <w:p w14:paraId="2B0A8C6A" w14:textId="54221E90" w:rsidR="00C93D12" w:rsidRDefault="0084770F" w:rsidP="00C93D12">
      <w:pPr>
        <w:spacing w:after="0" w:line="240" w:lineRule="auto"/>
        <w:ind w:left="4320" w:firstLine="720"/>
        <w:rPr>
          <w:rFonts w:ascii="Arial" w:hAnsi="Arial" w:cs="Arial"/>
        </w:rPr>
      </w:pPr>
      <w:hyperlink r:id="rId8" w:history="1">
        <w:r w:rsidR="00C93D12">
          <w:rPr>
            <w:rStyle w:val="Hyperlink"/>
            <w:rFonts w:ascii="Arial" w:hAnsi="Arial" w:cs="Arial"/>
            <w:lang w:val="da"/>
          </w:rPr>
          <w:t>k.bartlett@saltwater-stone.com</w:t>
        </w:r>
      </w:hyperlink>
    </w:p>
    <w:p w14:paraId="3BFB689C" w14:textId="77777777" w:rsidR="00C93D12" w:rsidRPr="00FE6F6A" w:rsidRDefault="00C93D12" w:rsidP="00C93D12">
      <w:pPr>
        <w:spacing w:after="0" w:line="240" w:lineRule="auto"/>
        <w:ind w:left="4320" w:firstLine="720"/>
        <w:rPr>
          <w:rFonts w:ascii="Arial" w:hAnsi="Arial" w:cs="Arial"/>
        </w:rPr>
      </w:pPr>
    </w:p>
    <w:p w14:paraId="7186EE4F" w14:textId="77777777" w:rsidR="00242673" w:rsidRPr="00C94BCB" w:rsidRDefault="00242673" w:rsidP="00242673">
      <w:pPr>
        <w:spacing w:after="0" w:line="240" w:lineRule="auto"/>
        <w:jc w:val="both"/>
        <w:rPr>
          <w:rFonts w:ascii="Arial" w:hAnsi="Arial" w:cs="Arial"/>
          <w:b/>
          <w:sz w:val="24"/>
          <w:highlight w:val="yellow"/>
        </w:rPr>
      </w:pPr>
    </w:p>
    <w:p w14:paraId="5F670993" w14:textId="6CF4193A" w:rsidR="008F7450" w:rsidRDefault="008F7450" w:rsidP="00124ACE">
      <w:pPr>
        <w:spacing w:after="0"/>
        <w:jc w:val="center"/>
        <w:outlineLvl w:val="0"/>
        <w:rPr>
          <w:rFonts w:ascii="Arial" w:eastAsiaTheme="minorHAnsi" w:hAnsi="Arial" w:cs="Arial"/>
          <w:b/>
          <w:sz w:val="24"/>
          <w:szCs w:val="24"/>
        </w:rPr>
      </w:pPr>
      <w:r>
        <w:rPr>
          <w:rFonts w:ascii="Arial" w:eastAsiaTheme="minorHAnsi" w:hAnsi="Arial" w:cs="Arial"/>
          <w:b/>
          <w:bCs/>
          <w:sz w:val="24"/>
          <w:szCs w:val="24"/>
          <w:lang w:val="da"/>
        </w:rPr>
        <w:t>FLIR viser innovationer til Raymarine Axiom på Miami Boat Show</w:t>
      </w:r>
    </w:p>
    <w:p w14:paraId="6630517A" w14:textId="6D1955B7" w:rsidR="0028331B" w:rsidRPr="0028331B" w:rsidRDefault="009C64D1" w:rsidP="008F7450">
      <w:pPr>
        <w:spacing w:after="0"/>
        <w:jc w:val="center"/>
        <w:rPr>
          <w:rFonts w:ascii="Arial" w:eastAsiaTheme="minorHAnsi" w:hAnsi="Arial" w:cs="Arial"/>
          <w:i/>
          <w:sz w:val="24"/>
          <w:szCs w:val="24"/>
        </w:rPr>
      </w:pPr>
      <w:r>
        <w:rPr>
          <w:rFonts w:ascii="Arial" w:eastAsiaTheme="minorHAnsi" w:hAnsi="Arial" w:cs="Arial"/>
          <w:i/>
          <w:iCs/>
          <w:sz w:val="24"/>
          <w:szCs w:val="24"/>
          <w:lang w:val="da"/>
        </w:rPr>
        <w:t xml:space="preserve">Markedsføreren inden for marineelektronik fremviser apps til LightHouse, integration af Axiom UAV og den nye Raymarine LINK mobil app </w:t>
      </w:r>
    </w:p>
    <w:p w14:paraId="702CEFE2" w14:textId="77777777" w:rsidR="0028331B" w:rsidRDefault="0028331B" w:rsidP="008F7450">
      <w:pPr>
        <w:spacing w:after="0"/>
        <w:jc w:val="center"/>
        <w:rPr>
          <w:rFonts w:ascii="Arial" w:eastAsiaTheme="minorHAnsi" w:hAnsi="Arial" w:cs="Arial"/>
          <w:b/>
          <w:sz w:val="24"/>
          <w:szCs w:val="24"/>
        </w:rPr>
      </w:pPr>
    </w:p>
    <w:p w14:paraId="6A652E3B" w14:textId="105ADFB8" w:rsidR="00772432" w:rsidRDefault="00F8127A" w:rsidP="00F8127A">
      <w:pPr>
        <w:pStyle w:val="NoSpacing"/>
        <w:rPr>
          <w:rFonts w:ascii="Arial" w:hAnsi="Arial" w:cs="Arial"/>
        </w:rPr>
      </w:pPr>
      <w:r>
        <w:rPr>
          <w:rFonts w:ascii="Arial" w:hAnsi="Arial" w:cs="Arial"/>
          <w:b/>
          <w:bCs/>
          <w:lang w:val="da"/>
        </w:rPr>
        <w:t xml:space="preserve">WILSONVILLE, OR </w:t>
      </w:r>
      <w:r>
        <w:rPr>
          <w:rFonts w:ascii="Arial" w:hAnsi="Arial" w:cs="Arial"/>
          <w:lang w:val="da"/>
        </w:rPr>
        <w:t>–</w:t>
      </w:r>
      <w:r>
        <w:rPr>
          <w:rFonts w:ascii="Arial" w:hAnsi="Arial" w:cs="Arial"/>
          <w:b/>
          <w:bCs/>
          <w:lang w:val="da"/>
        </w:rPr>
        <w:t xml:space="preserve"> den 15. februar 2018 </w:t>
      </w:r>
      <w:r>
        <w:rPr>
          <w:rFonts w:ascii="Arial" w:hAnsi="Arial" w:cs="Arial"/>
          <w:lang w:val="da"/>
        </w:rPr>
        <w:t>– FLIR Systems, Inc. (NASDAQ: FLIR) introducerede i dag en lang række nye teknologier, der lanceres i deres prisvindende Raymarine Axiom</w:t>
      </w:r>
      <w:r>
        <w:rPr>
          <w:rFonts w:ascii="Arial" w:hAnsi="Arial" w:cs="Arial"/>
          <w:vertAlign w:val="superscript"/>
          <w:lang w:val="da"/>
        </w:rPr>
        <w:t xml:space="preserve">® </w:t>
      </w:r>
      <w:r>
        <w:rPr>
          <w:rFonts w:ascii="Arial" w:hAnsi="Arial" w:cs="Arial"/>
          <w:lang w:val="da"/>
        </w:rPr>
        <w:t>serie af multifunktions navigationsdisplay (MFD). Besøgende til FLIRs og Raymarines stand på Miami International Boat Show, som finder sted i denne uge, er inviteret til at se apps til Axioms LightHouse™, mobile apps til RAYMARINE LINK</w:t>
      </w:r>
      <w:r>
        <w:rPr>
          <w:rFonts w:ascii="Arial" w:hAnsi="Arial" w:cs="Arial"/>
          <w:i/>
          <w:iCs/>
          <w:sz w:val="24"/>
          <w:szCs w:val="24"/>
          <w:vertAlign w:val="superscript"/>
          <w:lang w:val="da"/>
        </w:rPr>
        <w:t>™</w:t>
      </w:r>
      <w:r>
        <w:rPr>
          <w:rFonts w:ascii="Arial" w:hAnsi="Arial" w:cs="Arial"/>
          <w:lang w:val="da"/>
        </w:rPr>
        <w:t xml:space="preserve"> og integration af Axiom til UAV’er.  </w:t>
      </w:r>
    </w:p>
    <w:p w14:paraId="3D7122E1" w14:textId="77777777" w:rsidR="00772432" w:rsidRDefault="00772432" w:rsidP="00F8127A">
      <w:pPr>
        <w:pStyle w:val="NoSpacing"/>
        <w:rPr>
          <w:rFonts w:ascii="Arial" w:hAnsi="Arial" w:cs="Arial"/>
        </w:rPr>
      </w:pPr>
    </w:p>
    <w:p w14:paraId="34CD390E" w14:textId="1EFFA0E8" w:rsidR="00772432" w:rsidRDefault="00772432" w:rsidP="00124ACE">
      <w:pPr>
        <w:pStyle w:val="NoSpacing"/>
        <w:outlineLvl w:val="0"/>
        <w:rPr>
          <w:rFonts w:ascii="Arial" w:hAnsi="Arial" w:cs="Arial"/>
          <w:b/>
        </w:rPr>
      </w:pPr>
      <w:r>
        <w:rPr>
          <w:rFonts w:ascii="Arial" w:hAnsi="Arial" w:cs="Arial"/>
          <w:b/>
          <w:bCs/>
          <w:lang w:val="da"/>
        </w:rPr>
        <w:t>LightHouse apps</w:t>
      </w:r>
    </w:p>
    <w:p w14:paraId="75EC0F56" w14:textId="77777777" w:rsidR="00772432" w:rsidRDefault="00772432" w:rsidP="00772432">
      <w:pPr>
        <w:pStyle w:val="NoSpacing"/>
        <w:rPr>
          <w:rFonts w:ascii="Arial" w:hAnsi="Arial" w:cs="Arial"/>
        </w:rPr>
      </w:pPr>
    </w:p>
    <w:p w14:paraId="5144E64E" w14:textId="4921DA39" w:rsidR="00772432" w:rsidRDefault="00772432" w:rsidP="00F8127A">
      <w:pPr>
        <w:pStyle w:val="NoSpacing"/>
        <w:rPr>
          <w:rFonts w:ascii="Arial" w:hAnsi="Arial" w:cs="Arial"/>
        </w:rPr>
      </w:pPr>
      <w:r>
        <w:rPr>
          <w:rFonts w:ascii="Arial" w:hAnsi="Arial" w:cs="Arial"/>
          <w:lang w:val="da"/>
        </w:rPr>
        <w:t xml:space="preserve">LightHouse apps, der er tilgængelige i den nye version af operativsystemet LightHouse 3, udvider Raymarines produktfamilie af Axiom multifunktions display med udvalgte Android-kompatible mobile apps og apps fra tredjeparter inden for marineelektronik.  Med LightHouse apperne kan brugere af Raymarine udstyr bruge Axiom til at streame underholdning fra populære film- og musikstreamingstjenester om board på båden. Lighthouse apps giver også adgang til Theyr GRIB globale vejrudsigter og tidevands apper. Med lanceringen af LightHouse apps, gør Raymarine integrationen af Axiom og operativsystemet Lighthouse 3 nemt for producenter af skibselektronik, app-udviklere og leverandører af teknologi. De første LightHouse apps, der vises på bådmessen i Miami, er Seakeeper gyrostabilisatorkontrollen og udstyr til global satellitkommunikation i mazu m serien. Med mazu m-serie appen kan brugeren sende meddelelser, modtage vejrudsigter og overvåge deres båd fra et hvilket som helst sted i verden. </w:t>
      </w:r>
    </w:p>
    <w:p w14:paraId="5945DB40" w14:textId="77777777" w:rsidR="009D2196" w:rsidRDefault="009D2196" w:rsidP="00F8127A">
      <w:pPr>
        <w:pStyle w:val="NoSpacing"/>
        <w:rPr>
          <w:rFonts w:ascii="Arial" w:hAnsi="Arial" w:cs="Arial"/>
          <w:b/>
        </w:rPr>
      </w:pPr>
    </w:p>
    <w:p w14:paraId="61C740D5" w14:textId="1C23AEA4" w:rsidR="00772432" w:rsidRDefault="00772432" w:rsidP="00124ACE">
      <w:pPr>
        <w:pStyle w:val="NoSpacing"/>
        <w:outlineLvl w:val="0"/>
        <w:rPr>
          <w:rFonts w:ascii="Arial" w:hAnsi="Arial" w:cs="Arial"/>
          <w:b/>
        </w:rPr>
      </w:pPr>
      <w:r>
        <w:rPr>
          <w:rFonts w:ascii="Arial" w:hAnsi="Arial" w:cs="Arial"/>
          <w:b/>
          <w:bCs/>
          <w:lang w:val="da"/>
        </w:rPr>
        <w:t xml:space="preserve">Raymarine LINK </w:t>
      </w:r>
    </w:p>
    <w:p w14:paraId="3C601801" w14:textId="77777777" w:rsidR="00772432" w:rsidRDefault="00772432" w:rsidP="00F8127A">
      <w:pPr>
        <w:pStyle w:val="NoSpacing"/>
        <w:rPr>
          <w:rFonts w:ascii="Arial" w:hAnsi="Arial" w:cs="Arial"/>
        </w:rPr>
      </w:pPr>
    </w:p>
    <w:p w14:paraId="69EBA5BF" w14:textId="0D090702" w:rsidR="00772432" w:rsidRDefault="00C0699C" w:rsidP="00F8127A">
      <w:pPr>
        <w:pStyle w:val="NoSpacing"/>
        <w:rPr>
          <w:rFonts w:ascii="Arial" w:hAnsi="Arial" w:cs="Arial"/>
          <w:b/>
        </w:rPr>
      </w:pPr>
      <w:r>
        <w:rPr>
          <w:rFonts w:ascii="Arial" w:hAnsi="Arial" w:cs="Arial"/>
          <w:lang w:val="da"/>
        </w:rPr>
        <w:t xml:space="preserve">Den nye Raymarine LINK mobile platform til iOS og Android giver brugere af Raymarine udstyr mulighed for at planlægge, synkronisere og styre deres Axiom navigationsdisplay fra deres mobile enhed. Raymarine LINK gør det f.eks. muligt for brugerne at planlægge rutepunkter og ruter, mens de ikke er om bord på båden. Så snart de er om bord, synkroniserer Raymarine LINK automatisk rutepunkterne og ruteplaner. Brugerne af Raymarine udstyr kan også få adgang til deres triplogger, skærmbilleder og videooptagelser fra Raymarine LINK mobile appen. Gennemse triplogger hjemme, og del trips, skærmbilleder og videooptagelser med dine venner. Raymarine LINK laver også en backup af alle indstillinger for multifunktions displayene og holder dit Raymarine udstyr up to date med de seneste funktioner og softwareopdateringer. </w:t>
      </w:r>
    </w:p>
    <w:p w14:paraId="10C97D20" w14:textId="77777777" w:rsidR="00772432" w:rsidRDefault="00772432" w:rsidP="00F8127A">
      <w:pPr>
        <w:pStyle w:val="NoSpacing"/>
        <w:rPr>
          <w:rFonts w:ascii="Arial" w:hAnsi="Arial" w:cs="Arial"/>
          <w:b/>
        </w:rPr>
      </w:pPr>
    </w:p>
    <w:p w14:paraId="62CED841" w14:textId="16A8B0BC" w:rsidR="00772432" w:rsidRPr="00772432" w:rsidRDefault="00772432" w:rsidP="00124ACE">
      <w:pPr>
        <w:pStyle w:val="NoSpacing"/>
        <w:outlineLvl w:val="0"/>
        <w:rPr>
          <w:rFonts w:ascii="Arial" w:hAnsi="Arial" w:cs="Arial"/>
          <w:b/>
        </w:rPr>
      </w:pPr>
      <w:r>
        <w:rPr>
          <w:rFonts w:ascii="Arial" w:hAnsi="Arial" w:cs="Arial"/>
          <w:b/>
          <w:bCs/>
          <w:lang w:val="da"/>
        </w:rPr>
        <w:t>Integration med Axiom UAV</w:t>
      </w:r>
    </w:p>
    <w:p w14:paraId="23D2C287" w14:textId="77777777" w:rsidR="00772432" w:rsidRDefault="00772432" w:rsidP="00F8127A">
      <w:pPr>
        <w:pStyle w:val="NoSpacing"/>
        <w:rPr>
          <w:rFonts w:ascii="Arial" w:hAnsi="Arial" w:cs="Arial"/>
        </w:rPr>
      </w:pPr>
    </w:p>
    <w:p w14:paraId="69FCEA5E" w14:textId="799B9FD3" w:rsidR="00F8127A" w:rsidRDefault="00A52949" w:rsidP="00F8127A">
      <w:pPr>
        <w:pStyle w:val="NoSpacing"/>
        <w:rPr>
          <w:rFonts w:ascii="Arial" w:hAnsi="Arial" w:cs="Arial"/>
        </w:rPr>
      </w:pPr>
      <w:r>
        <w:rPr>
          <w:rFonts w:ascii="Arial" w:hAnsi="Arial" w:cs="Arial"/>
          <w:lang w:val="da"/>
        </w:rPr>
        <w:lastRenderedPageBreak/>
        <w:t xml:space="preserve">Dette marineelektronikudstyr giver bådejere først mulighed for at oprette forbindelse til deres UAV, og derefter kan de overvåge og se billeder direkte på Axiom-displayet. Denne patentanmeldte teknologi bringer nu et håndfri, fugleperspektiv på vandet, indleder en ny æra af UAV-styring og videomuligheder for lystfiskere og bådmænd.  Teknologien er kompatibel med DJI Spark og Mavic UAV-droner, og funktionerne omfatter start-, sporings- og optagelsesfunktioner med ét tryk på en enkelt knap, GPS-link til forskellige "følge"-tilstande, samt videostreaming i realtid på Axiom MFD.  </w:t>
      </w:r>
    </w:p>
    <w:p w14:paraId="7CE5AAFD" w14:textId="11DDA61F" w:rsidR="0084303A" w:rsidRDefault="0084303A" w:rsidP="00F8127A">
      <w:pPr>
        <w:pStyle w:val="NoSpacing"/>
        <w:rPr>
          <w:rFonts w:ascii="Arial" w:hAnsi="Arial" w:cs="Arial"/>
        </w:rPr>
      </w:pPr>
    </w:p>
    <w:p w14:paraId="7F3AB0A0" w14:textId="236C21EE" w:rsidR="0084303A" w:rsidRDefault="0084303A" w:rsidP="00F8127A">
      <w:pPr>
        <w:pStyle w:val="NoSpacing"/>
        <w:rPr>
          <w:rFonts w:ascii="Arial" w:hAnsi="Arial" w:cs="Arial"/>
        </w:rPr>
      </w:pPr>
      <w:r>
        <w:rPr>
          <w:rFonts w:ascii="Arial" w:hAnsi="Arial" w:cs="Arial"/>
          <w:lang w:val="da"/>
        </w:rPr>
        <w:t>LightHouse-apps, Raymarine LINK mobil appen og integrationen med Axiom UAV vil være tilgængelige fra foråret 2018.</w:t>
      </w:r>
    </w:p>
    <w:p w14:paraId="4F313D9D" w14:textId="14A87ABF" w:rsidR="0084303A" w:rsidRDefault="0084303A" w:rsidP="00F8127A">
      <w:pPr>
        <w:pStyle w:val="NoSpacing"/>
        <w:rPr>
          <w:rFonts w:ascii="Arial" w:hAnsi="Arial" w:cs="Arial"/>
        </w:rPr>
      </w:pPr>
    </w:p>
    <w:p w14:paraId="70EF474D" w14:textId="7E091E24" w:rsidR="00C0699C" w:rsidRDefault="0057250D" w:rsidP="00242673">
      <w:pPr>
        <w:pStyle w:val="NoSpacing"/>
        <w:rPr>
          <w:rFonts w:ascii="Arial" w:hAnsi="Arial" w:cs="Arial"/>
        </w:rPr>
      </w:pPr>
      <w:r>
        <w:rPr>
          <w:rFonts w:ascii="Arial" w:hAnsi="Arial" w:cs="Arial"/>
          <w:lang w:val="da"/>
        </w:rPr>
        <w:t>De nyeste innovationer til Axiom er udstilles på stand C707, telt C og om bord på Raymarines demobåd, som ligger ved bådplads 877 på Miami International Boat Show.</w:t>
      </w:r>
    </w:p>
    <w:p w14:paraId="1B699809" w14:textId="701F1F71" w:rsidR="00E4034B" w:rsidRDefault="00E4034B" w:rsidP="00242673">
      <w:pPr>
        <w:pStyle w:val="NoSpacing"/>
        <w:rPr>
          <w:rFonts w:ascii="Arial" w:hAnsi="Arial" w:cs="Arial"/>
          <w:b/>
        </w:rPr>
      </w:pPr>
    </w:p>
    <w:p w14:paraId="5C5B89B9" w14:textId="77777777" w:rsidR="009935ED" w:rsidRDefault="009935ED" w:rsidP="009935ED">
      <w:pPr>
        <w:pStyle w:val="NoSpacing"/>
        <w:rPr>
          <w:rFonts w:ascii="Arial" w:hAnsi="Arial" w:cs="Arial"/>
          <w:i/>
          <w:sz w:val="20"/>
          <w:szCs w:val="20"/>
        </w:rPr>
      </w:pPr>
      <w:r>
        <w:rPr>
          <w:rFonts w:ascii="Arial" w:hAnsi="Arial" w:cs="Arial"/>
          <w:i/>
          <w:iCs/>
          <w:sz w:val="20"/>
          <w:szCs w:val="20"/>
          <w:lang w:val="da"/>
        </w:rPr>
        <w:t>####</w:t>
      </w:r>
    </w:p>
    <w:p w14:paraId="750636E5" w14:textId="2D7B1992" w:rsidR="005709EC" w:rsidRDefault="005709EC" w:rsidP="00242673">
      <w:pPr>
        <w:pStyle w:val="NoSpacing"/>
        <w:rPr>
          <w:rFonts w:ascii="Arial" w:hAnsi="Arial" w:cs="Arial"/>
          <w:b/>
        </w:rPr>
      </w:pPr>
    </w:p>
    <w:p w14:paraId="6690CED4" w14:textId="77777777" w:rsidR="009935ED" w:rsidRPr="00124ACE" w:rsidRDefault="009935ED" w:rsidP="00242673">
      <w:pPr>
        <w:pStyle w:val="NoSpacing"/>
        <w:rPr>
          <w:rFonts w:ascii="Arial" w:hAnsi="Arial" w:cs="Arial"/>
          <w:b/>
        </w:rPr>
      </w:pPr>
    </w:p>
    <w:p w14:paraId="1CF44CB7" w14:textId="0BA8ED5C" w:rsidR="006D5CED" w:rsidRPr="005709EC" w:rsidRDefault="005709EC" w:rsidP="00350F85">
      <w:pPr>
        <w:pStyle w:val="NoSpacing"/>
        <w:rPr>
          <w:rFonts w:ascii="Arial" w:hAnsi="Arial" w:cs="Arial"/>
          <w:b/>
          <w:i/>
          <w:sz w:val="16"/>
          <w:szCs w:val="16"/>
        </w:rPr>
      </w:pPr>
      <w:r>
        <w:rPr>
          <w:rFonts w:ascii="Arial" w:hAnsi="Arial" w:cs="Arial"/>
          <w:b/>
          <w:bCs/>
          <w:i/>
          <w:iCs/>
          <w:sz w:val="16"/>
          <w:szCs w:val="16"/>
          <w:lang w:val="da"/>
        </w:rPr>
        <w:t>Om FLIR Systems Inc.</w:t>
      </w:r>
    </w:p>
    <w:p w14:paraId="6AA68A95" w14:textId="77777777" w:rsidR="005709EC" w:rsidRPr="005709EC" w:rsidRDefault="005709EC" w:rsidP="00350F85">
      <w:pPr>
        <w:pStyle w:val="NoSpacing"/>
        <w:rPr>
          <w:rFonts w:ascii="Arial" w:hAnsi="Arial" w:cs="Arial"/>
          <w:sz w:val="16"/>
          <w:szCs w:val="16"/>
        </w:rPr>
      </w:pPr>
    </w:p>
    <w:p w14:paraId="76FE8507" w14:textId="03AC2C11" w:rsidR="007864BA" w:rsidRPr="005709EC" w:rsidRDefault="005709EC" w:rsidP="0054642A">
      <w:pPr>
        <w:spacing w:after="0"/>
        <w:jc w:val="both"/>
        <w:rPr>
          <w:rFonts w:ascii="Arial" w:hAnsi="Arial" w:cs="Arial"/>
          <w:i/>
          <w:sz w:val="16"/>
          <w:szCs w:val="16"/>
        </w:rPr>
      </w:pPr>
      <w:r>
        <w:rPr>
          <w:rFonts w:ascii="Arial" w:hAnsi="Arial" w:cs="Arial"/>
          <w:i/>
          <w:iCs/>
          <w:sz w:val="16"/>
          <w:szCs w:val="16"/>
          <w:lang w:val="da"/>
        </w:rPr>
        <w:t>FLIR Systems blev grundlagt i 1978 og har hovedkvarter i Wilsonville, Oregon i USA. Det er en af verdens førende producenter af sensorsystemer, der forbedrer perceptionen og øger den maritime situationsbevidsthed, hvilket hjælper med at redde liv, forbedre produktivitet og beskytte miljøet. FLIRs vision er, gennem sine næsten 3.500 ansatte, at være "Verdens sjette sans" ved at udnytte termografi og tilstødende teknologier til at levere innovative, intelligente løsninger til sikkerhed og overvågning, miljø- og tilstandsovervågning, udendørs rekreative aktiviteter, maskinsyn, navigation og avanceret trusselsdetektering. For at få yderligere oplysninger skal du gå til www.flir.com og følge @flir.</w:t>
      </w:r>
    </w:p>
    <w:p w14:paraId="7F233461" w14:textId="049D73E3" w:rsidR="005709EC" w:rsidRPr="005709EC" w:rsidRDefault="005709EC" w:rsidP="0054642A">
      <w:pPr>
        <w:spacing w:after="0"/>
        <w:jc w:val="both"/>
        <w:rPr>
          <w:rFonts w:ascii="Arial" w:hAnsi="Arial" w:cs="Arial"/>
          <w:sz w:val="16"/>
          <w:szCs w:val="16"/>
        </w:rPr>
      </w:pPr>
    </w:p>
    <w:p w14:paraId="364A4A90" w14:textId="53187D3A" w:rsidR="005709EC" w:rsidRPr="005709EC" w:rsidRDefault="005709EC" w:rsidP="005709EC">
      <w:pPr>
        <w:spacing w:after="0"/>
        <w:jc w:val="both"/>
        <w:rPr>
          <w:rFonts w:ascii="Arial" w:hAnsi="Arial" w:cs="Arial"/>
          <w:b/>
          <w:i/>
          <w:sz w:val="16"/>
          <w:szCs w:val="16"/>
        </w:rPr>
      </w:pPr>
      <w:r>
        <w:rPr>
          <w:rFonts w:ascii="Arial" w:hAnsi="Arial" w:cs="Arial"/>
          <w:b/>
          <w:bCs/>
          <w:i/>
          <w:iCs/>
          <w:sz w:val="16"/>
          <w:szCs w:val="16"/>
          <w:lang w:val="da"/>
        </w:rPr>
        <w:t>Om Raymarine</w:t>
      </w:r>
    </w:p>
    <w:p w14:paraId="6D88F10F" w14:textId="77777777" w:rsidR="005709EC" w:rsidRPr="005709EC" w:rsidRDefault="005709EC" w:rsidP="005709EC">
      <w:pPr>
        <w:spacing w:after="0"/>
        <w:jc w:val="both"/>
        <w:rPr>
          <w:rFonts w:ascii="Arial" w:hAnsi="Arial" w:cs="Arial"/>
          <w:b/>
          <w:sz w:val="16"/>
          <w:szCs w:val="16"/>
        </w:rPr>
      </w:pPr>
    </w:p>
    <w:p w14:paraId="2E529188" w14:textId="75F289EC" w:rsidR="00610E9C" w:rsidRDefault="005709EC" w:rsidP="0084770F">
      <w:pPr>
        <w:spacing w:after="0"/>
        <w:jc w:val="both"/>
        <w:rPr>
          <w:rFonts w:ascii="Arial" w:hAnsi="Arial" w:cs="Arial"/>
          <w:i/>
          <w:sz w:val="16"/>
          <w:szCs w:val="16"/>
        </w:rPr>
      </w:pPr>
      <w:r>
        <w:rPr>
          <w:rFonts w:ascii="Arial" w:hAnsi="Arial" w:cs="Arial"/>
          <w:i/>
          <w:iCs/>
          <w:sz w:val="16"/>
          <w:szCs w:val="16"/>
          <w:lang w:val="da"/>
        </w:rPr>
        <w:t xml:space="preserve">Raymarine, som er førende i verden inden for marineelektronik, udvikler og producerer det mest omfattende udvalg af elektronisk udstyr til lystsejlads og lette kommercielle marinemarkeder. De prisvindende produkter er designet til høj ydeevne og brugsvenlighed og fås igennem et globalt netværk af forhandlere og distributører.  Raymarine-produkter omfatter radar, autopiloter, GPS-systemer, instrumenter, fiskesøgning, kommunikation og integrerede systemer. Raymarine er en division af FLIR Systems, som er førende i verden inden for termografi. Få flere oplysninger om Raymarine på </w:t>
      </w:r>
      <w:hyperlink r:id="rId9" w:history="1">
        <w:r>
          <w:rPr>
            <w:rStyle w:val="Hyperlink"/>
            <w:rFonts w:ascii="Arial" w:hAnsi="Arial" w:cs="Arial"/>
            <w:i/>
            <w:iCs/>
            <w:sz w:val="16"/>
            <w:szCs w:val="16"/>
            <w:lang w:val="da"/>
          </w:rPr>
          <w:t>www.raymarine.dk</w:t>
        </w:r>
      </w:hyperlink>
      <w:r>
        <w:rPr>
          <w:rFonts w:ascii="Arial" w:hAnsi="Arial" w:cs="Arial"/>
          <w:i/>
          <w:iCs/>
          <w:sz w:val="16"/>
          <w:szCs w:val="16"/>
          <w:lang w:val="da"/>
        </w:rPr>
        <w:t>.</w:t>
      </w:r>
    </w:p>
    <w:p w14:paraId="74A21D9D" w14:textId="77777777" w:rsidR="0084770F" w:rsidRPr="0084770F" w:rsidRDefault="0084770F" w:rsidP="0084770F">
      <w:pPr>
        <w:spacing w:after="0"/>
        <w:jc w:val="both"/>
        <w:rPr>
          <w:rFonts w:ascii="Arial" w:hAnsi="Arial" w:cs="Arial"/>
          <w:i/>
          <w:sz w:val="16"/>
          <w:szCs w:val="16"/>
        </w:rPr>
      </w:pPr>
    </w:p>
    <w:p w14:paraId="2F554D25" w14:textId="77777777" w:rsidR="0084770F" w:rsidRDefault="0084770F" w:rsidP="0084770F">
      <w:bookmarkStart w:id="0" w:name="_GoBack"/>
      <w:r w:rsidRPr="0084770F">
        <w:rPr>
          <w:rFonts w:ascii="Arial" w:hAnsi="Arial" w:cs="Arial"/>
          <w:b/>
          <w:i/>
          <w:sz w:val="16"/>
          <w:szCs w:val="16"/>
        </w:rPr>
        <w:t>Forward-Looking Statements</w:t>
      </w:r>
    </w:p>
    <w:p w14:paraId="656FE5B7" w14:textId="767D5775" w:rsidR="00610E9C" w:rsidRDefault="0084770F" w:rsidP="0084770F">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bookmarkEnd w:id="0"/>
    <w:p w14:paraId="1B1EF97A" w14:textId="77777777" w:rsidR="009935ED" w:rsidRDefault="009935ED" w:rsidP="009935ED">
      <w:pPr>
        <w:spacing w:after="0"/>
        <w:jc w:val="both"/>
        <w:rPr>
          <w:rFonts w:ascii="Arial" w:hAnsi="Arial" w:cs="Arial"/>
          <w:b/>
          <w:sz w:val="16"/>
        </w:rPr>
      </w:pPr>
    </w:p>
    <w:p w14:paraId="4CD0344B" w14:textId="0410FF4E" w:rsidR="009935ED" w:rsidRDefault="009935ED" w:rsidP="009935ED">
      <w:pPr>
        <w:spacing w:after="0"/>
        <w:jc w:val="both"/>
        <w:rPr>
          <w:rFonts w:ascii="Arial" w:hAnsi="Arial" w:cs="Arial"/>
          <w:b/>
          <w:sz w:val="16"/>
        </w:rPr>
      </w:pPr>
      <w:r>
        <w:rPr>
          <w:rFonts w:ascii="Arial" w:hAnsi="Arial" w:cs="Arial"/>
          <w:b/>
          <w:bCs/>
          <w:sz w:val="16"/>
          <w:lang w:val="da"/>
        </w:rPr>
        <w:t>Pressekontakt:</w:t>
      </w:r>
    </w:p>
    <w:p w14:paraId="6A72EC9F" w14:textId="77777777" w:rsidR="009935ED" w:rsidRDefault="009935ED" w:rsidP="009935ED">
      <w:pPr>
        <w:spacing w:after="0"/>
        <w:jc w:val="both"/>
        <w:rPr>
          <w:rFonts w:ascii="Arial" w:hAnsi="Arial" w:cs="Arial"/>
          <w:b/>
          <w:sz w:val="16"/>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da"/>
        </w:rPr>
        <w:t>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da"/>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da"/>
        </w:rPr>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da"/>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da"/>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da"/>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0E9C"/>
    <w:rsid w:val="00613245"/>
    <w:rsid w:val="00613794"/>
    <w:rsid w:val="00623612"/>
    <w:rsid w:val="006302D8"/>
    <w:rsid w:val="006353FC"/>
    <w:rsid w:val="00647241"/>
    <w:rsid w:val="00652814"/>
    <w:rsid w:val="0065600B"/>
    <w:rsid w:val="00657E5B"/>
    <w:rsid w:val="006611B4"/>
    <w:rsid w:val="006650DC"/>
    <w:rsid w:val="00665B81"/>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3AA5"/>
    <w:rsid w:val="00805F2F"/>
    <w:rsid w:val="00806FDC"/>
    <w:rsid w:val="00821B22"/>
    <w:rsid w:val="00822241"/>
    <w:rsid w:val="008251B8"/>
    <w:rsid w:val="008276D0"/>
    <w:rsid w:val="008310CC"/>
    <w:rsid w:val="008342FC"/>
    <w:rsid w:val="0083785E"/>
    <w:rsid w:val="0084303A"/>
    <w:rsid w:val="0084549C"/>
    <w:rsid w:val="0084770F"/>
    <w:rsid w:val="00860692"/>
    <w:rsid w:val="008629B9"/>
    <w:rsid w:val="00864AAC"/>
    <w:rsid w:val="00865A78"/>
    <w:rsid w:val="00870723"/>
    <w:rsid w:val="00875B3C"/>
    <w:rsid w:val="00891E1C"/>
    <w:rsid w:val="00895A59"/>
    <w:rsid w:val="008A2A90"/>
    <w:rsid w:val="008A7BE4"/>
    <w:rsid w:val="008B6458"/>
    <w:rsid w:val="008C1FBF"/>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847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1679-A084-4920-925E-983173BF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2018-02-21T12:11:00Z</dcterms:created>
  <dcterms:modified xsi:type="dcterms:W3CDTF">2018-02-21T12:11:00Z</dcterms:modified>
</cp:coreProperties>
</file>