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A65A9" w14:textId="77777777" w:rsidR="00C46056" w:rsidRDefault="006C0FB0" w:rsidP="00C46056">
      <w:pPr>
        <w:widowControl/>
        <w:tabs>
          <w:tab w:val="clear" w:pos="567"/>
          <w:tab w:val="clear" w:pos="3402"/>
          <w:tab w:val="clear" w:pos="5103"/>
          <w:tab w:val="clear" w:pos="5670"/>
        </w:tabs>
        <w:overflowPunct/>
        <w:autoSpaceDE/>
        <w:autoSpaceDN/>
        <w:adjustRightInd/>
        <w:spacing w:before="0" w:after="0"/>
        <w:jc w:val="right"/>
        <w:textAlignment w:val="auto"/>
        <w:rPr>
          <w:rFonts w:cs="Arial"/>
          <w:b/>
          <w:szCs w:val="22"/>
        </w:rPr>
      </w:pPr>
      <w:r>
        <w:rPr>
          <w:rFonts w:cs="Arial"/>
          <w:b/>
          <w:noProof/>
          <w:szCs w:val="22"/>
        </w:rPr>
        <w:drawing>
          <wp:inline distT="0" distB="0" distL="0" distR="0" wp14:anchorId="5CCA2255" wp14:editId="51940818">
            <wp:extent cx="1524000" cy="1171575"/>
            <wp:effectExtent l="19050" t="0" r="0" b="0"/>
            <wp:docPr id="1" name="Bild 1" descr="tc-logo-neu-2c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logo-neu-2c_04"/>
                    <pic:cNvPicPr>
                      <a:picLocks noChangeAspect="1" noChangeArrowheads="1"/>
                    </pic:cNvPicPr>
                  </pic:nvPicPr>
                  <pic:blipFill>
                    <a:blip r:embed="rId8" cstate="print"/>
                    <a:srcRect/>
                    <a:stretch>
                      <a:fillRect/>
                    </a:stretch>
                  </pic:blipFill>
                  <pic:spPr bwMode="auto">
                    <a:xfrm>
                      <a:off x="0" y="0"/>
                      <a:ext cx="1524000" cy="1171575"/>
                    </a:xfrm>
                    <a:prstGeom prst="rect">
                      <a:avLst/>
                    </a:prstGeom>
                    <a:noFill/>
                    <a:ln w="9525">
                      <a:noFill/>
                      <a:miter lim="800000"/>
                      <a:headEnd/>
                      <a:tailEnd/>
                    </a:ln>
                  </pic:spPr>
                </pic:pic>
              </a:graphicData>
            </a:graphic>
          </wp:inline>
        </w:drawing>
      </w:r>
    </w:p>
    <w:p w14:paraId="17567496" w14:textId="77777777" w:rsidR="00C6547D" w:rsidRPr="00C46056" w:rsidRDefault="00C6547D" w:rsidP="00C46056">
      <w:pPr>
        <w:widowControl/>
        <w:tabs>
          <w:tab w:val="clear" w:pos="567"/>
          <w:tab w:val="clear" w:pos="3402"/>
          <w:tab w:val="clear" w:pos="5103"/>
          <w:tab w:val="clear" w:pos="5670"/>
        </w:tabs>
        <w:overflowPunct/>
        <w:autoSpaceDE/>
        <w:autoSpaceDN/>
        <w:adjustRightInd/>
        <w:spacing w:before="0" w:after="0"/>
        <w:jc w:val="right"/>
        <w:textAlignment w:val="auto"/>
        <w:rPr>
          <w:rFonts w:cs="Arial"/>
          <w:b/>
          <w:szCs w:val="22"/>
        </w:rPr>
      </w:pPr>
    </w:p>
    <w:p w14:paraId="148AD3AD" w14:textId="610CF5B2" w:rsidR="003A2117" w:rsidRDefault="00C6547D" w:rsidP="003A2117">
      <w:pPr>
        <w:widowControl/>
        <w:tabs>
          <w:tab w:val="clear" w:pos="567"/>
          <w:tab w:val="clear" w:pos="3402"/>
          <w:tab w:val="clear" w:pos="5103"/>
          <w:tab w:val="clear" w:pos="5670"/>
          <w:tab w:val="right" w:pos="9639"/>
        </w:tabs>
        <w:overflowPunct/>
        <w:autoSpaceDE/>
        <w:autoSpaceDN/>
        <w:adjustRightInd/>
        <w:spacing w:before="0" w:after="0"/>
        <w:textAlignment w:val="auto"/>
        <w:rPr>
          <w:rFonts w:cs="Arial"/>
          <w:b/>
          <w:sz w:val="28"/>
          <w:szCs w:val="28"/>
          <w:u w:val="single"/>
        </w:rPr>
      </w:pPr>
      <w:r>
        <w:rPr>
          <w:rFonts w:cs="Arial"/>
          <w:b/>
          <w:sz w:val="28"/>
          <w:szCs w:val="28"/>
          <w:u w:val="single"/>
        </w:rPr>
        <w:t xml:space="preserve"> </w:t>
      </w:r>
      <w:r>
        <w:rPr>
          <w:rFonts w:cs="Arial"/>
          <w:b/>
          <w:sz w:val="28"/>
          <w:szCs w:val="28"/>
          <w:u w:val="single"/>
        </w:rPr>
        <w:tab/>
        <w:t>Pressemitteilung</w:t>
      </w:r>
    </w:p>
    <w:p w14:paraId="665BD7CA" w14:textId="5F81AD87" w:rsidR="004C1AE0" w:rsidRPr="004C1AE0" w:rsidRDefault="004C1AE0" w:rsidP="004C1AE0">
      <w:pPr>
        <w:rPr>
          <w:rFonts w:cs="Arial"/>
          <w:b/>
          <w:szCs w:val="22"/>
          <w:lang w:eastAsia="ja-JP"/>
        </w:rPr>
      </w:pPr>
      <w:r w:rsidRPr="00133666">
        <w:rPr>
          <w:rFonts w:cs="Arial"/>
          <w:b/>
          <w:szCs w:val="22"/>
          <w:lang w:eastAsia="ja-JP"/>
        </w:rPr>
        <w:t xml:space="preserve">Baukindergeld </w:t>
      </w:r>
      <w:r>
        <w:rPr>
          <w:rFonts w:cs="Arial"/>
          <w:b/>
          <w:szCs w:val="22"/>
          <w:lang w:eastAsia="ja-JP"/>
        </w:rPr>
        <w:t xml:space="preserve">2018 </w:t>
      </w:r>
      <w:r w:rsidRPr="00133666">
        <w:rPr>
          <w:rFonts w:cs="Arial"/>
          <w:b/>
          <w:szCs w:val="22"/>
          <w:lang w:eastAsia="ja-JP"/>
        </w:rPr>
        <w:t>soll kommen</w:t>
      </w:r>
    </w:p>
    <w:p w14:paraId="78FEE289" w14:textId="67374061" w:rsidR="004C1AE0" w:rsidRPr="004C1AE0" w:rsidRDefault="004C1AE0" w:rsidP="004C1AE0">
      <w:pPr>
        <w:rPr>
          <w:rFonts w:cs="Arial"/>
          <w:i/>
          <w:szCs w:val="22"/>
          <w:lang w:eastAsia="ja-JP"/>
        </w:rPr>
      </w:pPr>
      <w:r>
        <w:rPr>
          <w:rFonts w:cs="Arial"/>
          <w:i/>
          <w:szCs w:val="22"/>
          <w:lang w:eastAsia="ja-JP"/>
        </w:rPr>
        <w:t>Im Rahmen der Koalitionsverhandlungen wurde unter anderem über die Förderung von Wohneigentum und die Schaffung bezahlbaren Wohnraums diskutiert</w:t>
      </w:r>
      <w:r>
        <w:rPr>
          <w:rFonts w:cs="Arial"/>
          <w:i/>
          <w:szCs w:val="22"/>
          <w:lang w:eastAsia="ja-JP"/>
        </w:rPr>
        <w:t xml:space="preserve">. Der Ansatz ist richtig, aber Hausbau-Experte Jürgen </w:t>
      </w:r>
      <w:proofErr w:type="spellStart"/>
      <w:r>
        <w:rPr>
          <w:rFonts w:cs="Arial"/>
          <w:i/>
          <w:szCs w:val="22"/>
          <w:lang w:eastAsia="ja-JP"/>
        </w:rPr>
        <w:t>Dawo</w:t>
      </w:r>
      <w:proofErr w:type="spellEnd"/>
      <w:r>
        <w:rPr>
          <w:rFonts w:cs="Arial"/>
          <w:i/>
          <w:szCs w:val="22"/>
          <w:lang w:eastAsia="ja-JP"/>
        </w:rPr>
        <w:t xml:space="preserve"> bleibt skeptisch, ob das Baukindergeld tatsächlich eine echte Erleichterung für Bauherren schafft.</w:t>
      </w:r>
    </w:p>
    <w:p w14:paraId="38F0FB66" w14:textId="26D52FE3" w:rsidR="004C1AE0" w:rsidRDefault="004C1AE0" w:rsidP="004C1AE0">
      <w:pPr>
        <w:rPr>
          <w:rFonts w:cs="Arial"/>
          <w:szCs w:val="22"/>
          <w:lang w:eastAsia="ja-JP"/>
        </w:rPr>
      </w:pPr>
      <w:r>
        <w:rPr>
          <w:rFonts w:cs="Arial"/>
          <w:szCs w:val="22"/>
          <w:lang w:eastAsia="ja-JP"/>
        </w:rPr>
        <w:t xml:space="preserve">Bezahlbarer Wohnraum in deutschen Großstädten und in Ballungszentren ist seit Jahren knapp. Die Mieten steigen rasant, Eigentumswohnungen und Häuser in Toplagen werden zu Rekordpreisen verkauft. Daher ist Wohnpolitik eine der zentralen Punkte auf der Agenda jeder Regierung. In den Koalitionsgesprächen zwischen Union und SPD zur Regierungsbildung haben die Parteien nun die Einführung eines Baukindergelds sowie eine verschärfte Mietpreisbremse beschlossen. </w:t>
      </w:r>
    </w:p>
    <w:p w14:paraId="02990B28" w14:textId="4BC02EEE" w:rsidR="004C1AE0" w:rsidRDefault="004C1AE0" w:rsidP="004C1AE0">
      <w:pPr>
        <w:rPr>
          <w:rFonts w:cs="Arial"/>
          <w:szCs w:val="22"/>
          <w:lang w:eastAsia="ja-JP"/>
        </w:rPr>
      </w:pPr>
      <w:r>
        <w:rPr>
          <w:rFonts w:cs="Arial"/>
          <w:szCs w:val="22"/>
          <w:lang w:eastAsia="ja-JP"/>
        </w:rPr>
        <w:t xml:space="preserve">Mit der Bau-Förderung soll Eigentum für junge Familien bezahlbar sein. Geplant ist ein </w:t>
      </w:r>
      <w:r w:rsidRPr="00EC3A6A">
        <w:rPr>
          <w:rFonts w:cs="Arial"/>
          <w:szCs w:val="22"/>
          <w:lang w:eastAsia="ja-JP"/>
        </w:rPr>
        <w:t>Baukindergeld von jährlich 1.200 Euro je Kind</w:t>
      </w:r>
      <w:r>
        <w:rPr>
          <w:rFonts w:cs="Arial"/>
          <w:szCs w:val="22"/>
          <w:lang w:eastAsia="ja-JP"/>
        </w:rPr>
        <w:t xml:space="preserve">, das </w:t>
      </w:r>
      <w:r w:rsidRPr="00EC3A6A">
        <w:rPr>
          <w:rFonts w:cs="Arial"/>
          <w:szCs w:val="22"/>
          <w:lang w:eastAsia="ja-JP"/>
        </w:rPr>
        <w:t>zehn Jahre gezahlt</w:t>
      </w:r>
      <w:r>
        <w:rPr>
          <w:rFonts w:cs="Arial"/>
          <w:szCs w:val="22"/>
          <w:lang w:eastAsia="ja-JP"/>
        </w:rPr>
        <w:t xml:space="preserve"> wird</w:t>
      </w:r>
      <w:r w:rsidRPr="00EC3A6A">
        <w:rPr>
          <w:rFonts w:cs="Arial"/>
          <w:szCs w:val="22"/>
          <w:lang w:eastAsia="ja-JP"/>
        </w:rPr>
        <w:t xml:space="preserve">. Zusätzlich </w:t>
      </w:r>
      <w:r>
        <w:rPr>
          <w:rFonts w:cs="Arial"/>
          <w:szCs w:val="22"/>
          <w:lang w:eastAsia="ja-JP"/>
        </w:rPr>
        <w:t xml:space="preserve">gibt es </w:t>
      </w:r>
      <w:r w:rsidRPr="00EC3A6A">
        <w:rPr>
          <w:rFonts w:cs="Arial"/>
          <w:szCs w:val="22"/>
          <w:lang w:eastAsia="ja-JP"/>
        </w:rPr>
        <w:t>pro Kind ein</w:t>
      </w:r>
      <w:r>
        <w:rPr>
          <w:rFonts w:cs="Arial"/>
          <w:szCs w:val="22"/>
          <w:lang w:eastAsia="ja-JP"/>
        </w:rPr>
        <w:t>en</w:t>
      </w:r>
      <w:r w:rsidRPr="00EC3A6A">
        <w:rPr>
          <w:rFonts w:cs="Arial"/>
          <w:szCs w:val="22"/>
          <w:lang w:eastAsia="ja-JP"/>
        </w:rPr>
        <w:t xml:space="preserve"> Freibetrag von 15.000 Euro. </w:t>
      </w:r>
      <w:r>
        <w:rPr>
          <w:rFonts w:cs="Arial"/>
          <w:szCs w:val="22"/>
          <w:lang w:eastAsia="ja-JP"/>
        </w:rPr>
        <w:t>Förderb</w:t>
      </w:r>
      <w:r w:rsidRPr="00EC3A6A">
        <w:rPr>
          <w:rFonts w:cs="Arial"/>
          <w:szCs w:val="22"/>
          <w:lang w:eastAsia="ja-JP"/>
        </w:rPr>
        <w:t>erechtigt sind Familien mit einem Jahreseinkommen bis 75.000 Euro.</w:t>
      </w:r>
      <w:r>
        <w:rPr>
          <w:rFonts w:cs="Arial"/>
          <w:szCs w:val="22"/>
          <w:lang w:eastAsia="ja-JP"/>
        </w:rPr>
        <w:t xml:space="preserve"> Die Förderung soll rückwirkend bis zum Juli 2017 gelten.</w:t>
      </w:r>
    </w:p>
    <w:p w14:paraId="718FA24A" w14:textId="0B620E03" w:rsidR="004C1AE0" w:rsidRPr="004C1AE0" w:rsidRDefault="004C1AE0" w:rsidP="004C1AE0">
      <w:pPr>
        <w:rPr>
          <w:rFonts w:cs="Arial"/>
          <w:szCs w:val="22"/>
          <w:lang w:eastAsia="ja-JP"/>
        </w:rPr>
      </w:pPr>
      <w:r>
        <w:rPr>
          <w:rFonts w:cs="Arial"/>
          <w:szCs w:val="22"/>
          <w:lang w:eastAsia="ja-JP"/>
        </w:rPr>
        <w:t>Um die teilweise hohen Grundstückskosten in Ballungsgebieten erschwinglich zu machen, wird das Angebot ausgebaut: Städte sollen vergünstigte Grundstücke aus dem Bestand der Bundesanstalt für Immobilienaufgaben bekommen und brachliegende Grundstücke zu Bauland werden.</w:t>
      </w:r>
    </w:p>
    <w:p w14:paraId="53695801" w14:textId="0CEAFAEC" w:rsidR="004C1AE0" w:rsidRPr="004C1AE0" w:rsidRDefault="004C1AE0" w:rsidP="004C1AE0">
      <w:pPr>
        <w:rPr>
          <w:rFonts w:ascii="PT Sans" w:hAnsi="PT Sans"/>
          <w:color w:val="000000"/>
          <w:sz w:val="21"/>
          <w:szCs w:val="21"/>
        </w:rPr>
      </w:pPr>
      <w:r>
        <w:rPr>
          <w:rFonts w:cs="Arial"/>
          <w:szCs w:val="22"/>
          <w:lang w:eastAsia="ja-JP"/>
        </w:rPr>
        <w:t xml:space="preserve">Dies ist für Familien eine gute Nachricht, denn Wohnraum ist knapp und teuer. Je mehr Kinder in einer Familie leben, umso mehr Platz wird gebraucht. Aufgrund der weiterhin niedrigen Zinsen können Bauherren derzeit zu mietähnlichen Preisen ein Eigenheim finanzieren. </w:t>
      </w:r>
    </w:p>
    <w:p w14:paraId="4CB8A18E" w14:textId="3BE1759A" w:rsidR="004C1AE0" w:rsidRPr="006560CF" w:rsidRDefault="004C1AE0" w:rsidP="004C1AE0">
      <w:pPr>
        <w:rPr>
          <w:rFonts w:cs="Arial"/>
          <w:b/>
          <w:szCs w:val="22"/>
          <w:lang w:eastAsia="ja-JP"/>
        </w:rPr>
      </w:pPr>
      <w:r w:rsidRPr="006560CF">
        <w:rPr>
          <w:rFonts w:cs="Arial"/>
          <w:b/>
          <w:szCs w:val="22"/>
          <w:lang w:eastAsia="ja-JP"/>
        </w:rPr>
        <w:t>Längst überfällige Reform</w:t>
      </w:r>
    </w:p>
    <w:p w14:paraId="345BD4D4" w14:textId="4C60E296" w:rsidR="004C1AE0" w:rsidRDefault="004C1AE0" w:rsidP="004C1AE0">
      <w:pPr>
        <w:rPr>
          <w:rFonts w:cs="Arial"/>
          <w:szCs w:val="22"/>
          <w:lang w:eastAsia="ja-JP"/>
        </w:rPr>
      </w:pPr>
      <w:r>
        <w:rPr>
          <w:rFonts w:cs="Arial"/>
          <w:szCs w:val="22"/>
          <w:lang w:eastAsia="ja-JP"/>
        </w:rPr>
        <w:t xml:space="preserve">Jedoch ist das Baukindergeld noch nicht in trockenen Tüchern. Die Parteien haben vorerst ihre Absicht bekundet für den Fall, dass es zu einer großen Koalition von CDU, CSU und SPD kommt. Dies ist jedoch nicht der erste Beschluss, um mit Subventionen Wohnraum zu fördern. </w:t>
      </w:r>
    </w:p>
    <w:p w14:paraId="2BA5B20E" w14:textId="29982219" w:rsidR="004C1AE0" w:rsidRPr="004C1AE0" w:rsidRDefault="004C1AE0" w:rsidP="004C1AE0">
      <w:pPr>
        <w:rPr>
          <w:rFonts w:cs="Arial"/>
          <w:szCs w:val="22"/>
          <w:lang w:eastAsia="ja-JP"/>
        </w:rPr>
      </w:pPr>
      <w:r>
        <w:rPr>
          <w:rFonts w:cs="Arial"/>
          <w:szCs w:val="22"/>
          <w:lang w:eastAsia="ja-JP"/>
        </w:rPr>
        <w:t xml:space="preserve">Die große Koalition hatte die Bauförderung für Familien schon einmal 2016 beschlossen, jedoch nicht umgesetzt. </w:t>
      </w:r>
      <w:r w:rsidRPr="004818AD">
        <w:rPr>
          <w:rFonts w:cs="Arial"/>
          <w:szCs w:val="22"/>
          <w:lang w:eastAsia="ja-JP"/>
        </w:rPr>
        <w:t xml:space="preserve">In der jüngeren Geschichte der Bundesrepublik gab es das Baukindergeld </w:t>
      </w:r>
      <w:r>
        <w:rPr>
          <w:rFonts w:cs="Arial"/>
          <w:szCs w:val="22"/>
          <w:lang w:eastAsia="ja-JP"/>
        </w:rPr>
        <w:t xml:space="preserve">zuletzt </w:t>
      </w:r>
      <w:r w:rsidRPr="004818AD">
        <w:rPr>
          <w:rFonts w:cs="Arial"/>
          <w:szCs w:val="22"/>
          <w:lang w:eastAsia="ja-JP"/>
        </w:rPr>
        <w:t>zwischen 1996 bis 2005 als Teil der Eigenheimzulage. </w:t>
      </w:r>
      <w:r>
        <w:rPr>
          <w:rFonts w:cs="Arial"/>
          <w:szCs w:val="22"/>
          <w:lang w:eastAsia="ja-JP"/>
        </w:rPr>
        <w:t xml:space="preserve">Jetzt müssen Bauherren erst das finale </w:t>
      </w:r>
      <w:r>
        <w:rPr>
          <w:rFonts w:cs="Arial"/>
          <w:szCs w:val="22"/>
          <w:lang w:eastAsia="ja-JP"/>
        </w:rPr>
        <w:lastRenderedPageBreak/>
        <w:t xml:space="preserve">Gesetz abwarten, um in den Genuss der Förderung zu kommen. </w:t>
      </w:r>
    </w:p>
    <w:p w14:paraId="0AEE113C" w14:textId="17D38B6A" w:rsidR="004C1AE0" w:rsidRPr="006560CF" w:rsidRDefault="004C1AE0" w:rsidP="004C1AE0">
      <w:pPr>
        <w:rPr>
          <w:rFonts w:cs="Arial"/>
          <w:b/>
          <w:szCs w:val="22"/>
          <w:lang w:eastAsia="ja-JP"/>
        </w:rPr>
      </w:pPr>
      <w:r>
        <w:rPr>
          <w:rFonts w:cs="Arial"/>
          <w:b/>
          <w:szCs w:val="22"/>
          <w:lang w:eastAsia="ja-JP"/>
        </w:rPr>
        <w:t>Baukindergeld ist e</w:t>
      </w:r>
      <w:r w:rsidRPr="006560CF">
        <w:rPr>
          <w:rFonts w:cs="Arial"/>
          <w:b/>
          <w:szCs w:val="22"/>
          <w:lang w:eastAsia="ja-JP"/>
        </w:rPr>
        <w:t>in Schritt in die richtige Richtung</w:t>
      </w:r>
    </w:p>
    <w:p w14:paraId="331579D1" w14:textId="5B4C43D8" w:rsidR="004C1AE0" w:rsidRDefault="004C1AE0" w:rsidP="004C1AE0">
      <w:pPr>
        <w:rPr>
          <w:rFonts w:cs="Arial"/>
          <w:szCs w:val="22"/>
          <w:lang w:eastAsia="ja-JP"/>
        </w:rPr>
      </w:pPr>
      <w:r>
        <w:rPr>
          <w:rFonts w:cs="Arial"/>
          <w:szCs w:val="22"/>
          <w:lang w:eastAsia="ja-JP"/>
        </w:rPr>
        <w:t>„In jedem</w:t>
      </w:r>
      <w:r w:rsidRPr="004818AD">
        <w:rPr>
          <w:rFonts w:cs="Arial"/>
          <w:szCs w:val="22"/>
          <w:lang w:eastAsia="ja-JP"/>
        </w:rPr>
        <w:t xml:space="preserve"> Fall ist die Förderung von Eigentum</w:t>
      </w:r>
      <w:r>
        <w:rPr>
          <w:rFonts w:cs="Arial"/>
          <w:szCs w:val="22"/>
          <w:lang w:eastAsia="ja-JP"/>
        </w:rPr>
        <w:t xml:space="preserve"> eine sinnvolle, längst überfällige Maß</w:t>
      </w:r>
      <w:r w:rsidRPr="004818AD">
        <w:rPr>
          <w:rFonts w:cs="Arial"/>
          <w:szCs w:val="22"/>
          <w:lang w:eastAsia="ja-JP"/>
        </w:rPr>
        <w:t>nahme</w:t>
      </w:r>
      <w:r>
        <w:rPr>
          <w:rFonts w:cs="Arial"/>
          <w:szCs w:val="22"/>
          <w:lang w:eastAsia="ja-JP"/>
        </w:rPr>
        <w:t xml:space="preserve">, um Entspannung in den </w:t>
      </w:r>
      <w:r w:rsidRPr="004818AD">
        <w:rPr>
          <w:rFonts w:cs="Arial"/>
          <w:szCs w:val="22"/>
          <w:lang w:eastAsia="ja-JP"/>
        </w:rPr>
        <w:t xml:space="preserve">hart umkämpften </w:t>
      </w:r>
      <w:r>
        <w:rPr>
          <w:rFonts w:cs="Arial"/>
          <w:szCs w:val="22"/>
          <w:lang w:eastAsia="ja-JP"/>
        </w:rPr>
        <w:t xml:space="preserve">Wohnraummarkt </w:t>
      </w:r>
      <w:r w:rsidRPr="004818AD">
        <w:rPr>
          <w:rFonts w:cs="Arial"/>
          <w:szCs w:val="22"/>
          <w:lang w:eastAsia="ja-JP"/>
        </w:rPr>
        <w:t xml:space="preserve">zu </w:t>
      </w:r>
      <w:r>
        <w:rPr>
          <w:rFonts w:cs="Arial"/>
          <w:szCs w:val="22"/>
          <w:lang w:eastAsia="ja-JP"/>
        </w:rPr>
        <w:t xml:space="preserve">bringen. Durch die Einschränkung jedoch auf junge Familien werden viele Bürger nicht berücksichtig wie etwa kinderlose Paare oder Paare, die altersgerecht bauen wollen“, sagt </w:t>
      </w:r>
      <w:r w:rsidRPr="00A13534">
        <w:rPr>
          <w:rFonts w:cs="Arial"/>
          <w:szCs w:val="22"/>
          <w:lang w:eastAsia="ja-JP"/>
        </w:rPr>
        <w:t xml:space="preserve">Jürgen </w:t>
      </w:r>
      <w:proofErr w:type="spellStart"/>
      <w:r w:rsidRPr="00A13534">
        <w:rPr>
          <w:rFonts w:cs="Arial"/>
          <w:szCs w:val="22"/>
          <w:lang w:eastAsia="ja-JP"/>
        </w:rPr>
        <w:t>Dawo</w:t>
      </w:r>
      <w:proofErr w:type="spellEnd"/>
      <w:r w:rsidRPr="00A13534">
        <w:rPr>
          <w:rFonts w:cs="Arial"/>
          <w:szCs w:val="22"/>
          <w:lang w:eastAsia="ja-JP"/>
        </w:rPr>
        <w:t>, Gründer von Town &amp; Country Haus</w:t>
      </w:r>
      <w:r>
        <w:rPr>
          <w:rFonts w:cs="Arial"/>
          <w:szCs w:val="22"/>
          <w:lang w:eastAsia="ja-JP"/>
        </w:rPr>
        <w:t xml:space="preserve">. </w:t>
      </w:r>
    </w:p>
    <w:p w14:paraId="41E35DC0" w14:textId="0D6AF52C" w:rsidR="004C1AE0" w:rsidRDefault="004C1AE0" w:rsidP="004C1AE0">
      <w:pPr>
        <w:rPr>
          <w:rFonts w:cs="Arial"/>
          <w:szCs w:val="22"/>
          <w:lang w:eastAsia="ja-JP"/>
        </w:rPr>
      </w:pPr>
      <w:r>
        <w:rPr>
          <w:rFonts w:cs="Arial"/>
          <w:szCs w:val="22"/>
          <w:lang w:eastAsia="ja-JP"/>
        </w:rPr>
        <w:t>Auf der anderen Seite drohen Maßnahmen, die beispielsweise die Baukosten für ein Eigenheim weiter in die Höhe treiben, wie eine weitere Verschärfung der Energieeinsparverordnung und die Reform der Grundsteuer. Hinzu kommen die hohen Grunderwerbsteuersätze der Länder, die Bauherren zusätzlich belasten.</w:t>
      </w:r>
    </w:p>
    <w:p w14:paraId="228D4912" w14:textId="1F8005CB" w:rsidR="004C1AE0" w:rsidRDefault="004C1AE0" w:rsidP="004C1AE0">
      <w:pPr>
        <w:rPr>
          <w:rFonts w:cs="Arial"/>
          <w:szCs w:val="22"/>
          <w:lang w:eastAsia="ja-JP"/>
        </w:rPr>
      </w:pPr>
      <w:r>
        <w:rPr>
          <w:rFonts w:cs="Arial"/>
          <w:szCs w:val="22"/>
          <w:lang w:eastAsia="ja-JP"/>
        </w:rPr>
        <w:t xml:space="preserve">„Der Ansatz des Baukindergeldes und der weiteren Fördermaßnahmen, zum Beispiel für die Entstehung bezahlbarer Grundstücke, ist richtig. Aber diese nützen nichts, wenn an anderen Stellen die Belastungen steigen und damit die Fördermaßnahmen verpuffen“, kritisiert </w:t>
      </w:r>
      <w:proofErr w:type="spellStart"/>
      <w:r>
        <w:rPr>
          <w:rFonts w:cs="Arial"/>
          <w:szCs w:val="22"/>
          <w:lang w:eastAsia="ja-JP"/>
        </w:rPr>
        <w:t>Dawo</w:t>
      </w:r>
      <w:proofErr w:type="spellEnd"/>
      <w:r>
        <w:rPr>
          <w:rFonts w:cs="Arial"/>
          <w:szCs w:val="22"/>
          <w:lang w:eastAsia="ja-JP"/>
        </w:rPr>
        <w:t>.</w:t>
      </w:r>
    </w:p>
    <w:p w14:paraId="2138FDAD" w14:textId="77777777" w:rsidR="004C1AE0" w:rsidRDefault="004C1AE0" w:rsidP="004C1AE0">
      <w:pPr>
        <w:rPr>
          <w:rFonts w:cs="Arial"/>
          <w:szCs w:val="22"/>
          <w:lang w:eastAsia="ja-JP"/>
        </w:rPr>
      </w:pPr>
      <w:r>
        <w:rPr>
          <w:rFonts w:cs="Arial"/>
          <w:szCs w:val="22"/>
          <w:lang w:eastAsia="ja-JP"/>
        </w:rPr>
        <w:t xml:space="preserve">Zuletzt im </w:t>
      </w:r>
      <w:hyperlink r:id="rId9" w:history="1">
        <w:r w:rsidRPr="00433988">
          <w:rPr>
            <w:rStyle w:val="Link"/>
            <w:rFonts w:cs="Arial"/>
            <w:szCs w:val="22"/>
            <w:lang w:eastAsia="ja-JP"/>
          </w:rPr>
          <w:t>November 2017</w:t>
        </w:r>
      </w:hyperlink>
      <w:r>
        <w:rPr>
          <w:rFonts w:cs="Arial"/>
          <w:szCs w:val="22"/>
          <w:lang w:eastAsia="ja-JP"/>
        </w:rPr>
        <w:t xml:space="preserve"> hatte Jürgen </w:t>
      </w:r>
      <w:proofErr w:type="spellStart"/>
      <w:r>
        <w:rPr>
          <w:rFonts w:cs="Arial"/>
          <w:szCs w:val="22"/>
          <w:lang w:eastAsia="ja-JP"/>
        </w:rPr>
        <w:t>Dawo</w:t>
      </w:r>
      <w:proofErr w:type="spellEnd"/>
      <w:r>
        <w:rPr>
          <w:rFonts w:cs="Arial"/>
          <w:szCs w:val="22"/>
          <w:lang w:eastAsia="ja-JP"/>
        </w:rPr>
        <w:t xml:space="preserve"> die Politik aufgefordert, sich der angespannten Wohnraumsituation und der geringen Eigentumsquote in Deutschland anzunehmen: „Die</w:t>
      </w:r>
      <w:r w:rsidRPr="006560CF">
        <w:rPr>
          <w:rFonts w:cs="Arial"/>
          <w:szCs w:val="22"/>
          <w:lang w:eastAsia="ja-JP"/>
        </w:rPr>
        <w:t xml:space="preserve"> neue Bundesregierung </w:t>
      </w:r>
      <w:r>
        <w:rPr>
          <w:rFonts w:cs="Arial"/>
          <w:szCs w:val="22"/>
          <w:lang w:eastAsia="ja-JP"/>
        </w:rPr>
        <w:t xml:space="preserve">sollte </w:t>
      </w:r>
      <w:r w:rsidRPr="006560CF">
        <w:rPr>
          <w:rFonts w:cs="Arial"/>
          <w:szCs w:val="22"/>
          <w:lang w:eastAsia="ja-JP"/>
        </w:rPr>
        <w:t xml:space="preserve">die Schaffung von Wohneigentum nachhaltig fördern. Denn einen besseren Schutz vor künftig steigenden Mieten </w:t>
      </w:r>
      <w:r>
        <w:rPr>
          <w:rFonts w:cs="Arial"/>
          <w:szCs w:val="22"/>
          <w:lang w:eastAsia="ja-JP"/>
        </w:rPr>
        <w:t xml:space="preserve">und Altersarmut </w:t>
      </w:r>
      <w:r w:rsidRPr="006560CF">
        <w:rPr>
          <w:rFonts w:cs="Arial"/>
          <w:szCs w:val="22"/>
          <w:lang w:eastAsia="ja-JP"/>
        </w:rPr>
        <w:t>gibt es nicht</w:t>
      </w:r>
      <w:r>
        <w:rPr>
          <w:rFonts w:cs="Arial"/>
          <w:szCs w:val="22"/>
          <w:lang w:eastAsia="ja-JP"/>
        </w:rPr>
        <w:t>.“</w:t>
      </w:r>
    </w:p>
    <w:p w14:paraId="1DC90D1E" w14:textId="77777777" w:rsidR="00300E47" w:rsidRPr="00C6547D" w:rsidRDefault="00300E47" w:rsidP="009F0A93">
      <w:pPr>
        <w:rPr>
          <w:rFonts w:ascii="Helvetica Neue" w:hAnsi="Helvetica Neue"/>
        </w:rPr>
      </w:pPr>
      <w:bookmarkStart w:id="0" w:name="_GoBack"/>
      <w:bookmarkEnd w:id="0"/>
    </w:p>
    <w:p w14:paraId="706A120C" w14:textId="77777777" w:rsidR="00300E47" w:rsidRPr="00C6547D" w:rsidRDefault="00300E47" w:rsidP="00300E47">
      <w:pPr>
        <w:rPr>
          <w:rFonts w:ascii="Helvetica Neue" w:hAnsi="Helvetica Neue"/>
          <w:b/>
          <w:bCs/>
          <w:i/>
          <w:sz w:val="16"/>
          <w:szCs w:val="16"/>
        </w:rPr>
      </w:pPr>
      <w:r w:rsidRPr="00C6547D">
        <w:rPr>
          <w:rFonts w:ascii="Helvetica Neue" w:hAnsi="Helvetica Neue"/>
          <w:b/>
          <w:bCs/>
          <w:i/>
          <w:sz w:val="16"/>
          <w:szCs w:val="16"/>
        </w:rPr>
        <w:t xml:space="preserve">Über Town &amp; Country Haus: </w:t>
      </w:r>
    </w:p>
    <w:p w14:paraId="3043499A" w14:textId="77777777" w:rsidR="00300E47" w:rsidRPr="00C6547D" w:rsidRDefault="00300E47" w:rsidP="00300E47">
      <w:pPr>
        <w:rPr>
          <w:rFonts w:ascii="Helvetica Neue" w:hAnsi="Helvetica Neue"/>
          <w:i/>
          <w:sz w:val="16"/>
          <w:szCs w:val="16"/>
        </w:rPr>
      </w:pPr>
      <w:r w:rsidRPr="00C6547D">
        <w:rPr>
          <w:rFonts w:ascii="Helvetica Neue" w:hAnsi="Helvetica Neue"/>
          <w:i/>
          <w:sz w:val="16"/>
          <w:szCs w:val="16"/>
        </w:rPr>
        <w:t xml:space="preserve">Das 1997 in </w:t>
      </w:r>
      <w:proofErr w:type="spellStart"/>
      <w:r w:rsidRPr="00C6547D">
        <w:rPr>
          <w:rFonts w:ascii="Helvetica Neue" w:hAnsi="Helvetica Neue"/>
          <w:i/>
          <w:sz w:val="16"/>
          <w:szCs w:val="16"/>
        </w:rPr>
        <w:t>Behringen</w:t>
      </w:r>
      <w:proofErr w:type="spellEnd"/>
      <w:r w:rsidRPr="00C6547D">
        <w:rPr>
          <w:rFonts w:ascii="Helvetica Neue" w:hAnsi="Helvetica Neue"/>
          <w:i/>
          <w:sz w:val="16"/>
          <w:szCs w:val="16"/>
        </w:rPr>
        <w:t xml:space="preserve"> (Thüringen) gegründete Unternehmen Town &amp; Country Haus ist die führende Massivhausmarke Deutschlands. Im Jahr 2017 verkaufte Town &amp; Country Haus mit über 300 Franchise</w:t>
      </w:r>
      <w:r w:rsidRPr="00C6547D">
        <w:rPr>
          <w:rFonts w:ascii="Helvetica Neue" w:hAnsi="Helvetica Neue" w:cs="Cambria Math"/>
          <w:i/>
          <w:sz w:val="16"/>
          <w:szCs w:val="16"/>
        </w:rPr>
        <w:t>‐</w:t>
      </w:r>
      <w:r w:rsidRPr="00C6547D">
        <w:rPr>
          <w:rFonts w:ascii="Helvetica Neue" w:hAnsi="Helvetica Neue"/>
          <w:i/>
          <w:sz w:val="16"/>
          <w:szCs w:val="16"/>
        </w:rPr>
        <w:t>Partnern 4.466 H</w:t>
      </w:r>
      <w:r w:rsidRPr="00C6547D">
        <w:rPr>
          <w:rFonts w:ascii="Helvetica Neue" w:hAnsi="Helvetica Neue" w:cs="Arial"/>
          <w:i/>
          <w:sz w:val="16"/>
          <w:szCs w:val="16"/>
        </w:rPr>
        <w:t>ä</w:t>
      </w:r>
      <w:r w:rsidRPr="00C6547D">
        <w:rPr>
          <w:rFonts w:ascii="Helvetica Neue" w:hAnsi="Helvetica Neue"/>
          <w:i/>
          <w:sz w:val="16"/>
          <w:szCs w:val="16"/>
        </w:rPr>
        <w:t>user und erreichte einen Systemumsatz-Auftragseingang von 844,29 Millionen Euro. Damit ist Town &amp; Country Haus Deutschlands meistgebautes Markenhaus.</w:t>
      </w:r>
    </w:p>
    <w:p w14:paraId="206B5A83" w14:textId="77777777" w:rsidR="00300E47" w:rsidRPr="00C6547D" w:rsidRDefault="00300E47" w:rsidP="00300E47">
      <w:pPr>
        <w:rPr>
          <w:rFonts w:ascii="Helvetica Neue" w:hAnsi="Helvetica Neue"/>
          <w:i/>
          <w:sz w:val="16"/>
          <w:szCs w:val="16"/>
        </w:rPr>
      </w:pPr>
      <w:r w:rsidRPr="00C6547D">
        <w:rPr>
          <w:rFonts w:ascii="Helvetica Neue" w:hAnsi="Helvetica Neue"/>
          <w:i/>
          <w:sz w:val="16"/>
          <w:szCs w:val="16"/>
        </w:rPr>
        <w:t>Rund 40 Typenhäuser bilden die Grundlage des Geschäftskonzeptes, die durch ihre Systembauweise preisgünstiges Bauen bei gleichzeitig hoher Qualität ermöglichen. Für neue Standards in der Baubranche sorgte Town &amp; Country Haus bereits 2004 mit der Einführung des im Kaufpreis eines Hauses enthaltenen Hausbau</w:t>
      </w:r>
      <w:r w:rsidRPr="00C6547D">
        <w:rPr>
          <w:rFonts w:ascii="Helvetica Neue" w:hAnsi="Helvetica Neue" w:cs="Cambria Math"/>
          <w:i/>
          <w:sz w:val="16"/>
          <w:szCs w:val="16"/>
        </w:rPr>
        <w:t>‐</w:t>
      </w:r>
      <w:r w:rsidRPr="00C6547D">
        <w:rPr>
          <w:rFonts w:ascii="Helvetica Neue" w:hAnsi="Helvetica Neue"/>
          <w:i/>
          <w:sz w:val="16"/>
          <w:szCs w:val="16"/>
        </w:rPr>
        <w:t>Schutzbriefes, der das Risiko des Bauherrn vor, w</w:t>
      </w:r>
      <w:r w:rsidRPr="00C6547D">
        <w:rPr>
          <w:rFonts w:ascii="Helvetica Neue" w:hAnsi="Helvetica Neue" w:cs="Arial"/>
          <w:i/>
          <w:sz w:val="16"/>
          <w:szCs w:val="16"/>
        </w:rPr>
        <w:t>ä</w:t>
      </w:r>
      <w:r w:rsidRPr="00C6547D">
        <w:rPr>
          <w:rFonts w:ascii="Helvetica Neue" w:hAnsi="Helvetica Neue"/>
          <w:i/>
          <w:sz w:val="16"/>
          <w:szCs w:val="16"/>
        </w:rPr>
        <w:t>hrend und nach dem Hausbau reduziert.</w:t>
      </w:r>
    </w:p>
    <w:p w14:paraId="517C0498" w14:textId="2BBE5BD5" w:rsidR="00300E47" w:rsidRPr="00C6547D" w:rsidRDefault="00300E47" w:rsidP="00300E47">
      <w:pPr>
        <w:rPr>
          <w:rFonts w:ascii="Helvetica Neue" w:hAnsi="Helvetica Neue"/>
          <w:i/>
          <w:sz w:val="16"/>
          <w:szCs w:val="16"/>
        </w:rPr>
      </w:pPr>
      <w:r w:rsidRPr="00C6547D">
        <w:rPr>
          <w:rFonts w:ascii="Helvetica Neue" w:hAnsi="Helvetica Neue"/>
          <w:i/>
          <w:sz w:val="16"/>
          <w:szCs w:val="16"/>
        </w:rPr>
        <w:t>Für seine Leistungen wurde Town &amp; Country Haus mehrfach ausgezeichnet: So erhielt das Unternehmen zuletzt 2013 den „Deutschen Franchise</w:t>
      </w:r>
      <w:r w:rsidRPr="00C6547D">
        <w:rPr>
          <w:rFonts w:ascii="Helvetica Neue" w:hAnsi="Helvetica Neue" w:cs="Cambria Math"/>
          <w:i/>
          <w:sz w:val="16"/>
          <w:szCs w:val="16"/>
        </w:rPr>
        <w:t>‐</w:t>
      </w:r>
      <w:r w:rsidRPr="00C6547D">
        <w:rPr>
          <w:rFonts w:ascii="Helvetica Neue" w:hAnsi="Helvetica Neue"/>
          <w:i/>
          <w:sz w:val="16"/>
          <w:szCs w:val="16"/>
        </w:rPr>
        <w:t>Preis</w:t>
      </w:r>
      <w:r w:rsidRPr="00C6547D">
        <w:rPr>
          <w:rFonts w:ascii="Helvetica Neue" w:hAnsi="Helvetica Neue" w:cs="Arial"/>
          <w:i/>
          <w:sz w:val="16"/>
          <w:szCs w:val="16"/>
        </w:rPr>
        <w:t>“</w:t>
      </w:r>
      <w:r w:rsidRPr="00C6547D">
        <w:rPr>
          <w:rFonts w:ascii="Helvetica Neue" w:hAnsi="Helvetica Neue"/>
          <w:i/>
          <w:sz w:val="16"/>
          <w:szCs w:val="16"/>
        </w:rPr>
        <w:t>. F</w:t>
      </w:r>
      <w:r w:rsidRPr="00C6547D">
        <w:rPr>
          <w:rFonts w:ascii="Helvetica Neue" w:hAnsi="Helvetica Neue" w:cs="Arial"/>
          <w:i/>
          <w:sz w:val="16"/>
          <w:szCs w:val="16"/>
        </w:rPr>
        <w:t>ü</w:t>
      </w:r>
      <w:r w:rsidRPr="00C6547D">
        <w:rPr>
          <w:rFonts w:ascii="Helvetica Neue" w:hAnsi="Helvetica Neue"/>
          <w:i/>
          <w:sz w:val="16"/>
          <w:szCs w:val="16"/>
        </w:rPr>
        <w:t>r seine Nachhaltigkeitsbem</w:t>
      </w:r>
      <w:r w:rsidRPr="00C6547D">
        <w:rPr>
          <w:rFonts w:ascii="Helvetica Neue" w:hAnsi="Helvetica Neue" w:cs="Arial"/>
          <w:i/>
          <w:sz w:val="16"/>
          <w:szCs w:val="16"/>
        </w:rPr>
        <w:t>ü</w:t>
      </w:r>
      <w:r w:rsidRPr="00C6547D">
        <w:rPr>
          <w:rFonts w:ascii="Helvetica Neue" w:hAnsi="Helvetica Neue"/>
          <w:i/>
          <w:sz w:val="16"/>
          <w:szCs w:val="16"/>
        </w:rPr>
        <w:t xml:space="preserve">hungen wurde Town &amp; Country Haus zudem mit dem </w:t>
      </w:r>
      <w:r w:rsidRPr="00C6547D">
        <w:rPr>
          <w:rFonts w:ascii="Helvetica Neue" w:hAnsi="Helvetica Neue" w:cs="Arial"/>
          <w:i/>
          <w:sz w:val="16"/>
          <w:szCs w:val="16"/>
        </w:rPr>
        <w:t>„</w:t>
      </w:r>
      <w:r w:rsidRPr="00C6547D">
        <w:rPr>
          <w:rFonts w:ascii="Helvetica Neue" w:hAnsi="Helvetica Neue"/>
          <w:i/>
          <w:sz w:val="16"/>
          <w:szCs w:val="16"/>
        </w:rPr>
        <w:t>Green Franchise</w:t>
      </w:r>
      <w:r w:rsidRPr="00C6547D">
        <w:rPr>
          <w:rFonts w:ascii="Helvetica Neue" w:hAnsi="Helvetica Neue" w:cs="Cambria Math"/>
          <w:i/>
          <w:sz w:val="16"/>
          <w:szCs w:val="16"/>
        </w:rPr>
        <w:t>‐</w:t>
      </w:r>
      <w:r w:rsidRPr="00C6547D">
        <w:rPr>
          <w:rFonts w:ascii="Helvetica Neue" w:hAnsi="Helvetica Neue"/>
          <w:i/>
          <w:sz w:val="16"/>
          <w:szCs w:val="16"/>
        </w:rPr>
        <w:t>Award</w:t>
      </w:r>
      <w:r w:rsidRPr="00C6547D">
        <w:rPr>
          <w:rFonts w:ascii="Helvetica Neue" w:hAnsi="Helvetica Neue" w:cs="Arial"/>
          <w:i/>
          <w:sz w:val="16"/>
          <w:szCs w:val="16"/>
        </w:rPr>
        <w:t>“</w:t>
      </w:r>
      <w:r w:rsidRPr="00C6547D">
        <w:rPr>
          <w:rFonts w:ascii="Helvetica Neue" w:hAnsi="Helvetica Neue"/>
          <w:i/>
          <w:sz w:val="16"/>
          <w:szCs w:val="16"/>
        </w:rPr>
        <w:t xml:space="preserve"> ausgezeichnet. 2014 wurde Town &amp; Country Haus mit dem Preis </w:t>
      </w:r>
      <w:r w:rsidRPr="00C6547D">
        <w:rPr>
          <w:rFonts w:ascii="Helvetica Neue" w:hAnsi="Helvetica Neue" w:cs="Arial"/>
          <w:i/>
          <w:sz w:val="16"/>
          <w:szCs w:val="16"/>
        </w:rPr>
        <w:t>„</w:t>
      </w:r>
      <w:r w:rsidRPr="00C6547D">
        <w:rPr>
          <w:rFonts w:ascii="Helvetica Neue" w:hAnsi="Helvetica Neue"/>
          <w:i/>
          <w:sz w:val="16"/>
          <w:szCs w:val="16"/>
        </w:rPr>
        <w:t>TOP 100</w:t>
      </w:r>
      <w:r w:rsidRPr="00C6547D">
        <w:rPr>
          <w:rFonts w:ascii="Helvetica Neue" w:hAnsi="Helvetica Neue" w:cs="Arial"/>
          <w:i/>
          <w:sz w:val="16"/>
          <w:szCs w:val="16"/>
        </w:rPr>
        <w:t>“</w:t>
      </w:r>
      <w:r w:rsidRPr="00C6547D">
        <w:rPr>
          <w:rFonts w:ascii="Helvetica Neue" w:hAnsi="Helvetica Neue"/>
          <w:i/>
          <w:sz w:val="16"/>
          <w:szCs w:val="16"/>
        </w:rPr>
        <w:t xml:space="preserve"> der innovativsten Unternehmen im deutschen Mittelstand ausgezeichnet. Zudem wurde Town &amp; Country Haus bei zahlreichen Wettbewerben nominiert und erhielt im Jahr 2017 den Hausbau-Design-Award für das Doppelhaus „Aura 136“ in der Kategorie „Moderne Häuser“.</w:t>
      </w:r>
    </w:p>
    <w:p w14:paraId="40D5C3CF" w14:textId="77777777" w:rsidR="00300E47" w:rsidRPr="00300E47" w:rsidRDefault="00300E47" w:rsidP="00300E47">
      <w:pPr>
        <w:rPr>
          <w:i/>
          <w:sz w:val="16"/>
          <w:szCs w:val="16"/>
        </w:rPr>
      </w:pPr>
    </w:p>
    <w:p w14:paraId="701E7DB9" w14:textId="1747D073" w:rsidR="0064059F" w:rsidRPr="00C6547D" w:rsidRDefault="007B7B17" w:rsidP="00946F01">
      <w:pPr>
        <w:widowControl/>
        <w:tabs>
          <w:tab w:val="clear" w:pos="567"/>
          <w:tab w:val="left" w:pos="708"/>
        </w:tabs>
        <w:overflowPunct/>
        <w:autoSpaceDE/>
        <w:adjustRightInd/>
        <w:spacing w:line="240" w:lineRule="auto"/>
        <w:rPr>
          <w:rFonts w:ascii="Helvetica Neue" w:eastAsia="Calibri" w:hAnsi="Helvetica Neue" w:cs="Arial"/>
          <w:i/>
          <w:sz w:val="16"/>
          <w:szCs w:val="16"/>
        </w:rPr>
      </w:pPr>
      <w:r w:rsidRPr="00946F01">
        <w:rPr>
          <w:rFonts w:eastAsia="Calibri" w:cs="Arial"/>
          <w:b/>
          <w:bCs/>
          <w:i/>
          <w:sz w:val="16"/>
          <w:szCs w:val="16"/>
        </w:rPr>
        <w:t>Firmenkontakt:</w:t>
      </w:r>
      <w:r w:rsidRPr="00946F01">
        <w:rPr>
          <w:rFonts w:eastAsia="Calibri" w:cs="Arial"/>
          <w:b/>
          <w:bCs/>
          <w:i/>
          <w:sz w:val="16"/>
          <w:szCs w:val="16"/>
        </w:rPr>
        <w:br/>
      </w:r>
      <w:r w:rsidR="00BE2E75">
        <w:rPr>
          <w:rFonts w:ascii="Helvetica Neue" w:eastAsia="Calibri" w:hAnsi="Helvetica Neue" w:cs="Arial"/>
          <w:i/>
          <w:sz w:val="16"/>
          <w:szCs w:val="16"/>
        </w:rPr>
        <w:t>Annika Levin</w:t>
      </w:r>
      <w:r w:rsidRPr="00C6547D">
        <w:rPr>
          <w:rFonts w:ascii="Helvetica Neue" w:eastAsia="Calibri" w:hAnsi="Helvetica Neue" w:cs="Arial"/>
          <w:i/>
          <w:sz w:val="16"/>
          <w:szCs w:val="16"/>
        </w:rPr>
        <w:t xml:space="preserve"> </w:t>
      </w:r>
      <w:r w:rsidRPr="00C6547D">
        <w:rPr>
          <w:rFonts w:ascii="Helvetica Neue" w:eastAsia="Calibri" w:hAnsi="Helvetica Neue" w:cs="Arial"/>
          <w:i/>
          <w:sz w:val="16"/>
          <w:szCs w:val="16"/>
        </w:rPr>
        <w:br/>
        <w:t xml:space="preserve">Town &amp; Country Haus Lizenzgeber GmbH </w:t>
      </w:r>
      <w:r w:rsidRPr="00C6547D">
        <w:rPr>
          <w:rFonts w:ascii="Helvetica Neue" w:eastAsia="Calibri" w:hAnsi="Helvetica Neue" w:cs="Arial"/>
          <w:i/>
          <w:sz w:val="16"/>
          <w:szCs w:val="16"/>
        </w:rPr>
        <w:br/>
        <w:t xml:space="preserve">Hauptstr. 90 E </w:t>
      </w:r>
      <w:r w:rsidRPr="00C6547D">
        <w:rPr>
          <w:rFonts w:ascii="Helvetica Neue" w:eastAsia="Calibri" w:hAnsi="Helvetica Neue" w:cs="Arial"/>
          <w:i/>
          <w:sz w:val="16"/>
          <w:szCs w:val="16"/>
        </w:rPr>
        <w:br/>
        <w:t xml:space="preserve">99820 </w:t>
      </w:r>
      <w:proofErr w:type="spellStart"/>
      <w:r w:rsidRPr="00C6547D">
        <w:rPr>
          <w:rFonts w:ascii="Helvetica Neue" w:eastAsia="Calibri" w:hAnsi="Helvetica Neue" w:cs="Arial"/>
          <w:i/>
          <w:sz w:val="16"/>
          <w:szCs w:val="16"/>
        </w:rPr>
        <w:t>Hörselberg</w:t>
      </w:r>
      <w:proofErr w:type="spellEnd"/>
      <w:r w:rsidRPr="00C6547D">
        <w:rPr>
          <w:rFonts w:ascii="Helvetica Neue" w:eastAsia="Calibri" w:hAnsi="Helvetica Neue" w:cs="Arial"/>
          <w:i/>
          <w:sz w:val="16"/>
          <w:szCs w:val="16"/>
        </w:rPr>
        <w:t xml:space="preserve">-Hainich OT </w:t>
      </w:r>
      <w:proofErr w:type="spellStart"/>
      <w:r w:rsidRPr="00C6547D">
        <w:rPr>
          <w:rFonts w:ascii="Helvetica Neue" w:eastAsia="Calibri" w:hAnsi="Helvetica Neue" w:cs="Arial"/>
          <w:i/>
          <w:sz w:val="16"/>
          <w:szCs w:val="16"/>
        </w:rPr>
        <w:t>Behringen</w:t>
      </w:r>
      <w:proofErr w:type="spellEnd"/>
      <w:r w:rsidRPr="00C6547D">
        <w:rPr>
          <w:rFonts w:ascii="Helvetica Neue" w:eastAsia="Calibri" w:hAnsi="Helvetica Neue" w:cs="Arial"/>
          <w:i/>
          <w:sz w:val="16"/>
          <w:szCs w:val="16"/>
        </w:rPr>
        <w:t xml:space="preserve"> </w:t>
      </w:r>
      <w:r w:rsidRPr="00C6547D">
        <w:rPr>
          <w:rFonts w:ascii="MingLiU" w:eastAsia="MingLiU" w:hAnsi="MingLiU" w:cs="MingLiU"/>
          <w:i/>
          <w:sz w:val="16"/>
          <w:szCs w:val="16"/>
        </w:rPr>
        <w:br/>
      </w:r>
      <w:r w:rsidRPr="00C6547D">
        <w:rPr>
          <w:rFonts w:ascii="Helvetica Neue" w:eastAsia="Calibri" w:hAnsi="Helvetica Neue" w:cs="Arial"/>
          <w:i/>
          <w:sz w:val="16"/>
          <w:szCs w:val="16"/>
        </w:rPr>
        <w:t xml:space="preserve">Tel. 036254-7 5 0 </w:t>
      </w:r>
      <w:r w:rsidRPr="00C6547D">
        <w:rPr>
          <w:rFonts w:ascii="MingLiU" w:eastAsia="MingLiU" w:hAnsi="MingLiU" w:cs="MingLiU"/>
          <w:i/>
          <w:sz w:val="16"/>
          <w:szCs w:val="16"/>
        </w:rPr>
        <w:br/>
      </w:r>
      <w:r w:rsidRPr="00C6547D">
        <w:rPr>
          <w:rFonts w:ascii="Helvetica Neue" w:eastAsia="Calibri" w:hAnsi="Helvetica Neue" w:cs="Arial"/>
          <w:i/>
          <w:sz w:val="16"/>
          <w:szCs w:val="16"/>
        </w:rPr>
        <w:t>Fax 036254-7 5 140</w:t>
      </w:r>
      <w:r w:rsidRPr="00C6547D">
        <w:rPr>
          <w:rFonts w:ascii="MingLiU" w:eastAsia="MingLiU" w:hAnsi="MingLiU" w:cs="MingLiU"/>
          <w:i/>
          <w:sz w:val="16"/>
          <w:szCs w:val="16"/>
        </w:rPr>
        <w:br/>
      </w:r>
      <w:r w:rsidRPr="00C6547D">
        <w:rPr>
          <w:rFonts w:ascii="Helvetica Neue" w:eastAsia="Calibri" w:hAnsi="Helvetica Neue" w:cs="Arial"/>
          <w:i/>
          <w:sz w:val="16"/>
          <w:szCs w:val="16"/>
        </w:rPr>
        <w:t xml:space="preserve">E-Mail </w:t>
      </w:r>
      <w:hyperlink r:id="rId10" w:history="1">
        <w:r w:rsidR="000B7992" w:rsidRPr="00C6547D">
          <w:rPr>
            <w:rStyle w:val="Link"/>
            <w:rFonts w:ascii="Helvetica Neue" w:eastAsia="Calibri" w:hAnsi="Helvetica Neue" w:cs="Arial"/>
            <w:i/>
            <w:sz w:val="16"/>
            <w:szCs w:val="16"/>
          </w:rPr>
          <w:t>presse@tc.de</w:t>
        </w:r>
      </w:hyperlink>
      <w:r w:rsidRPr="00C6547D">
        <w:rPr>
          <w:rFonts w:ascii="Helvetica Neue" w:eastAsia="Calibri" w:hAnsi="Helvetica Neue" w:cs="Arial"/>
          <w:i/>
          <w:sz w:val="16"/>
          <w:szCs w:val="16"/>
        </w:rPr>
        <w:br/>
      </w:r>
      <w:hyperlink r:id="rId11" w:history="1">
        <w:r w:rsidRPr="00C6547D">
          <w:rPr>
            <w:rStyle w:val="Link"/>
            <w:rFonts w:ascii="Helvetica Neue" w:eastAsia="Calibri" w:hAnsi="Helvetica Neue" w:cs="Arial"/>
            <w:i/>
            <w:sz w:val="16"/>
            <w:szCs w:val="16"/>
          </w:rPr>
          <w:t>www.HausAusstellung.de</w:t>
        </w:r>
      </w:hyperlink>
    </w:p>
    <w:sectPr w:rsidR="0064059F" w:rsidRPr="00C6547D" w:rsidSect="00174595">
      <w:footerReference w:type="default" r:id="rId12"/>
      <w:endnotePr>
        <w:numFmt w:val="decimal"/>
      </w:endnotePr>
      <w:pgSz w:w="11907" w:h="16840" w:code="9"/>
      <w:pgMar w:top="1418" w:right="851" w:bottom="1276" w:left="1418" w:header="720" w:footer="238"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1320C" w14:textId="77777777" w:rsidR="00556CBE" w:rsidRDefault="00556CBE">
      <w:r>
        <w:separator/>
      </w:r>
    </w:p>
  </w:endnote>
  <w:endnote w:type="continuationSeparator" w:id="0">
    <w:p w14:paraId="2439E824" w14:textId="77777777" w:rsidR="00556CBE" w:rsidRDefault="00556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00000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PT Sans">
    <w:panose1 w:val="020B0503020203020204"/>
    <w:charset w:val="CC"/>
    <w:family w:val="auto"/>
    <w:pitch w:val="variable"/>
    <w:sig w:usb0="A00002EF" w:usb1="5000204B" w:usb2="00000000" w:usb3="00000000" w:csb0="00000097" w:csb1="00000000"/>
  </w:font>
  <w:font w:name="Helvetica Neue">
    <w:panose1 w:val="02000503000000020004"/>
    <w:charset w:val="00"/>
    <w:family w:val="auto"/>
    <w:pitch w:val="variable"/>
    <w:sig w:usb0="E50002FF" w:usb1="500079DB" w:usb2="00000010" w:usb3="00000000" w:csb0="00000001" w:csb1="00000000"/>
  </w:font>
  <w:font w:name="Cambria Math">
    <w:panose1 w:val="00000000000000000000"/>
    <w:charset w:val="01"/>
    <w:family w:val="roman"/>
    <w:notTrueType/>
    <w:pitch w:val="variable"/>
  </w:font>
  <w:font w:name="MingLiU">
    <w:panose1 w:val="02020509000000000000"/>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245ED" w14:textId="77777777" w:rsidR="00816264" w:rsidRDefault="00816264">
    <w:pPr>
      <w:widowControl/>
      <w:jc w:val="center"/>
      <w:rPr>
        <w:sz w:val="16"/>
      </w:rPr>
    </w:pPr>
  </w:p>
  <w:p w14:paraId="7AC154A2" w14:textId="77777777" w:rsidR="00816264" w:rsidRDefault="00816264">
    <w:pPr>
      <w:pStyle w:val="Fuzeile"/>
      <w:widowControl/>
      <w:jc w:val="center"/>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DD60E" w14:textId="77777777" w:rsidR="00556CBE" w:rsidRDefault="00556CBE">
      <w:r>
        <w:separator/>
      </w:r>
    </w:p>
  </w:footnote>
  <w:footnote w:type="continuationSeparator" w:id="0">
    <w:p w14:paraId="27C7FE75" w14:textId="77777777" w:rsidR="00556CBE" w:rsidRDefault="00556C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00E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8E40DA6"/>
    <w:lvl w:ilvl="0">
      <w:start w:val="1"/>
      <w:numFmt w:val="decimal"/>
      <w:lvlText w:val="%1."/>
      <w:lvlJc w:val="left"/>
      <w:pPr>
        <w:tabs>
          <w:tab w:val="num" w:pos="1492"/>
        </w:tabs>
        <w:ind w:left="1492" w:hanging="360"/>
      </w:pPr>
    </w:lvl>
  </w:abstractNum>
  <w:abstractNum w:abstractNumId="2">
    <w:nsid w:val="FFFFFF7D"/>
    <w:multiLevelType w:val="singleLevel"/>
    <w:tmpl w:val="95103324"/>
    <w:lvl w:ilvl="0">
      <w:start w:val="1"/>
      <w:numFmt w:val="decimal"/>
      <w:lvlText w:val="%1."/>
      <w:lvlJc w:val="left"/>
      <w:pPr>
        <w:tabs>
          <w:tab w:val="num" w:pos="1209"/>
        </w:tabs>
        <w:ind w:left="1209" w:hanging="360"/>
      </w:pPr>
    </w:lvl>
  </w:abstractNum>
  <w:abstractNum w:abstractNumId="3">
    <w:nsid w:val="FFFFFF7E"/>
    <w:multiLevelType w:val="singleLevel"/>
    <w:tmpl w:val="547EE30E"/>
    <w:lvl w:ilvl="0">
      <w:start w:val="1"/>
      <w:numFmt w:val="decimal"/>
      <w:lvlText w:val="%1."/>
      <w:lvlJc w:val="left"/>
      <w:pPr>
        <w:tabs>
          <w:tab w:val="num" w:pos="926"/>
        </w:tabs>
        <w:ind w:left="926" w:hanging="360"/>
      </w:pPr>
    </w:lvl>
  </w:abstractNum>
  <w:abstractNum w:abstractNumId="4">
    <w:nsid w:val="FFFFFF7F"/>
    <w:multiLevelType w:val="singleLevel"/>
    <w:tmpl w:val="D160EAA4"/>
    <w:lvl w:ilvl="0">
      <w:start w:val="1"/>
      <w:numFmt w:val="decimal"/>
      <w:lvlText w:val="%1."/>
      <w:lvlJc w:val="left"/>
      <w:pPr>
        <w:tabs>
          <w:tab w:val="num" w:pos="643"/>
        </w:tabs>
        <w:ind w:left="643" w:hanging="360"/>
      </w:pPr>
    </w:lvl>
  </w:abstractNum>
  <w:abstractNum w:abstractNumId="5">
    <w:nsid w:val="FFFFFF80"/>
    <w:multiLevelType w:val="singleLevel"/>
    <w:tmpl w:val="8FF2BC3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DBED86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1AA760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C28700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EFC158E"/>
    <w:lvl w:ilvl="0">
      <w:start w:val="1"/>
      <w:numFmt w:val="decimal"/>
      <w:lvlText w:val="%1."/>
      <w:lvlJc w:val="left"/>
      <w:pPr>
        <w:tabs>
          <w:tab w:val="num" w:pos="360"/>
        </w:tabs>
        <w:ind w:left="360" w:hanging="360"/>
      </w:pPr>
    </w:lvl>
  </w:abstractNum>
  <w:abstractNum w:abstractNumId="10">
    <w:nsid w:val="FFFFFF89"/>
    <w:multiLevelType w:val="singleLevel"/>
    <w:tmpl w:val="A1C6CE42"/>
    <w:lvl w:ilvl="0">
      <w:start w:val="1"/>
      <w:numFmt w:val="bullet"/>
      <w:lvlText w:val=""/>
      <w:lvlJc w:val="left"/>
      <w:pPr>
        <w:tabs>
          <w:tab w:val="num" w:pos="360"/>
        </w:tabs>
        <w:ind w:left="360" w:hanging="360"/>
      </w:pPr>
      <w:rPr>
        <w:rFonts w:ascii="Symbol" w:hAnsi="Symbol" w:hint="default"/>
      </w:rPr>
    </w:lvl>
  </w:abstractNum>
  <w:abstractNum w:abstractNumId="11">
    <w:nsid w:val="1AE57A5F"/>
    <w:multiLevelType w:val="hybridMultilevel"/>
    <w:tmpl w:val="BE486C84"/>
    <w:lvl w:ilvl="0" w:tplc="A8B6362C">
      <w:start w:val="5"/>
      <w:numFmt w:val="bullet"/>
      <w:lvlText w:val=""/>
      <w:lvlJc w:val="left"/>
      <w:pPr>
        <w:tabs>
          <w:tab w:val="num" w:pos="720"/>
        </w:tabs>
        <w:ind w:left="720" w:hanging="360"/>
      </w:pPr>
      <w:rPr>
        <w:rFonts w:ascii="Wingdings" w:eastAsia="Times New Roman" w:hAnsi="Wingdings" w:hint="default"/>
      </w:rPr>
    </w:lvl>
    <w:lvl w:ilvl="1" w:tplc="00030407" w:tentative="1">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2">
    <w:nsid w:val="662016A4"/>
    <w:multiLevelType w:val="hybridMultilevel"/>
    <w:tmpl w:val="B1F80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proofState w:spelling="clean" w:grammar="clean"/>
  <w:attachedTemplate r:id="rId1"/>
  <w:defaultTabStop w:val="68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07D"/>
    <w:rsid w:val="00001AC6"/>
    <w:rsid w:val="000032B5"/>
    <w:rsid w:val="000067DB"/>
    <w:rsid w:val="000151FB"/>
    <w:rsid w:val="00017B78"/>
    <w:rsid w:val="00020320"/>
    <w:rsid w:val="00021BDD"/>
    <w:rsid w:val="00025E86"/>
    <w:rsid w:val="00040228"/>
    <w:rsid w:val="000523BF"/>
    <w:rsid w:val="000539A6"/>
    <w:rsid w:val="00053B71"/>
    <w:rsid w:val="00056EF6"/>
    <w:rsid w:val="000722A4"/>
    <w:rsid w:val="000832A4"/>
    <w:rsid w:val="000852BD"/>
    <w:rsid w:val="00086A68"/>
    <w:rsid w:val="000956A2"/>
    <w:rsid w:val="000A1E32"/>
    <w:rsid w:val="000A3040"/>
    <w:rsid w:val="000B422B"/>
    <w:rsid w:val="000B58AB"/>
    <w:rsid w:val="000B6950"/>
    <w:rsid w:val="000B7992"/>
    <w:rsid w:val="000C0802"/>
    <w:rsid w:val="000C3740"/>
    <w:rsid w:val="000D191F"/>
    <w:rsid w:val="000E0F80"/>
    <w:rsid w:val="000E5105"/>
    <w:rsid w:val="000E658E"/>
    <w:rsid w:val="000E7B1B"/>
    <w:rsid w:val="000F1BF6"/>
    <w:rsid w:val="001074CA"/>
    <w:rsid w:val="001108D6"/>
    <w:rsid w:val="001306DD"/>
    <w:rsid w:val="00132223"/>
    <w:rsid w:val="00135AF8"/>
    <w:rsid w:val="00150097"/>
    <w:rsid w:val="0015175D"/>
    <w:rsid w:val="001645B4"/>
    <w:rsid w:val="00167445"/>
    <w:rsid w:val="00172D83"/>
    <w:rsid w:val="00174595"/>
    <w:rsid w:val="0017521E"/>
    <w:rsid w:val="0017522D"/>
    <w:rsid w:val="0018078B"/>
    <w:rsid w:val="00180C85"/>
    <w:rsid w:val="00185E88"/>
    <w:rsid w:val="00187DCF"/>
    <w:rsid w:val="00192B7E"/>
    <w:rsid w:val="00193568"/>
    <w:rsid w:val="00194585"/>
    <w:rsid w:val="00197624"/>
    <w:rsid w:val="001A3888"/>
    <w:rsid w:val="001A4B2A"/>
    <w:rsid w:val="001B0780"/>
    <w:rsid w:val="001B1C0E"/>
    <w:rsid w:val="001B2A56"/>
    <w:rsid w:val="001B2CE0"/>
    <w:rsid w:val="001B7B1B"/>
    <w:rsid w:val="001C16FD"/>
    <w:rsid w:val="001C16FF"/>
    <w:rsid w:val="001C22E5"/>
    <w:rsid w:val="001C3165"/>
    <w:rsid w:val="001C6F48"/>
    <w:rsid w:val="001D1EE5"/>
    <w:rsid w:val="001D2652"/>
    <w:rsid w:val="001D41F4"/>
    <w:rsid w:val="001E165F"/>
    <w:rsid w:val="001E3820"/>
    <w:rsid w:val="001E4DCB"/>
    <w:rsid w:val="001F1CC5"/>
    <w:rsid w:val="001F548B"/>
    <w:rsid w:val="001F626D"/>
    <w:rsid w:val="00201262"/>
    <w:rsid w:val="00202DC2"/>
    <w:rsid w:val="00204B4D"/>
    <w:rsid w:val="00205708"/>
    <w:rsid w:val="002077DA"/>
    <w:rsid w:val="002079F4"/>
    <w:rsid w:val="00214AF4"/>
    <w:rsid w:val="0022210F"/>
    <w:rsid w:val="00235F67"/>
    <w:rsid w:val="00237315"/>
    <w:rsid w:val="00240A2C"/>
    <w:rsid w:val="00243047"/>
    <w:rsid w:val="002442D5"/>
    <w:rsid w:val="00251BA1"/>
    <w:rsid w:val="00252DAD"/>
    <w:rsid w:val="00253784"/>
    <w:rsid w:val="00257526"/>
    <w:rsid w:val="00261343"/>
    <w:rsid w:val="00264498"/>
    <w:rsid w:val="00265B5A"/>
    <w:rsid w:val="00266483"/>
    <w:rsid w:val="00270033"/>
    <w:rsid w:val="002703A0"/>
    <w:rsid w:val="00270D2F"/>
    <w:rsid w:val="00276790"/>
    <w:rsid w:val="0027716B"/>
    <w:rsid w:val="00285B90"/>
    <w:rsid w:val="00286C76"/>
    <w:rsid w:val="002908D4"/>
    <w:rsid w:val="002A3A4E"/>
    <w:rsid w:val="002B0A32"/>
    <w:rsid w:val="002B252A"/>
    <w:rsid w:val="002C005C"/>
    <w:rsid w:val="002D2A9D"/>
    <w:rsid w:val="002D5DE4"/>
    <w:rsid w:val="002D693A"/>
    <w:rsid w:val="002E05E6"/>
    <w:rsid w:val="002E4BCE"/>
    <w:rsid w:val="002F2FF4"/>
    <w:rsid w:val="002F3F70"/>
    <w:rsid w:val="002F4024"/>
    <w:rsid w:val="00300E47"/>
    <w:rsid w:val="003033D3"/>
    <w:rsid w:val="0030607D"/>
    <w:rsid w:val="00306E2F"/>
    <w:rsid w:val="00310B5B"/>
    <w:rsid w:val="00314793"/>
    <w:rsid w:val="0031619A"/>
    <w:rsid w:val="003229ED"/>
    <w:rsid w:val="00323FA8"/>
    <w:rsid w:val="00326D74"/>
    <w:rsid w:val="003419BA"/>
    <w:rsid w:val="00346F0B"/>
    <w:rsid w:val="00347797"/>
    <w:rsid w:val="00360423"/>
    <w:rsid w:val="00372A2A"/>
    <w:rsid w:val="00373A43"/>
    <w:rsid w:val="00382BFC"/>
    <w:rsid w:val="00383315"/>
    <w:rsid w:val="003A2117"/>
    <w:rsid w:val="003A4831"/>
    <w:rsid w:val="003B17DA"/>
    <w:rsid w:val="003B4421"/>
    <w:rsid w:val="003C14A8"/>
    <w:rsid w:val="003C2D09"/>
    <w:rsid w:val="003E16AA"/>
    <w:rsid w:val="003E1FC8"/>
    <w:rsid w:val="003F2BD3"/>
    <w:rsid w:val="003F70FB"/>
    <w:rsid w:val="00402CBF"/>
    <w:rsid w:val="004048F1"/>
    <w:rsid w:val="00410141"/>
    <w:rsid w:val="00416A32"/>
    <w:rsid w:val="00432C0F"/>
    <w:rsid w:val="00434F5C"/>
    <w:rsid w:val="00435EEF"/>
    <w:rsid w:val="0043722B"/>
    <w:rsid w:val="004529FA"/>
    <w:rsid w:val="004610E3"/>
    <w:rsid w:val="00467FE1"/>
    <w:rsid w:val="00471529"/>
    <w:rsid w:val="0047215C"/>
    <w:rsid w:val="00474A37"/>
    <w:rsid w:val="0048203F"/>
    <w:rsid w:val="00484110"/>
    <w:rsid w:val="0048491F"/>
    <w:rsid w:val="004851EA"/>
    <w:rsid w:val="004A1BD1"/>
    <w:rsid w:val="004B210B"/>
    <w:rsid w:val="004B6FA9"/>
    <w:rsid w:val="004C02D6"/>
    <w:rsid w:val="004C1AE0"/>
    <w:rsid w:val="004C3A08"/>
    <w:rsid w:val="004C4DAA"/>
    <w:rsid w:val="004C52A5"/>
    <w:rsid w:val="004D0747"/>
    <w:rsid w:val="004D1FA3"/>
    <w:rsid w:val="004E52AA"/>
    <w:rsid w:val="004E721E"/>
    <w:rsid w:val="004F13B1"/>
    <w:rsid w:val="004F465C"/>
    <w:rsid w:val="004F5EB3"/>
    <w:rsid w:val="005057D1"/>
    <w:rsid w:val="00511A2F"/>
    <w:rsid w:val="00513A50"/>
    <w:rsid w:val="00515C46"/>
    <w:rsid w:val="00525DF7"/>
    <w:rsid w:val="00526399"/>
    <w:rsid w:val="00544D0F"/>
    <w:rsid w:val="00545FB9"/>
    <w:rsid w:val="00550DE4"/>
    <w:rsid w:val="00552932"/>
    <w:rsid w:val="00556CBE"/>
    <w:rsid w:val="00561F8E"/>
    <w:rsid w:val="00573754"/>
    <w:rsid w:val="0057582E"/>
    <w:rsid w:val="00576BBC"/>
    <w:rsid w:val="005803EC"/>
    <w:rsid w:val="005806B0"/>
    <w:rsid w:val="00581110"/>
    <w:rsid w:val="00581643"/>
    <w:rsid w:val="00586750"/>
    <w:rsid w:val="00597883"/>
    <w:rsid w:val="005A2547"/>
    <w:rsid w:val="005A6586"/>
    <w:rsid w:val="005A756E"/>
    <w:rsid w:val="005D1392"/>
    <w:rsid w:val="005D1C71"/>
    <w:rsid w:val="005D51B5"/>
    <w:rsid w:val="005D7562"/>
    <w:rsid w:val="005E26EB"/>
    <w:rsid w:val="005E2887"/>
    <w:rsid w:val="005E61BF"/>
    <w:rsid w:val="005F3B83"/>
    <w:rsid w:val="00605877"/>
    <w:rsid w:val="00607F89"/>
    <w:rsid w:val="0061175A"/>
    <w:rsid w:val="00635E1E"/>
    <w:rsid w:val="0064059F"/>
    <w:rsid w:val="00646B8B"/>
    <w:rsid w:val="006511ED"/>
    <w:rsid w:val="00654A30"/>
    <w:rsid w:val="00657932"/>
    <w:rsid w:val="00663CAD"/>
    <w:rsid w:val="00665475"/>
    <w:rsid w:val="006677F6"/>
    <w:rsid w:val="00675D12"/>
    <w:rsid w:val="00677EA6"/>
    <w:rsid w:val="00683732"/>
    <w:rsid w:val="00686D11"/>
    <w:rsid w:val="00690A10"/>
    <w:rsid w:val="006921AE"/>
    <w:rsid w:val="00693CBB"/>
    <w:rsid w:val="006954C6"/>
    <w:rsid w:val="006A6F63"/>
    <w:rsid w:val="006B0C78"/>
    <w:rsid w:val="006C027C"/>
    <w:rsid w:val="006C0FB0"/>
    <w:rsid w:val="006C342E"/>
    <w:rsid w:val="006D1282"/>
    <w:rsid w:val="006D1384"/>
    <w:rsid w:val="006E788B"/>
    <w:rsid w:val="006F566B"/>
    <w:rsid w:val="00711C26"/>
    <w:rsid w:val="007134FE"/>
    <w:rsid w:val="00715D3D"/>
    <w:rsid w:val="00724C73"/>
    <w:rsid w:val="007259C5"/>
    <w:rsid w:val="00726E9E"/>
    <w:rsid w:val="00731233"/>
    <w:rsid w:val="00732085"/>
    <w:rsid w:val="00733C0C"/>
    <w:rsid w:val="00744E2D"/>
    <w:rsid w:val="007527B2"/>
    <w:rsid w:val="00754833"/>
    <w:rsid w:val="00754AEE"/>
    <w:rsid w:val="007569F1"/>
    <w:rsid w:val="00766BB0"/>
    <w:rsid w:val="00774B10"/>
    <w:rsid w:val="00782E32"/>
    <w:rsid w:val="00787649"/>
    <w:rsid w:val="00787A20"/>
    <w:rsid w:val="00790829"/>
    <w:rsid w:val="007A2DEC"/>
    <w:rsid w:val="007B2426"/>
    <w:rsid w:val="007B68B8"/>
    <w:rsid w:val="007B7B17"/>
    <w:rsid w:val="007C5BD1"/>
    <w:rsid w:val="007D15F0"/>
    <w:rsid w:val="007E0E70"/>
    <w:rsid w:val="007E1881"/>
    <w:rsid w:val="007E7DCB"/>
    <w:rsid w:val="008001A5"/>
    <w:rsid w:val="00801457"/>
    <w:rsid w:val="00804EE1"/>
    <w:rsid w:val="008100E1"/>
    <w:rsid w:val="008122EE"/>
    <w:rsid w:val="008129C8"/>
    <w:rsid w:val="00813134"/>
    <w:rsid w:val="00813E0E"/>
    <w:rsid w:val="0081550D"/>
    <w:rsid w:val="00816264"/>
    <w:rsid w:val="0082111F"/>
    <w:rsid w:val="008322A3"/>
    <w:rsid w:val="00833E95"/>
    <w:rsid w:val="008342B1"/>
    <w:rsid w:val="00835393"/>
    <w:rsid w:val="0083719D"/>
    <w:rsid w:val="008422EB"/>
    <w:rsid w:val="00847AFB"/>
    <w:rsid w:val="00852A67"/>
    <w:rsid w:val="00853A58"/>
    <w:rsid w:val="00862092"/>
    <w:rsid w:val="00864CC7"/>
    <w:rsid w:val="00867A7B"/>
    <w:rsid w:val="008708B9"/>
    <w:rsid w:val="00873DBB"/>
    <w:rsid w:val="00874751"/>
    <w:rsid w:val="00876BC4"/>
    <w:rsid w:val="00893AA2"/>
    <w:rsid w:val="00897329"/>
    <w:rsid w:val="008A0EDE"/>
    <w:rsid w:val="008A1745"/>
    <w:rsid w:val="008A2025"/>
    <w:rsid w:val="008A47C9"/>
    <w:rsid w:val="008B1B8E"/>
    <w:rsid w:val="008D192A"/>
    <w:rsid w:val="0091503C"/>
    <w:rsid w:val="009170F7"/>
    <w:rsid w:val="00930DDE"/>
    <w:rsid w:val="009333F2"/>
    <w:rsid w:val="0093573B"/>
    <w:rsid w:val="00946F01"/>
    <w:rsid w:val="009507B6"/>
    <w:rsid w:val="00951ECD"/>
    <w:rsid w:val="00957411"/>
    <w:rsid w:val="00966126"/>
    <w:rsid w:val="00972DA3"/>
    <w:rsid w:val="00976070"/>
    <w:rsid w:val="0097637F"/>
    <w:rsid w:val="0098546E"/>
    <w:rsid w:val="00990B56"/>
    <w:rsid w:val="0099153A"/>
    <w:rsid w:val="00993782"/>
    <w:rsid w:val="009966C0"/>
    <w:rsid w:val="009A3E1F"/>
    <w:rsid w:val="009B066E"/>
    <w:rsid w:val="009B75BC"/>
    <w:rsid w:val="009D1D44"/>
    <w:rsid w:val="009D618E"/>
    <w:rsid w:val="009E7096"/>
    <w:rsid w:val="009F0A93"/>
    <w:rsid w:val="009F17C5"/>
    <w:rsid w:val="009F73E5"/>
    <w:rsid w:val="00A03C5E"/>
    <w:rsid w:val="00A23CC0"/>
    <w:rsid w:val="00A35283"/>
    <w:rsid w:val="00A3730B"/>
    <w:rsid w:val="00A5145F"/>
    <w:rsid w:val="00A56075"/>
    <w:rsid w:val="00A574BC"/>
    <w:rsid w:val="00A63C8D"/>
    <w:rsid w:val="00A64AFE"/>
    <w:rsid w:val="00A80F73"/>
    <w:rsid w:val="00A825FF"/>
    <w:rsid w:val="00A8516E"/>
    <w:rsid w:val="00A906F1"/>
    <w:rsid w:val="00A93AF7"/>
    <w:rsid w:val="00AA611F"/>
    <w:rsid w:val="00AB69ED"/>
    <w:rsid w:val="00AB6D38"/>
    <w:rsid w:val="00AD612A"/>
    <w:rsid w:val="00AD711E"/>
    <w:rsid w:val="00AE1499"/>
    <w:rsid w:val="00AE55E0"/>
    <w:rsid w:val="00AE66CA"/>
    <w:rsid w:val="00AE66EB"/>
    <w:rsid w:val="00AF3F7E"/>
    <w:rsid w:val="00B042D3"/>
    <w:rsid w:val="00B0746F"/>
    <w:rsid w:val="00B0762E"/>
    <w:rsid w:val="00B14C0B"/>
    <w:rsid w:val="00B165D3"/>
    <w:rsid w:val="00B205A1"/>
    <w:rsid w:val="00B22AE1"/>
    <w:rsid w:val="00B277CC"/>
    <w:rsid w:val="00B34024"/>
    <w:rsid w:val="00B34FE7"/>
    <w:rsid w:val="00B42354"/>
    <w:rsid w:val="00B51541"/>
    <w:rsid w:val="00B63338"/>
    <w:rsid w:val="00B73B06"/>
    <w:rsid w:val="00B73CC4"/>
    <w:rsid w:val="00B907D9"/>
    <w:rsid w:val="00B911D0"/>
    <w:rsid w:val="00B96DAC"/>
    <w:rsid w:val="00BA097C"/>
    <w:rsid w:val="00BA2C98"/>
    <w:rsid w:val="00BB5D22"/>
    <w:rsid w:val="00BC2D96"/>
    <w:rsid w:val="00BD7E23"/>
    <w:rsid w:val="00BE1785"/>
    <w:rsid w:val="00BE2E75"/>
    <w:rsid w:val="00BE7ABA"/>
    <w:rsid w:val="00BF06DD"/>
    <w:rsid w:val="00BF1EBB"/>
    <w:rsid w:val="00BF4F2C"/>
    <w:rsid w:val="00C11C4C"/>
    <w:rsid w:val="00C21395"/>
    <w:rsid w:val="00C27869"/>
    <w:rsid w:val="00C32A86"/>
    <w:rsid w:val="00C34A5D"/>
    <w:rsid w:val="00C35F70"/>
    <w:rsid w:val="00C35F9B"/>
    <w:rsid w:val="00C417B2"/>
    <w:rsid w:val="00C438E2"/>
    <w:rsid w:val="00C442E5"/>
    <w:rsid w:val="00C456E5"/>
    <w:rsid w:val="00C46056"/>
    <w:rsid w:val="00C47A3A"/>
    <w:rsid w:val="00C52011"/>
    <w:rsid w:val="00C652BA"/>
    <w:rsid w:val="00C6547D"/>
    <w:rsid w:val="00C6715E"/>
    <w:rsid w:val="00C712CF"/>
    <w:rsid w:val="00C731C1"/>
    <w:rsid w:val="00C8007D"/>
    <w:rsid w:val="00C8236F"/>
    <w:rsid w:val="00C83369"/>
    <w:rsid w:val="00C87415"/>
    <w:rsid w:val="00C87D38"/>
    <w:rsid w:val="00C93902"/>
    <w:rsid w:val="00C94519"/>
    <w:rsid w:val="00C94CF2"/>
    <w:rsid w:val="00C96520"/>
    <w:rsid w:val="00CA04D1"/>
    <w:rsid w:val="00CA22C5"/>
    <w:rsid w:val="00CC38C5"/>
    <w:rsid w:val="00CC63B9"/>
    <w:rsid w:val="00CC764B"/>
    <w:rsid w:val="00CD2F4D"/>
    <w:rsid w:val="00CD4A5B"/>
    <w:rsid w:val="00CD6CFA"/>
    <w:rsid w:val="00CE0317"/>
    <w:rsid w:val="00CE395F"/>
    <w:rsid w:val="00CE489E"/>
    <w:rsid w:val="00CF3B5B"/>
    <w:rsid w:val="00CF433A"/>
    <w:rsid w:val="00D04247"/>
    <w:rsid w:val="00D17949"/>
    <w:rsid w:val="00D209C9"/>
    <w:rsid w:val="00D2333D"/>
    <w:rsid w:val="00D44739"/>
    <w:rsid w:val="00D52AB7"/>
    <w:rsid w:val="00D5410F"/>
    <w:rsid w:val="00D553EA"/>
    <w:rsid w:val="00D61618"/>
    <w:rsid w:val="00D62F3D"/>
    <w:rsid w:val="00D802BF"/>
    <w:rsid w:val="00D818E3"/>
    <w:rsid w:val="00D822BC"/>
    <w:rsid w:val="00D864F3"/>
    <w:rsid w:val="00D91B1F"/>
    <w:rsid w:val="00D9218A"/>
    <w:rsid w:val="00DB1EA9"/>
    <w:rsid w:val="00DB22F0"/>
    <w:rsid w:val="00DB744F"/>
    <w:rsid w:val="00DB77F8"/>
    <w:rsid w:val="00DC6E49"/>
    <w:rsid w:val="00DD00C6"/>
    <w:rsid w:val="00DD6372"/>
    <w:rsid w:val="00DE06F0"/>
    <w:rsid w:val="00DE18C8"/>
    <w:rsid w:val="00E016AB"/>
    <w:rsid w:val="00E05D6F"/>
    <w:rsid w:val="00E10EE1"/>
    <w:rsid w:val="00E130D0"/>
    <w:rsid w:val="00E13686"/>
    <w:rsid w:val="00E33185"/>
    <w:rsid w:val="00E34FC4"/>
    <w:rsid w:val="00E418CA"/>
    <w:rsid w:val="00E4317E"/>
    <w:rsid w:val="00E46ABB"/>
    <w:rsid w:val="00E51E97"/>
    <w:rsid w:val="00E51FE1"/>
    <w:rsid w:val="00E5271A"/>
    <w:rsid w:val="00E52833"/>
    <w:rsid w:val="00E54A4F"/>
    <w:rsid w:val="00E600B8"/>
    <w:rsid w:val="00E649E3"/>
    <w:rsid w:val="00E713ED"/>
    <w:rsid w:val="00E7417D"/>
    <w:rsid w:val="00E81116"/>
    <w:rsid w:val="00E8274F"/>
    <w:rsid w:val="00E83C31"/>
    <w:rsid w:val="00E84A1C"/>
    <w:rsid w:val="00E874BC"/>
    <w:rsid w:val="00E966A5"/>
    <w:rsid w:val="00EA1B98"/>
    <w:rsid w:val="00EA21E7"/>
    <w:rsid w:val="00EA2486"/>
    <w:rsid w:val="00EA72DE"/>
    <w:rsid w:val="00EB6069"/>
    <w:rsid w:val="00EC3226"/>
    <w:rsid w:val="00EC64F7"/>
    <w:rsid w:val="00ED045A"/>
    <w:rsid w:val="00ED59D1"/>
    <w:rsid w:val="00ED7C40"/>
    <w:rsid w:val="00EE031E"/>
    <w:rsid w:val="00EE0C86"/>
    <w:rsid w:val="00F059A8"/>
    <w:rsid w:val="00F10713"/>
    <w:rsid w:val="00F146C6"/>
    <w:rsid w:val="00F15A51"/>
    <w:rsid w:val="00F2227C"/>
    <w:rsid w:val="00F41563"/>
    <w:rsid w:val="00F46AA0"/>
    <w:rsid w:val="00F53800"/>
    <w:rsid w:val="00F551E6"/>
    <w:rsid w:val="00F6648E"/>
    <w:rsid w:val="00F67344"/>
    <w:rsid w:val="00F75EBD"/>
    <w:rsid w:val="00F80E75"/>
    <w:rsid w:val="00F81DCD"/>
    <w:rsid w:val="00F909EA"/>
    <w:rsid w:val="00F97308"/>
    <w:rsid w:val="00FA19D8"/>
    <w:rsid w:val="00FA2E5E"/>
    <w:rsid w:val="00FA4FC1"/>
    <w:rsid w:val="00FB022F"/>
    <w:rsid w:val="00FB28AA"/>
    <w:rsid w:val="00FC37F7"/>
    <w:rsid w:val="00FC5FD6"/>
    <w:rsid w:val="00FC7985"/>
    <w:rsid w:val="00FC7DBC"/>
    <w:rsid w:val="00FD7D54"/>
    <w:rsid w:val="00FE27A6"/>
    <w:rsid w:val="00FF08F1"/>
    <w:rsid w:val="00FF46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A190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3185"/>
    <w:pPr>
      <w:widowControl w:val="0"/>
      <w:tabs>
        <w:tab w:val="left" w:pos="567"/>
        <w:tab w:val="left" w:pos="3402"/>
        <w:tab w:val="decimal" w:pos="5103"/>
        <w:tab w:val="left" w:pos="5670"/>
      </w:tabs>
      <w:overflowPunct w:val="0"/>
      <w:autoSpaceDE w:val="0"/>
      <w:autoSpaceDN w:val="0"/>
      <w:adjustRightInd w:val="0"/>
      <w:spacing w:before="120" w:after="120" w:line="360" w:lineRule="auto"/>
      <w:jc w:val="both"/>
      <w:textAlignment w:val="baseline"/>
    </w:pPr>
    <w:rPr>
      <w:rFonts w:ascii="Arial" w:hAnsi="Arial"/>
      <w:sz w:val="22"/>
    </w:rPr>
  </w:style>
  <w:style w:type="paragraph" w:styleId="berschrift1">
    <w:name w:val="heading 1"/>
    <w:basedOn w:val="Standard"/>
    <w:next w:val="Standard"/>
    <w:qFormat/>
    <w:rsid w:val="00174595"/>
    <w:pPr>
      <w:keepNext/>
      <w:widowControl/>
      <w:jc w:val="left"/>
      <w:outlineLvl w:val="0"/>
    </w:pPr>
  </w:style>
  <w:style w:type="paragraph" w:styleId="berschrift2">
    <w:name w:val="heading 2"/>
    <w:basedOn w:val="Standard"/>
    <w:next w:val="Standard"/>
    <w:qFormat/>
    <w:rsid w:val="00174595"/>
    <w:pPr>
      <w:keepNext/>
      <w:tabs>
        <w:tab w:val="clear" w:pos="567"/>
        <w:tab w:val="clear" w:pos="3402"/>
        <w:tab w:val="clear" w:pos="5103"/>
        <w:tab w:val="clear" w:pos="5670"/>
      </w:tabs>
      <w:overflowPunct/>
      <w:autoSpaceDE/>
      <w:autoSpaceDN/>
      <w:adjustRightInd/>
      <w:jc w:val="right"/>
      <w:textAlignment w:val="auto"/>
      <w:outlineLvl w:val="1"/>
    </w:pPr>
  </w:style>
  <w:style w:type="paragraph" w:styleId="berschrift3">
    <w:name w:val="heading 3"/>
    <w:basedOn w:val="Standard"/>
    <w:next w:val="Standard"/>
    <w:qFormat/>
    <w:rsid w:val="00174595"/>
    <w:pPr>
      <w:keepNext/>
      <w:spacing w:before="240" w:after="60"/>
      <w:outlineLvl w:val="2"/>
    </w:pPr>
  </w:style>
  <w:style w:type="paragraph" w:styleId="berschrift4">
    <w:name w:val="heading 4"/>
    <w:basedOn w:val="Standard"/>
    <w:next w:val="Standard"/>
    <w:qFormat/>
    <w:rsid w:val="00174595"/>
    <w:pPr>
      <w:keepNext/>
      <w:widowControl/>
      <w:tabs>
        <w:tab w:val="clear" w:pos="567"/>
        <w:tab w:val="clear" w:pos="3402"/>
        <w:tab w:val="clear" w:pos="5103"/>
        <w:tab w:val="clear" w:pos="5670"/>
      </w:tabs>
      <w:overflowPunct/>
      <w:autoSpaceDE/>
      <w:autoSpaceDN/>
      <w:adjustRightInd/>
      <w:jc w:val="left"/>
      <w:textAlignment w:val="auto"/>
      <w:outlineLvl w:val="3"/>
    </w:pPr>
    <w:rPr>
      <w:rFonts w:ascii="Times" w:hAnsi="Times"/>
      <w:b/>
      <w:sz w:val="28"/>
    </w:rPr>
  </w:style>
  <w:style w:type="paragraph" w:styleId="berschrift5">
    <w:name w:val="heading 5"/>
    <w:basedOn w:val="Standard"/>
    <w:next w:val="Standard"/>
    <w:qFormat/>
    <w:rsid w:val="00174595"/>
    <w:pPr>
      <w:keepNext/>
      <w:pBdr>
        <w:top w:val="single" w:sz="4" w:space="1" w:color="auto"/>
        <w:left w:val="single" w:sz="4" w:space="4" w:color="auto"/>
        <w:bottom w:val="single" w:sz="4" w:space="1" w:color="auto"/>
        <w:right w:val="single" w:sz="4" w:space="4" w:color="auto"/>
      </w:pBdr>
      <w:outlineLvl w:val="4"/>
    </w:pPr>
    <w:rPr>
      <w:rFonts w:cs="Arial"/>
      <w:b/>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174595"/>
    <w:pPr>
      <w:tabs>
        <w:tab w:val="clear" w:pos="3402"/>
        <w:tab w:val="right" w:leader="dot" w:pos="9071"/>
      </w:tabs>
      <w:ind w:left="400" w:hanging="400"/>
    </w:pPr>
  </w:style>
  <w:style w:type="paragraph" w:customStyle="1" w:styleId="Absatzeinrcken">
    <w:name w:val="Absatz einrücken"/>
    <w:basedOn w:val="Standard"/>
    <w:rsid w:val="00174595"/>
    <w:pPr>
      <w:tabs>
        <w:tab w:val="clear" w:pos="3402"/>
        <w:tab w:val="left" w:pos="1134"/>
        <w:tab w:val="left" w:pos="2836"/>
        <w:tab w:val="left" w:pos="4536"/>
        <w:tab w:val="left" w:pos="7088"/>
        <w:tab w:val="decimal" w:pos="8505"/>
      </w:tabs>
      <w:ind w:left="4536" w:hanging="4536"/>
    </w:pPr>
  </w:style>
  <w:style w:type="paragraph" w:customStyle="1" w:styleId="berschrift">
    <w:name w:val="Überschrift"/>
    <w:basedOn w:val="Standard"/>
    <w:rsid w:val="00174595"/>
    <w:rPr>
      <w:b/>
    </w:rPr>
  </w:style>
  <w:style w:type="paragraph" w:styleId="Kopfzeile">
    <w:name w:val="header"/>
    <w:basedOn w:val="Standard"/>
    <w:link w:val="KopfzeileZchn"/>
    <w:uiPriority w:val="99"/>
    <w:semiHidden/>
    <w:rsid w:val="00174595"/>
    <w:pPr>
      <w:tabs>
        <w:tab w:val="clear" w:pos="567"/>
        <w:tab w:val="clear" w:pos="3402"/>
        <w:tab w:val="clear" w:pos="5103"/>
        <w:tab w:val="clear" w:pos="5670"/>
        <w:tab w:val="center" w:pos="4536"/>
        <w:tab w:val="right" w:pos="9072"/>
      </w:tabs>
    </w:pPr>
  </w:style>
  <w:style w:type="paragraph" w:styleId="Fuzeile">
    <w:name w:val="footer"/>
    <w:basedOn w:val="Standard"/>
    <w:semiHidden/>
    <w:rsid w:val="00174595"/>
    <w:pPr>
      <w:tabs>
        <w:tab w:val="clear" w:pos="567"/>
        <w:tab w:val="clear" w:pos="3402"/>
        <w:tab w:val="clear" w:pos="5103"/>
        <w:tab w:val="clear" w:pos="5670"/>
        <w:tab w:val="center" w:pos="4536"/>
        <w:tab w:val="right" w:pos="9072"/>
      </w:tabs>
    </w:pPr>
  </w:style>
  <w:style w:type="character" w:customStyle="1" w:styleId="Firmen">
    <w:name w:val="Firmen"/>
    <w:rsid w:val="00174595"/>
    <w:rPr>
      <w:rFonts w:ascii="Arial" w:hAnsi="Arial"/>
      <w:smallCaps/>
      <w:sz w:val="20"/>
    </w:rPr>
  </w:style>
  <w:style w:type="paragraph" w:customStyle="1" w:styleId="Teilberschrift">
    <w:name w:val="Teilüberschrift"/>
    <w:basedOn w:val="Standard"/>
    <w:rsid w:val="00174595"/>
    <w:pPr>
      <w:jc w:val="left"/>
    </w:pPr>
    <w:rPr>
      <w:b/>
    </w:rPr>
  </w:style>
  <w:style w:type="paragraph" w:customStyle="1" w:styleId="UnserZeichen">
    <w:name w:val="UnserZeichen"/>
    <w:basedOn w:val="Standard"/>
    <w:rsid w:val="00174595"/>
    <w:rPr>
      <w:sz w:val="16"/>
    </w:rPr>
  </w:style>
  <w:style w:type="paragraph" w:customStyle="1" w:styleId="AbsatzDDE">
    <w:name w:val="AbsatzDDE"/>
    <w:basedOn w:val="Standard"/>
    <w:rsid w:val="00174595"/>
    <w:pPr>
      <w:tabs>
        <w:tab w:val="clear" w:pos="567"/>
        <w:tab w:val="clear" w:pos="5670"/>
        <w:tab w:val="left" w:pos="5103"/>
        <w:tab w:val="left" w:pos="5954"/>
        <w:tab w:val="left" w:pos="7371"/>
      </w:tabs>
      <w:jc w:val="left"/>
    </w:pPr>
    <w:rPr>
      <w:sz w:val="16"/>
    </w:rPr>
  </w:style>
  <w:style w:type="paragraph" w:customStyle="1" w:styleId="Erstelltvon">
    <w:name w:val="Erstellt von"/>
    <w:rsid w:val="00174595"/>
    <w:pPr>
      <w:spacing w:before="100" w:beforeAutospacing="1" w:after="100" w:afterAutospacing="1" w:line="340" w:lineRule="atLeast"/>
    </w:pPr>
  </w:style>
  <w:style w:type="character" w:styleId="Link">
    <w:name w:val="Hyperlink"/>
    <w:semiHidden/>
    <w:rsid w:val="00174595"/>
    <w:rPr>
      <w:color w:val="0000FF"/>
      <w:u w:val="single"/>
    </w:rPr>
  </w:style>
  <w:style w:type="paragraph" w:styleId="Sprechblasentext">
    <w:name w:val="Balloon Text"/>
    <w:basedOn w:val="Standard"/>
    <w:semiHidden/>
    <w:rsid w:val="00174595"/>
    <w:rPr>
      <w:rFonts w:ascii="Tahoma" w:hAnsi="Tahoma" w:cs="Tahoma"/>
      <w:sz w:val="16"/>
      <w:szCs w:val="16"/>
    </w:rPr>
  </w:style>
  <w:style w:type="paragraph" w:styleId="Dokumentstruktur">
    <w:name w:val="Document Map"/>
    <w:basedOn w:val="Standard"/>
    <w:semiHidden/>
    <w:rsid w:val="00174595"/>
    <w:pPr>
      <w:shd w:val="clear" w:color="auto" w:fill="000080"/>
    </w:pPr>
    <w:rPr>
      <w:rFonts w:ascii="Tahoma" w:hAnsi="Tahoma" w:cs="Tahoma"/>
      <w:sz w:val="20"/>
    </w:rPr>
  </w:style>
  <w:style w:type="character" w:styleId="Seitenzahl">
    <w:name w:val="page number"/>
    <w:basedOn w:val="Absatz-Standardschriftart"/>
    <w:semiHidden/>
    <w:rsid w:val="00174595"/>
  </w:style>
  <w:style w:type="paragraph" w:customStyle="1" w:styleId="Noparagraphstyle">
    <w:name w:val="[No paragraph style]"/>
    <w:rsid w:val="00174595"/>
    <w:pPr>
      <w:widowControl w:val="0"/>
      <w:autoSpaceDE w:val="0"/>
      <w:autoSpaceDN w:val="0"/>
      <w:adjustRightInd w:val="0"/>
      <w:spacing w:before="100" w:beforeAutospacing="1" w:after="100" w:afterAutospacing="1" w:line="288" w:lineRule="auto"/>
      <w:textAlignment w:val="center"/>
    </w:pPr>
    <w:rPr>
      <w:rFonts w:ascii="Times-Roman" w:hAnsi="Times-Roman"/>
      <w:color w:val="000000"/>
      <w:sz w:val="24"/>
      <w:szCs w:val="24"/>
    </w:rPr>
  </w:style>
  <w:style w:type="paragraph" w:styleId="Textkrper">
    <w:name w:val="Body Text"/>
    <w:basedOn w:val="Standard"/>
    <w:semiHidden/>
    <w:rsid w:val="00174595"/>
    <w:pPr>
      <w:widowControl/>
      <w:tabs>
        <w:tab w:val="clear" w:pos="567"/>
        <w:tab w:val="clear" w:pos="3402"/>
        <w:tab w:val="clear" w:pos="5103"/>
        <w:tab w:val="clear" w:pos="5670"/>
      </w:tabs>
      <w:overflowPunct/>
      <w:autoSpaceDE/>
      <w:autoSpaceDN/>
      <w:adjustRightInd/>
      <w:textAlignment w:val="auto"/>
    </w:pPr>
    <w:rPr>
      <w:rFonts w:ascii="Times" w:hAnsi="Times"/>
    </w:rPr>
  </w:style>
  <w:style w:type="character" w:styleId="BesuchterLink">
    <w:name w:val="FollowedHyperlink"/>
    <w:semiHidden/>
    <w:rsid w:val="00174595"/>
    <w:rPr>
      <w:color w:val="800080"/>
      <w:u w:val="single"/>
    </w:rPr>
  </w:style>
  <w:style w:type="paragraph" w:styleId="StandardWeb">
    <w:name w:val="Normal (Web)"/>
    <w:basedOn w:val="Standard"/>
    <w:uiPriority w:val="99"/>
    <w:rsid w:val="009966C0"/>
    <w:pPr>
      <w:widowControl/>
      <w:tabs>
        <w:tab w:val="clear" w:pos="567"/>
        <w:tab w:val="clear" w:pos="3402"/>
        <w:tab w:val="clear" w:pos="5103"/>
        <w:tab w:val="clear" w:pos="5670"/>
      </w:tabs>
      <w:overflowPunct/>
      <w:autoSpaceDE/>
      <w:autoSpaceDN/>
      <w:adjustRightInd/>
      <w:jc w:val="left"/>
      <w:textAlignment w:val="auto"/>
    </w:pPr>
    <w:rPr>
      <w:rFonts w:ascii="Times New Roman" w:hAnsi="Times New Roman"/>
      <w:szCs w:val="24"/>
    </w:rPr>
  </w:style>
  <w:style w:type="paragraph" w:styleId="NurText">
    <w:name w:val="Plain Text"/>
    <w:basedOn w:val="Standard"/>
    <w:link w:val="NurTextZchn"/>
    <w:uiPriority w:val="99"/>
    <w:unhideWhenUsed/>
    <w:rsid w:val="001C22E5"/>
    <w:pPr>
      <w:widowControl/>
      <w:tabs>
        <w:tab w:val="clear" w:pos="567"/>
        <w:tab w:val="clear" w:pos="3402"/>
        <w:tab w:val="clear" w:pos="5103"/>
        <w:tab w:val="clear" w:pos="5670"/>
      </w:tabs>
      <w:overflowPunct/>
      <w:autoSpaceDE/>
      <w:autoSpaceDN/>
      <w:adjustRightInd/>
      <w:jc w:val="left"/>
      <w:textAlignment w:val="auto"/>
    </w:pPr>
    <w:rPr>
      <w:rFonts w:ascii="Consolas" w:eastAsia="Calibri" w:hAnsi="Consolas"/>
      <w:sz w:val="21"/>
      <w:szCs w:val="21"/>
      <w:lang w:eastAsia="en-US"/>
    </w:rPr>
  </w:style>
  <w:style w:type="character" w:customStyle="1" w:styleId="NurTextZchn">
    <w:name w:val="Nur Text Zchn"/>
    <w:link w:val="NurText"/>
    <w:uiPriority w:val="99"/>
    <w:rsid w:val="001C22E5"/>
    <w:rPr>
      <w:rFonts w:ascii="Consolas" w:eastAsia="Calibri" w:hAnsi="Consolas" w:cs="Times New Roman"/>
      <w:sz w:val="21"/>
      <w:szCs w:val="21"/>
      <w:lang w:eastAsia="en-US"/>
    </w:rPr>
  </w:style>
  <w:style w:type="character" w:customStyle="1" w:styleId="topline">
    <w:name w:val="topline"/>
    <w:rsid w:val="00D2333D"/>
    <w:rPr>
      <w:b w:val="0"/>
      <w:bCs w:val="0"/>
      <w:vanish w:val="0"/>
      <w:webHidden w:val="0"/>
      <w:color w:val="2B2B2D"/>
      <w:sz w:val="16"/>
      <w:szCs w:val="16"/>
      <w:specVanish w:val="0"/>
    </w:rPr>
  </w:style>
  <w:style w:type="character" w:customStyle="1" w:styleId="aural1">
    <w:name w:val="aural1"/>
    <w:basedOn w:val="Absatz-Standardschriftart"/>
    <w:rsid w:val="00D2333D"/>
  </w:style>
  <w:style w:type="character" w:styleId="Fett">
    <w:name w:val="Strong"/>
    <w:uiPriority w:val="22"/>
    <w:qFormat/>
    <w:rsid w:val="006D1384"/>
    <w:rPr>
      <w:b/>
      <w:bCs/>
    </w:rPr>
  </w:style>
  <w:style w:type="character" w:customStyle="1" w:styleId="KopfzeileZchn">
    <w:name w:val="Kopfzeile Zchn"/>
    <w:link w:val="Kopfzeile"/>
    <w:uiPriority w:val="99"/>
    <w:semiHidden/>
    <w:rsid w:val="006D1384"/>
    <w:rPr>
      <w:rFonts w:ascii="Garamond" w:hAnsi="Garamond"/>
      <w:sz w:val="24"/>
    </w:rPr>
  </w:style>
  <w:style w:type="character" w:styleId="Kommentarzeichen">
    <w:name w:val="annotation reference"/>
    <w:uiPriority w:val="99"/>
    <w:semiHidden/>
    <w:unhideWhenUsed/>
    <w:rsid w:val="00346F0B"/>
    <w:rPr>
      <w:sz w:val="16"/>
      <w:szCs w:val="16"/>
    </w:rPr>
  </w:style>
  <w:style w:type="paragraph" w:styleId="Kommentartext">
    <w:name w:val="annotation text"/>
    <w:basedOn w:val="Standard"/>
    <w:link w:val="KommentartextZchn"/>
    <w:uiPriority w:val="99"/>
    <w:semiHidden/>
    <w:unhideWhenUsed/>
    <w:rsid w:val="00346F0B"/>
    <w:rPr>
      <w:sz w:val="20"/>
    </w:rPr>
  </w:style>
  <w:style w:type="character" w:customStyle="1" w:styleId="KommentartextZchn">
    <w:name w:val="Kommentartext Zchn"/>
    <w:link w:val="Kommentartext"/>
    <w:uiPriority w:val="99"/>
    <w:semiHidden/>
    <w:rsid w:val="00346F0B"/>
    <w:rPr>
      <w:rFonts w:ascii="Garamond" w:hAnsi="Garamond"/>
    </w:rPr>
  </w:style>
  <w:style w:type="paragraph" w:styleId="Kommentarthema">
    <w:name w:val="annotation subject"/>
    <w:basedOn w:val="Kommentartext"/>
    <w:next w:val="Kommentartext"/>
    <w:link w:val="KommentarthemaZchn"/>
    <w:uiPriority w:val="99"/>
    <w:semiHidden/>
    <w:unhideWhenUsed/>
    <w:rsid w:val="00346F0B"/>
    <w:rPr>
      <w:b/>
      <w:bCs/>
    </w:rPr>
  </w:style>
  <w:style w:type="character" w:customStyle="1" w:styleId="KommentarthemaZchn">
    <w:name w:val="Kommentarthema Zchn"/>
    <w:link w:val="Kommentarthema"/>
    <w:uiPriority w:val="99"/>
    <w:semiHidden/>
    <w:rsid w:val="00346F0B"/>
    <w:rPr>
      <w:rFonts w:ascii="Garamond" w:hAnsi="Garamond"/>
      <w:b/>
      <w:bCs/>
    </w:rPr>
  </w:style>
  <w:style w:type="paragraph" w:customStyle="1" w:styleId="p1">
    <w:name w:val="p1"/>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center"/>
      <w:textAlignment w:val="auto"/>
    </w:pPr>
    <w:rPr>
      <w:rFonts w:eastAsiaTheme="minorHAnsi" w:cs="Arial"/>
      <w:color w:val="3E3E3E"/>
      <w:sz w:val="30"/>
      <w:szCs w:val="30"/>
    </w:rPr>
  </w:style>
  <w:style w:type="paragraph" w:customStyle="1" w:styleId="p2">
    <w:name w:val="p2"/>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left"/>
      <w:textAlignment w:val="auto"/>
    </w:pPr>
    <w:rPr>
      <w:rFonts w:ascii="Times" w:eastAsiaTheme="minorHAnsi" w:hAnsi="Times"/>
      <w:sz w:val="14"/>
      <w:szCs w:val="14"/>
    </w:rPr>
  </w:style>
  <w:style w:type="paragraph" w:customStyle="1" w:styleId="p3">
    <w:name w:val="p3"/>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left"/>
      <w:textAlignment w:val="auto"/>
    </w:pPr>
    <w:rPr>
      <w:rFonts w:eastAsiaTheme="minorHAnsi" w:cs="Arial"/>
      <w:color w:val="3E3E3E"/>
      <w:sz w:val="14"/>
      <w:szCs w:val="14"/>
    </w:rPr>
  </w:style>
  <w:style w:type="paragraph" w:customStyle="1" w:styleId="p4">
    <w:name w:val="p4"/>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center"/>
      <w:textAlignment w:val="auto"/>
    </w:pPr>
    <w:rPr>
      <w:rFonts w:eastAsiaTheme="minorHAnsi" w:cs="Arial"/>
      <w:color w:val="3E3E3E"/>
      <w:sz w:val="24"/>
      <w:szCs w:val="24"/>
    </w:rPr>
  </w:style>
  <w:style w:type="character" w:customStyle="1" w:styleId="apple-converted-space">
    <w:name w:val="apple-converted-space"/>
    <w:basedOn w:val="Absatz-Standardschriftart"/>
    <w:rsid w:val="00A51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383710">
      <w:bodyDiv w:val="1"/>
      <w:marLeft w:val="0"/>
      <w:marRight w:val="0"/>
      <w:marTop w:val="0"/>
      <w:marBottom w:val="0"/>
      <w:divBdr>
        <w:top w:val="none" w:sz="0" w:space="0" w:color="auto"/>
        <w:left w:val="none" w:sz="0" w:space="0" w:color="auto"/>
        <w:bottom w:val="none" w:sz="0" w:space="0" w:color="auto"/>
        <w:right w:val="none" w:sz="0" w:space="0" w:color="auto"/>
      </w:divBdr>
    </w:div>
    <w:div w:id="472723286">
      <w:bodyDiv w:val="1"/>
      <w:marLeft w:val="0"/>
      <w:marRight w:val="0"/>
      <w:marTop w:val="0"/>
      <w:marBottom w:val="0"/>
      <w:divBdr>
        <w:top w:val="none" w:sz="0" w:space="0" w:color="auto"/>
        <w:left w:val="none" w:sz="0" w:space="0" w:color="auto"/>
        <w:bottom w:val="none" w:sz="0" w:space="0" w:color="auto"/>
        <w:right w:val="none" w:sz="0" w:space="0" w:color="auto"/>
      </w:divBdr>
    </w:div>
    <w:div w:id="597712779">
      <w:bodyDiv w:val="1"/>
      <w:marLeft w:val="0"/>
      <w:marRight w:val="0"/>
      <w:marTop w:val="0"/>
      <w:marBottom w:val="0"/>
      <w:divBdr>
        <w:top w:val="none" w:sz="0" w:space="0" w:color="auto"/>
        <w:left w:val="none" w:sz="0" w:space="0" w:color="auto"/>
        <w:bottom w:val="none" w:sz="0" w:space="0" w:color="auto"/>
        <w:right w:val="none" w:sz="0" w:space="0" w:color="auto"/>
      </w:divBdr>
      <w:divsChild>
        <w:div w:id="198973309">
          <w:marLeft w:val="0"/>
          <w:marRight w:val="0"/>
          <w:marTop w:val="315"/>
          <w:marBottom w:val="0"/>
          <w:divBdr>
            <w:top w:val="none" w:sz="0" w:space="0" w:color="auto"/>
            <w:left w:val="none" w:sz="0" w:space="0" w:color="auto"/>
            <w:bottom w:val="none" w:sz="0" w:space="0" w:color="auto"/>
            <w:right w:val="none" w:sz="0" w:space="0" w:color="auto"/>
          </w:divBdr>
          <w:divsChild>
            <w:div w:id="2117482607">
              <w:marLeft w:val="0"/>
              <w:marRight w:val="0"/>
              <w:marTop w:val="0"/>
              <w:marBottom w:val="0"/>
              <w:divBdr>
                <w:top w:val="none" w:sz="0" w:space="0" w:color="auto"/>
                <w:left w:val="none" w:sz="0" w:space="0" w:color="auto"/>
                <w:bottom w:val="none" w:sz="0" w:space="0" w:color="auto"/>
                <w:right w:val="none" w:sz="0" w:space="0" w:color="auto"/>
              </w:divBdr>
              <w:divsChild>
                <w:div w:id="1097407613">
                  <w:marLeft w:val="300"/>
                  <w:marRight w:val="0"/>
                  <w:marTop w:val="0"/>
                  <w:marBottom w:val="0"/>
                  <w:divBdr>
                    <w:top w:val="none" w:sz="0" w:space="0" w:color="auto"/>
                    <w:left w:val="none" w:sz="0" w:space="0" w:color="auto"/>
                    <w:bottom w:val="none" w:sz="0" w:space="0" w:color="auto"/>
                    <w:right w:val="none" w:sz="0" w:space="0" w:color="auto"/>
                  </w:divBdr>
                  <w:divsChild>
                    <w:div w:id="189954588">
                      <w:marLeft w:val="0"/>
                      <w:marRight w:val="0"/>
                      <w:marTop w:val="0"/>
                      <w:marBottom w:val="0"/>
                      <w:divBdr>
                        <w:top w:val="none" w:sz="0" w:space="0" w:color="auto"/>
                        <w:left w:val="none" w:sz="0" w:space="0" w:color="auto"/>
                        <w:bottom w:val="none" w:sz="0" w:space="0" w:color="auto"/>
                        <w:right w:val="none" w:sz="0" w:space="0" w:color="auto"/>
                      </w:divBdr>
                      <w:divsChild>
                        <w:div w:id="687416606">
                          <w:marLeft w:val="0"/>
                          <w:marRight w:val="0"/>
                          <w:marTop w:val="0"/>
                          <w:marBottom w:val="0"/>
                          <w:divBdr>
                            <w:top w:val="none" w:sz="0" w:space="0" w:color="auto"/>
                            <w:left w:val="none" w:sz="0" w:space="0" w:color="auto"/>
                            <w:bottom w:val="none" w:sz="0" w:space="0" w:color="auto"/>
                            <w:right w:val="none" w:sz="0" w:space="0" w:color="auto"/>
                          </w:divBdr>
                          <w:divsChild>
                            <w:div w:id="2110270328">
                              <w:marLeft w:val="0"/>
                              <w:marRight w:val="0"/>
                              <w:marTop w:val="0"/>
                              <w:marBottom w:val="150"/>
                              <w:divBdr>
                                <w:top w:val="none" w:sz="0" w:space="0" w:color="auto"/>
                                <w:left w:val="none" w:sz="0" w:space="0" w:color="auto"/>
                                <w:bottom w:val="none" w:sz="0" w:space="0" w:color="auto"/>
                                <w:right w:val="none" w:sz="0" w:space="0" w:color="auto"/>
                              </w:divBdr>
                              <w:divsChild>
                                <w:div w:id="5010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831955">
      <w:bodyDiv w:val="1"/>
      <w:marLeft w:val="0"/>
      <w:marRight w:val="0"/>
      <w:marTop w:val="0"/>
      <w:marBottom w:val="0"/>
      <w:divBdr>
        <w:top w:val="none" w:sz="0" w:space="0" w:color="auto"/>
        <w:left w:val="none" w:sz="0" w:space="0" w:color="auto"/>
        <w:bottom w:val="none" w:sz="0" w:space="0" w:color="auto"/>
        <w:right w:val="none" w:sz="0" w:space="0" w:color="auto"/>
      </w:divBdr>
    </w:div>
    <w:div w:id="969088095">
      <w:bodyDiv w:val="1"/>
      <w:marLeft w:val="0"/>
      <w:marRight w:val="0"/>
      <w:marTop w:val="0"/>
      <w:marBottom w:val="0"/>
      <w:divBdr>
        <w:top w:val="none" w:sz="0" w:space="0" w:color="auto"/>
        <w:left w:val="none" w:sz="0" w:space="0" w:color="auto"/>
        <w:bottom w:val="none" w:sz="0" w:space="0" w:color="auto"/>
        <w:right w:val="none" w:sz="0" w:space="0" w:color="auto"/>
      </w:divBdr>
      <w:divsChild>
        <w:div w:id="729041646">
          <w:marLeft w:val="0"/>
          <w:marRight w:val="0"/>
          <w:marTop w:val="315"/>
          <w:marBottom w:val="0"/>
          <w:divBdr>
            <w:top w:val="none" w:sz="0" w:space="0" w:color="auto"/>
            <w:left w:val="none" w:sz="0" w:space="0" w:color="auto"/>
            <w:bottom w:val="none" w:sz="0" w:space="0" w:color="auto"/>
            <w:right w:val="none" w:sz="0" w:space="0" w:color="auto"/>
          </w:divBdr>
          <w:divsChild>
            <w:div w:id="522521448">
              <w:marLeft w:val="0"/>
              <w:marRight w:val="0"/>
              <w:marTop w:val="0"/>
              <w:marBottom w:val="0"/>
              <w:divBdr>
                <w:top w:val="none" w:sz="0" w:space="0" w:color="auto"/>
                <w:left w:val="none" w:sz="0" w:space="0" w:color="auto"/>
                <w:bottom w:val="none" w:sz="0" w:space="0" w:color="auto"/>
                <w:right w:val="none" w:sz="0" w:space="0" w:color="auto"/>
              </w:divBdr>
              <w:divsChild>
                <w:div w:id="985553837">
                  <w:marLeft w:val="300"/>
                  <w:marRight w:val="0"/>
                  <w:marTop w:val="0"/>
                  <w:marBottom w:val="0"/>
                  <w:divBdr>
                    <w:top w:val="none" w:sz="0" w:space="0" w:color="auto"/>
                    <w:left w:val="none" w:sz="0" w:space="0" w:color="auto"/>
                    <w:bottom w:val="none" w:sz="0" w:space="0" w:color="auto"/>
                    <w:right w:val="none" w:sz="0" w:space="0" w:color="auto"/>
                  </w:divBdr>
                  <w:divsChild>
                    <w:div w:id="673647351">
                      <w:marLeft w:val="0"/>
                      <w:marRight w:val="0"/>
                      <w:marTop w:val="0"/>
                      <w:marBottom w:val="0"/>
                      <w:divBdr>
                        <w:top w:val="none" w:sz="0" w:space="0" w:color="auto"/>
                        <w:left w:val="none" w:sz="0" w:space="0" w:color="auto"/>
                        <w:bottom w:val="none" w:sz="0" w:space="0" w:color="auto"/>
                        <w:right w:val="none" w:sz="0" w:space="0" w:color="auto"/>
                      </w:divBdr>
                      <w:divsChild>
                        <w:div w:id="312297641">
                          <w:marLeft w:val="0"/>
                          <w:marRight w:val="0"/>
                          <w:marTop w:val="0"/>
                          <w:marBottom w:val="0"/>
                          <w:divBdr>
                            <w:top w:val="none" w:sz="0" w:space="0" w:color="auto"/>
                            <w:left w:val="none" w:sz="0" w:space="0" w:color="auto"/>
                            <w:bottom w:val="none" w:sz="0" w:space="0" w:color="auto"/>
                            <w:right w:val="none" w:sz="0" w:space="0" w:color="auto"/>
                          </w:divBdr>
                          <w:divsChild>
                            <w:div w:id="1656566464">
                              <w:marLeft w:val="0"/>
                              <w:marRight w:val="0"/>
                              <w:marTop w:val="0"/>
                              <w:marBottom w:val="150"/>
                              <w:divBdr>
                                <w:top w:val="none" w:sz="0" w:space="0" w:color="auto"/>
                                <w:left w:val="none" w:sz="0" w:space="0" w:color="auto"/>
                                <w:bottom w:val="none" w:sz="0" w:space="0" w:color="auto"/>
                                <w:right w:val="none" w:sz="0" w:space="0" w:color="auto"/>
                              </w:divBdr>
                              <w:divsChild>
                                <w:div w:id="1133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765846">
      <w:bodyDiv w:val="1"/>
      <w:marLeft w:val="0"/>
      <w:marRight w:val="0"/>
      <w:marTop w:val="0"/>
      <w:marBottom w:val="0"/>
      <w:divBdr>
        <w:top w:val="none" w:sz="0" w:space="0" w:color="auto"/>
        <w:left w:val="none" w:sz="0" w:space="0" w:color="auto"/>
        <w:bottom w:val="none" w:sz="0" w:space="0" w:color="auto"/>
        <w:right w:val="none" w:sz="0" w:space="0" w:color="auto"/>
      </w:divBdr>
    </w:div>
    <w:div w:id="1031801506">
      <w:bodyDiv w:val="1"/>
      <w:marLeft w:val="0"/>
      <w:marRight w:val="0"/>
      <w:marTop w:val="0"/>
      <w:marBottom w:val="0"/>
      <w:divBdr>
        <w:top w:val="none" w:sz="0" w:space="0" w:color="auto"/>
        <w:left w:val="none" w:sz="0" w:space="0" w:color="auto"/>
        <w:bottom w:val="none" w:sz="0" w:space="0" w:color="auto"/>
        <w:right w:val="none" w:sz="0" w:space="0" w:color="auto"/>
      </w:divBdr>
      <w:divsChild>
        <w:div w:id="1934043257">
          <w:marLeft w:val="0"/>
          <w:marRight w:val="0"/>
          <w:marTop w:val="315"/>
          <w:marBottom w:val="0"/>
          <w:divBdr>
            <w:top w:val="none" w:sz="0" w:space="0" w:color="auto"/>
            <w:left w:val="none" w:sz="0" w:space="0" w:color="auto"/>
            <w:bottom w:val="none" w:sz="0" w:space="0" w:color="auto"/>
            <w:right w:val="none" w:sz="0" w:space="0" w:color="auto"/>
          </w:divBdr>
          <w:divsChild>
            <w:div w:id="388844512">
              <w:marLeft w:val="0"/>
              <w:marRight w:val="0"/>
              <w:marTop w:val="0"/>
              <w:marBottom w:val="0"/>
              <w:divBdr>
                <w:top w:val="none" w:sz="0" w:space="0" w:color="auto"/>
                <w:left w:val="none" w:sz="0" w:space="0" w:color="auto"/>
                <w:bottom w:val="none" w:sz="0" w:space="0" w:color="auto"/>
                <w:right w:val="none" w:sz="0" w:space="0" w:color="auto"/>
              </w:divBdr>
              <w:divsChild>
                <w:div w:id="211355482">
                  <w:marLeft w:val="300"/>
                  <w:marRight w:val="0"/>
                  <w:marTop w:val="0"/>
                  <w:marBottom w:val="0"/>
                  <w:divBdr>
                    <w:top w:val="none" w:sz="0" w:space="0" w:color="auto"/>
                    <w:left w:val="none" w:sz="0" w:space="0" w:color="auto"/>
                    <w:bottom w:val="none" w:sz="0" w:space="0" w:color="auto"/>
                    <w:right w:val="none" w:sz="0" w:space="0" w:color="auto"/>
                  </w:divBdr>
                  <w:divsChild>
                    <w:div w:id="1975452759">
                      <w:marLeft w:val="0"/>
                      <w:marRight w:val="0"/>
                      <w:marTop w:val="0"/>
                      <w:marBottom w:val="0"/>
                      <w:divBdr>
                        <w:top w:val="none" w:sz="0" w:space="0" w:color="auto"/>
                        <w:left w:val="none" w:sz="0" w:space="0" w:color="auto"/>
                        <w:bottom w:val="none" w:sz="0" w:space="0" w:color="auto"/>
                        <w:right w:val="none" w:sz="0" w:space="0" w:color="auto"/>
                      </w:divBdr>
                      <w:divsChild>
                        <w:div w:id="1801874910">
                          <w:marLeft w:val="0"/>
                          <w:marRight w:val="0"/>
                          <w:marTop w:val="0"/>
                          <w:marBottom w:val="0"/>
                          <w:divBdr>
                            <w:top w:val="none" w:sz="0" w:space="0" w:color="auto"/>
                            <w:left w:val="none" w:sz="0" w:space="0" w:color="auto"/>
                            <w:bottom w:val="none" w:sz="0" w:space="0" w:color="auto"/>
                            <w:right w:val="none" w:sz="0" w:space="0" w:color="auto"/>
                          </w:divBdr>
                          <w:divsChild>
                            <w:div w:id="1621104558">
                              <w:marLeft w:val="0"/>
                              <w:marRight w:val="0"/>
                              <w:marTop w:val="0"/>
                              <w:marBottom w:val="150"/>
                              <w:divBdr>
                                <w:top w:val="none" w:sz="0" w:space="0" w:color="auto"/>
                                <w:left w:val="none" w:sz="0" w:space="0" w:color="auto"/>
                                <w:bottom w:val="none" w:sz="0" w:space="0" w:color="auto"/>
                                <w:right w:val="none" w:sz="0" w:space="0" w:color="auto"/>
                              </w:divBdr>
                              <w:divsChild>
                                <w:div w:id="12020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889972">
      <w:bodyDiv w:val="1"/>
      <w:marLeft w:val="0"/>
      <w:marRight w:val="0"/>
      <w:marTop w:val="0"/>
      <w:marBottom w:val="0"/>
      <w:divBdr>
        <w:top w:val="none" w:sz="0" w:space="0" w:color="auto"/>
        <w:left w:val="none" w:sz="0" w:space="0" w:color="auto"/>
        <w:bottom w:val="none" w:sz="0" w:space="0" w:color="auto"/>
        <w:right w:val="none" w:sz="0" w:space="0" w:color="auto"/>
      </w:divBdr>
      <w:divsChild>
        <w:div w:id="654333356">
          <w:marLeft w:val="0"/>
          <w:marRight w:val="0"/>
          <w:marTop w:val="315"/>
          <w:marBottom w:val="0"/>
          <w:divBdr>
            <w:top w:val="none" w:sz="0" w:space="0" w:color="auto"/>
            <w:left w:val="none" w:sz="0" w:space="0" w:color="auto"/>
            <w:bottom w:val="none" w:sz="0" w:space="0" w:color="auto"/>
            <w:right w:val="none" w:sz="0" w:space="0" w:color="auto"/>
          </w:divBdr>
          <w:divsChild>
            <w:div w:id="1624532586">
              <w:marLeft w:val="0"/>
              <w:marRight w:val="0"/>
              <w:marTop w:val="0"/>
              <w:marBottom w:val="0"/>
              <w:divBdr>
                <w:top w:val="none" w:sz="0" w:space="0" w:color="auto"/>
                <w:left w:val="none" w:sz="0" w:space="0" w:color="auto"/>
                <w:bottom w:val="none" w:sz="0" w:space="0" w:color="auto"/>
                <w:right w:val="none" w:sz="0" w:space="0" w:color="auto"/>
              </w:divBdr>
              <w:divsChild>
                <w:div w:id="1423137087">
                  <w:marLeft w:val="300"/>
                  <w:marRight w:val="0"/>
                  <w:marTop w:val="0"/>
                  <w:marBottom w:val="0"/>
                  <w:divBdr>
                    <w:top w:val="none" w:sz="0" w:space="0" w:color="auto"/>
                    <w:left w:val="none" w:sz="0" w:space="0" w:color="auto"/>
                    <w:bottom w:val="none" w:sz="0" w:space="0" w:color="auto"/>
                    <w:right w:val="none" w:sz="0" w:space="0" w:color="auto"/>
                  </w:divBdr>
                  <w:divsChild>
                    <w:div w:id="1288509791">
                      <w:marLeft w:val="0"/>
                      <w:marRight w:val="0"/>
                      <w:marTop w:val="0"/>
                      <w:marBottom w:val="0"/>
                      <w:divBdr>
                        <w:top w:val="none" w:sz="0" w:space="0" w:color="auto"/>
                        <w:left w:val="none" w:sz="0" w:space="0" w:color="auto"/>
                        <w:bottom w:val="none" w:sz="0" w:space="0" w:color="auto"/>
                        <w:right w:val="none" w:sz="0" w:space="0" w:color="auto"/>
                      </w:divBdr>
                      <w:divsChild>
                        <w:div w:id="1492139338">
                          <w:marLeft w:val="0"/>
                          <w:marRight w:val="0"/>
                          <w:marTop w:val="0"/>
                          <w:marBottom w:val="0"/>
                          <w:divBdr>
                            <w:top w:val="none" w:sz="0" w:space="0" w:color="auto"/>
                            <w:left w:val="none" w:sz="0" w:space="0" w:color="auto"/>
                            <w:bottom w:val="none" w:sz="0" w:space="0" w:color="auto"/>
                            <w:right w:val="none" w:sz="0" w:space="0" w:color="auto"/>
                          </w:divBdr>
                          <w:divsChild>
                            <w:div w:id="368577589">
                              <w:marLeft w:val="0"/>
                              <w:marRight w:val="0"/>
                              <w:marTop w:val="0"/>
                              <w:marBottom w:val="150"/>
                              <w:divBdr>
                                <w:top w:val="none" w:sz="0" w:space="0" w:color="auto"/>
                                <w:left w:val="none" w:sz="0" w:space="0" w:color="auto"/>
                                <w:bottom w:val="none" w:sz="0" w:space="0" w:color="auto"/>
                                <w:right w:val="none" w:sz="0" w:space="0" w:color="auto"/>
                              </w:divBdr>
                              <w:divsChild>
                                <w:div w:id="9011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116901">
      <w:bodyDiv w:val="1"/>
      <w:marLeft w:val="0"/>
      <w:marRight w:val="0"/>
      <w:marTop w:val="0"/>
      <w:marBottom w:val="0"/>
      <w:divBdr>
        <w:top w:val="none" w:sz="0" w:space="0" w:color="auto"/>
        <w:left w:val="none" w:sz="0" w:space="0" w:color="auto"/>
        <w:bottom w:val="none" w:sz="0" w:space="0" w:color="auto"/>
        <w:right w:val="none" w:sz="0" w:space="0" w:color="auto"/>
      </w:divBdr>
    </w:div>
    <w:div w:id="1340234324">
      <w:bodyDiv w:val="1"/>
      <w:marLeft w:val="0"/>
      <w:marRight w:val="0"/>
      <w:marTop w:val="0"/>
      <w:marBottom w:val="0"/>
      <w:divBdr>
        <w:top w:val="none" w:sz="0" w:space="0" w:color="auto"/>
        <w:left w:val="none" w:sz="0" w:space="0" w:color="auto"/>
        <w:bottom w:val="none" w:sz="0" w:space="0" w:color="auto"/>
        <w:right w:val="none" w:sz="0" w:space="0" w:color="auto"/>
      </w:divBdr>
      <w:divsChild>
        <w:div w:id="894046775">
          <w:marLeft w:val="0"/>
          <w:marRight w:val="0"/>
          <w:marTop w:val="0"/>
          <w:marBottom w:val="0"/>
          <w:divBdr>
            <w:top w:val="none" w:sz="0" w:space="0" w:color="auto"/>
            <w:left w:val="none" w:sz="0" w:space="0" w:color="auto"/>
            <w:bottom w:val="none" w:sz="0" w:space="0" w:color="auto"/>
            <w:right w:val="none" w:sz="0" w:space="0" w:color="auto"/>
          </w:divBdr>
          <w:divsChild>
            <w:div w:id="1337880678">
              <w:marLeft w:val="0"/>
              <w:marRight w:val="0"/>
              <w:marTop w:val="0"/>
              <w:marBottom w:val="0"/>
              <w:divBdr>
                <w:top w:val="none" w:sz="0" w:space="0" w:color="auto"/>
                <w:left w:val="none" w:sz="0" w:space="0" w:color="auto"/>
                <w:bottom w:val="none" w:sz="0" w:space="0" w:color="auto"/>
                <w:right w:val="none" w:sz="0" w:space="0" w:color="auto"/>
              </w:divBdr>
              <w:divsChild>
                <w:div w:id="1589002727">
                  <w:marLeft w:val="0"/>
                  <w:marRight w:val="0"/>
                  <w:marTop w:val="0"/>
                  <w:marBottom w:val="0"/>
                  <w:divBdr>
                    <w:top w:val="none" w:sz="0" w:space="0" w:color="auto"/>
                    <w:left w:val="none" w:sz="0" w:space="0" w:color="auto"/>
                    <w:bottom w:val="none" w:sz="0" w:space="0" w:color="auto"/>
                    <w:right w:val="none" w:sz="0" w:space="0" w:color="auto"/>
                  </w:divBdr>
                  <w:divsChild>
                    <w:div w:id="433719386">
                      <w:marLeft w:val="0"/>
                      <w:marRight w:val="0"/>
                      <w:marTop w:val="0"/>
                      <w:marBottom w:val="0"/>
                      <w:divBdr>
                        <w:top w:val="none" w:sz="0" w:space="0" w:color="auto"/>
                        <w:left w:val="none" w:sz="0" w:space="0" w:color="auto"/>
                        <w:bottom w:val="none" w:sz="0" w:space="0" w:color="auto"/>
                        <w:right w:val="none" w:sz="0" w:space="0" w:color="auto"/>
                      </w:divBdr>
                      <w:divsChild>
                        <w:div w:id="1808888807">
                          <w:marLeft w:val="0"/>
                          <w:marRight w:val="0"/>
                          <w:marTop w:val="0"/>
                          <w:marBottom w:val="0"/>
                          <w:divBdr>
                            <w:top w:val="none" w:sz="0" w:space="0" w:color="auto"/>
                            <w:left w:val="none" w:sz="0" w:space="0" w:color="auto"/>
                            <w:bottom w:val="none" w:sz="0" w:space="0" w:color="auto"/>
                            <w:right w:val="none" w:sz="0" w:space="0" w:color="auto"/>
                          </w:divBdr>
                          <w:divsChild>
                            <w:div w:id="1798988516">
                              <w:marLeft w:val="0"/>
                              <w:marRight w:val="0"/>
                              <w:marTop w:val="0"/>
                              <w:marBottom w:val="0"/>
                              <w:divBdr>
                                <w:top w:val="none" w:sz="0" w:space="0" w:color="auto"/>
                                <w:left w:val="none" w:sz="0" w:space="0" w:color="auto"/>
                                <w:bottom w:val="none" w:sz="0" w:space="0" w:color="auto"/>
                                <w:right w:val="none" w:sz="0" w:space="0" w:color="auto"/>
                              </w:divBdr>
                              <w:divsChild>
                                <w:div w:id="618533645">
                                  <w:marLeft w:val="60"/>
                                  <w:marRight w:val="60"/>
                                  <w:marTop w:val="0"/>
                                  <w:marBottom w:val="0"/>
                                  <w:divBdr>
                                    <w:top w:val="none" w:sz="0" w:space="0" w:color="auto"/>
                                    <w:left w:val="none" w:sz="0" w:space="0" w:color="auto"/>
                                    <w:bottom w:val="none" w:sz="0" w:space="0" w:color="auto"/>
                                    <w:right w:val="none" w:sz="0" w:space="0" w:color="auto"/>
                                  </w:divBdr>
                                  <w:divsChild>
                                    <w:div w:id="1782259965">
                                      <w:marLeft w:val="0"/>
                                      <w:marRight w:val="0"/>
                                      <w:marTop w:val="0"/>
                                      <w:marBottom w:val="100"/>
                                      <w:divBdr>
                                        <w:top w:val="none" w:sz="0" w:space="0" w:color="auto"/>
                                        <w:left w:val="none" w:sz="0" w:space="0" w:color="auto"/>
                                        <w:bottom w:val="none" w:sz="0" w:space="0" w:color="auto"/>
                                        <w:right w:val="none" w:sz="0" w:space="0" w:color="auto"/>
                                      </w:divBdr>
                                      <w:divsChild>
                                        <w:div w:id="1054278379">
                                          <w:marLeft w:val="0"/>
                                          <w:marRight w:val="0"/>
                                          <w:marTop w:val="0"/>
                                          <w:marBottom w:val="0"/>
                                          <w:divBdr>
                                            <w:top w:val="none" w:sz="0" w:space="0" w:color="auto"/>
                                            <w:left w:val="none" w:sz="0" w:space="0" w:color="auto"/>
                                            <w:bottom w:val="none" w:sz="0" w:space="0" w:color="auto"/>
                                            <w:right w:val="none" w:sz="0" w:space="0" w:color="auto"/>
                                          </w:divBdr>
                                          <w:divsChild>
                                            <w:div w:id="16049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037125">
      <w:bodyDiv w:val="1"/>
      <w:marLeft w:val="0"/>
      <w:marRight w:val="0"/>
      <w:marTop w:val="0"/>
      <w:marBottom w:val="0"/>
      <w:divBdr>
        <w:top w:val="none" w:sz="0" w:space="0" w:color="auto"/>
        <w:left w:val="none" w:sz="0" w:space="0" w:color="auto"/>
        <w:bottom w:val="none" w:sz="0" w:space="0" w:color="auto"/>
        <w:right w:val="none" w:sz="0" w:space="0" w:color="auto"/>
      </w:divBdr>
    </w:div>
    <w:div w:id="1461413617">
      <w:bodyDiv w:val="1"/>
      <w:marLeft w:val="0"/>
      <w:marRight w:val="0"/>
      <w:marTop w:val="0"/>
      <w:marBottom w:val="0"/>
      <w:divBdr>
        <w:top w:val="none" w:sz="0" w:space="0" w:color="auto"/>
        <w:left w:val="none" w:sz="0" w:space="0" w:color="auto"/>
        <w:bottom w:val="none" w:sz="0" w:space="0" w:color="auto"/>
        <w:right w:val="none" w:sz="0" w:space="0" w:color="auto"/>
      </w:divBdr>
    </w:div>
    <w:div w:id="1614902569">
      <w:bodyDiv w:val="1"/>
      <w:marLeft w:val="0"/>
      <w:marRight w:val="0"/>
      <w:marTop w:val="0"/>
      <w:marBottom w:val="0"/>
      <w:divBdr>
        <w:top w:val="none" w:sz="0" w:space="0" w:color="auto"/>
        <w:left w:val="none" w:sz="0" w:space="0" w:color="auto"/>
        <w:bottom w:val="none" w:sz="0" w:space="0" w:color="auto"/>
        <w:right w:val="none" w:sz="0" w:space="0" w:color="auto"/>
      </w:divBdr>
      <w:divsChild>
        <w:div w:id="1924297351">
          <w:marLeft w:val="0"/>
          <w:marRight w:val="0"/>
          <w:marTop w:val="315"/>
          <w:marBottom w:val="0"/>
          <w:divBdr>
            <w:top w:val="none" w:sz="0" w:space="0" w:color="auto"/>
            <w:left w:val="none" w:sz="0" w:space="0" w:color="auto"/>
            <w:bottom w:val="none" w:sz="0" w:space="0" w:color="auto"/>
            <w:right w:val="none" w:sz="0" w:space="0" w:color="auto"/>
          </w:divBdr>
          <w:divsChild>
            <w:div w:id="1184981879">
              <w:marLeft w:val="0"/>
              <w:marRight w:val="0"/>
              <w:marTop w:val="0"/>
              <w:marBottom w:val="0"/>
              <w:divBdr>
                <w:top w:val="none" w:sz="0" w:space="0" w:color="auto"/>
                <w:left w:val="none" w:sz="0" w:space="0" w:color="auto"/>
                <w:bottom w:val="none" w:sz="0" w:space="0" w:color="auto"/>
                <w:right w:val="none" w:sz="0" w:space="0" w:color="auto"/>
              </w:divBdr>
              <w:divsChild>
                <w:div w:id="1389763921">
                  <w:marLeft w:val="300"/>
                  <w:marRight w:val="0"/>
                  <w:marTop w:val="0"/>
                  <w:marBottom w:val="0"/>
                  <w:divBdr>
                    <w:top w:val="none" w:sz="0" w:space="0" w:color="auto"/>
                    <w:left w:val="none" w:sz="0" w:space="0" w:color="auto"/>
                    <w:bottom w:val="none" w:sz="0" w:space="0" w:color="auto"/>
                    <w:right w:val="none" w:sz="0" w:space="0" w:color="auto"/>
                  </w:divBdr>
                  <w:divsChild>
                    <w:div w:id="1759980349">
                      <w:marLeft w:val="0"/>
                      <w:marRight w:val="0"/>
                      <w:marTop w:val="0"/>
                      <w:marBottom w:val="0"/>
                      <w:divBdr>
                        <w:top w:val="none" w:sz="0" w:space="0" w:color="auto"/>
                        <w:left w:val="none" w:sz="0" w:space="0" w:color="auto"/>
                        <w:bottom w:val="none" w:sz="0" w:space="0" w:color="auto"/>
                        <w:right w:val="none" w:sz="0" w:space="0" w:color="auto"/>
                      </w:divBdr>
                      <w:divsChild>
                        <w:div w:id="2000041890">
                          <w:marLeft w:val="0"/>
                          <w:marRight w:val="0"/>
                          <w:marTop w:val="0"/>
                          <w:marBottom w:val="0"/>
                          <w:divBdr>
                            <w:top w:val="none" w:sz="0" w:space="0" w:color="auto"/>
                            <w:left w:val="none" w:sz="0" w:space="0" w:color="auto"/>
                            <w:bottom w:val="none" w:sz="0" w:space="0" w:color="auto"/>
                            <w:right w:val="none" w:sz="0" w:space="0" w:color="auto"/>
                          </w:divBdr>
                          <w:divsChild>
                            <w:div w:id="903180529">
                              <w:marLeft w:val="0"/>
                              <w:marRight w:val="0"/>
                              <w:marTop w:val="0"/>
                              <w:marBottom w:val="150"/>
                              <w:divBdr>
                                <w:top w:val="none" w:sz="0" w:space="0" w:color="auto"/>
                                <w:left w:val="none" w:sz="0" w:space="0" w:color="auto"/>
                                <w:bottom w:val="none" w:sz="0" w:space="0" w:color="auto"/>
                                <w:right w:val="none" w:sz="0" w:space="0" w:color="auto"/>
                              </w:divBdr>
                              <w:divsChild>
                                <w:div w:id="38738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633980">
      <w:bodyDiv w:val="1"/>
      <w:marLeft w:val="0"/>
      <w:marRight w:val="0"/>
      <w:marTop w:val="0"/>
      <w:marBottom w:val="0"/>
      <w:divBdr>
        <w:top w:val="none" w:sz="0" w:space="0" w:color="auto"/>
        <w:left w:val="none" w:sz="0" w:space="0" w:color="auto"/>
        <w:bottom w:val="none" w:sz="0" w:space="0" w:color="auto"/>
        <w:right w:val="none" w:sz="0" w:space="0" w:color="auto"/>
      </w:divBdr>
    </w:div>
    <w:div w:id="1717507167">
      <w:bodyDiv w:val="1"/>
      <w:marLeft w:val="0"/>
      <w:marRight w:val="0"/>
      <w:marTop w:val="0"/>
      <w:marBottom w:val="0"/>
      <w:divBdr>
        <w:top w:val="none" w:sz="0" w:space="0" w:color="auto"/>
        <w:left w:val="none" w:sz="0" w:space="0" w:color="auto"/>
        <w:bottom w:val="none" w:sz="0" w:space="0" w:color="auto"/>
        <w:right w:val="none" w:sz="0" w:space="0" w:color="auto"/>
      </w:divBdr>
    </w:div>
    <w:div w:id="2006281284">
      <w:bodyDiv w:val="1"/>
      <w:marLeft w:val="0"/>
      <w:marRight w:val="0"/>
      <w:marTop w:val="0"/>
      <w:marBottom w:val="0"/>
      <w:divBdr>
        <w:top w:val="none" w:sz="0" w:space="0" w:color="auto"/>
        <w:left w:val="none" w:sz="0" w:space="0" w:color="auto"/>
        <w:bottom w:val="none" w:sz="0" w:space="0" w:color="auto"/>
        <w:right w:val="none" w:sz="0" w:space="0" w:color="auto"/>
      </w:divBdr>
    </w:div>
    <w:div w:id="2088111513">
      <w:bodyDiv w:val="1"/>
      <w:marLeft w:val="0"/>
      <w:marRight w:val="0"/>
      <w:marTop w:val="0"/>
      <w:marBottom w:val="0"/>
      <w:divBdr>
        <w:top w:val="none" w:sz="0" w:space="0" w:color="auto"/>
        <w:left w:val="none" w:sz="0" w:space="0" w:color="auto"/>
        <w:bottom w:val="none" w:sz="0" w:space="0" w:color="auto"/>
        <w:right w:val="none" w:sz="0" w:space="0" w:color="auto"/>
      </w:divBdr>
    </w:div>
    <w:div w:id="209069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ausAusstellung.de"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www.mynewsdesk.com/de/towncountryhaus/pressreleases/wohneigentumsfoerderung-was-die-neue-regierungskoalition-bald-tun-sollte-2306153" TargetMode="External"/><Relationship Id="rId10" Type="http://schemas.openxmlformats.org/officeDocument/2006/relationships/hyperlink" Target="mailto:presse@tc.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C:/Users/Barton%20Schinke/AppData/Roaming/Microsoft/Templates/110/TCPM_2017-0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23B8A-05AB-8C4C-8292-B2DF7AB28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TCPM_2017-02.dotx</Template>
  <TotalTime>0</TotalTime>
  <Pages>2</Pages>
  <Words>750</Words>
  <Characters>4726</Characters>
  <Application>Microsoft Macintosh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Access</vt:lpstr>
    </vt:vector>
  </TitlesOfParts>
  <Company/>
  <LinksUpToDate>false</LinksUpToDate>
  <CharactersWithSpaces>5466</CharactersWithSpaces>
  <SharedDoc>false</SharedDoc>
  <HLinks>
    <vt:vector size="24" baseType="variant">
      <vt:variant>
        <vt:i4>6488133</vt:i4>
      </vt:variant>
      <vt:variant>
        <vt:i4>9</vt:i4>
      </vt:variant>
      <vt:variant>
        <vt:i4>0</vt:i4>
      </vt:variant>
      <vt:variant>
        <vt:i4>5</vt:i4>
      </vt:variant>
      <vt:variant>
        <vt:lpwstr>mailto:hans.schneider@bau-kom.de</vt:lpwstr>
      </vt:variant>
      <vt:variant>
        <vt:lpwstr/>
      </vt:variant>
      <vt:variant>
        <vt:i4>6619240</vt:i4>
      </vt:variant>
      <vt:variant>
        <vt:i4>6</vt:i4>
      </vt:variant>
      <vt:variant>
        <vt:i4>0</vt:i4>
      </vt:variant>
      <vt:variant>
        <vt:i4>5</vt:i4>
      </vt:variant>
      <vt:variant>
        <vt:lpwstr>http://www.hausausstellung.de/</vt:lpwstr>
      </vt:variant>
      <vt:variant>
        <vt:lpwstr/>
      </vt:variant>
      <vt:variant>
        <vt:i4>6619146</vt:i4>
      </vt:variant>
      <vt:variant>
        <vt:i4>3</vt:i4>
      </vt:variant>
      <vt:variant>
        <vt:i4>0</vt:i4>
      </vt:variant>
      <vt:variant>
        <vt:i4>5</vt:i4>
      </vt:variant>
      <vt:variant>
        <vt:lpwstr>mailto:sebastian.reif@towncountry.de</vt:lpwstr>
      </vt:variant>
      <vt:variant>
        <vt:lpwstr/>
      </vt:variant>
      <vt:variant>
        <vt:i4>2949154</vt:i4>
      </vt:variant>
      <vt:variant>
        <vt:i4>0</vt:i4>
      </vt:variant>
      <vt:variant>
        <vt:i4>0</vt:i4>
      </vt:variant>
      <vt:variant>
        <vt:i4>5</vt:i4>
      </vt:variant>
      <vt:variant>
        <vt:lpwstr>../../heidmann/AppData/Local/Microsoft/Windows/Temporary Internet Files/apfennings/AppData/Local/Microsoft/Windows/Temporary Internet Files/apfennings/AppData/Local/Microsoft/Windows/Dokumente und Einstellungen/Dokumente und Einstellungen/Christina/Lokale Einstellungen/Gesche.PECKERT/Lokale Einstellungen/Dokumente und Einstellungen/antje/DokumenteundEinstellungen/Christina/LokaleEinstellungen/Gesche.PECKERT/LokaleEinstellungen/DokumenteundEinstellungen/antje/LokaleEinstellungen/TemporaryInternetFiles/OLK26/www.HausAusstellung.de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dc:title>
  <dc:creator>Barton Schinke</dc:creator>
  <cp:lastModifiedBy>Annika Levin</cp:lastModifiedBy>
  <cp:revision>2</cp:revision>
  <cp:lastPrinted>2017-06-08T11:34:00Z</cp:lastPrinted>
  <dcterms:created xsi:type="dcterms:W3CDTF">2018-02-08T08:09:00Z</dcterms:created>
  <dcterms:modified xsi:type="dcterms:W3CDTF">2018-02-08T08:09:00Z</dcterms:modified>
</cp:coreProperties>
</file>