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5F63" w14:textId="0AF24483" w:rsidR="003E6EA7" w:rsidRPr="00EB5BE0" w:rsidRDefault="002526D8" w:rsidP="003E6EA7">
      <w:pPr>
        <w:ind w:right="612"/>
        <w:rPr>
          <w:rFonts w:ascii="Garamond" w:hAnsi="Garamond" w:cs="Arial"/>
          <w:sz w:val="20"/>
          <w:szCs w:val="20"/>
        </w:rPr>
      </w:pPr>
      <w:r w:rsidRPr="00EB5BE0">
        <w:rPr>
          <w:rFonts w:ascii="Garamond" w:hAnsi="Garamond" w:cs="Arial"/>
          <w:sz w:val="20"/>
          <w:szCs w:val="20"/>
        </w:rPr>
        <w:t xml:space="preserve">Uppsala, </w:t>
      </w:r>
      <w:r w:rsidR="00DA41C9" w:rsidRPr="00EB5BE0">
        <w:rPr>
          <w:rFonts w:ascii="Garamond" w:hAnsi="Garamond" w:cs="Arial"/>
          <w:sz w:val="20"/>
          <w:szCs w:val="20"/>
        </w:rPr>
        <w:t>2</w:t>
      </w:r>
      <w:r w:rsidR="00D83419" w:rsidRPr="00EB5BE0">
        <w:rPr>
          <w:rFonts w:ascii="Garamond" w:hAnsi="Garamond" w:cs="Arial"/>
          <w:sz w:val="20"/>
          <w:szCs w:val="20"/>
        </w:rPr>
        <w:t>2</w:t>
      </w:r>
      <w:r w:rsidR="0086352A" w:rsidRPr="00EB5BE0">
        <w:rPr>
          <w:rFonts w:ascii="Garamond" w:hAnsi="Garamond" w:cs="Arial"/>
          <w:sz w:val="20"/>
          <w:szCs w:val="20"/>
        </w:rPr>
        <w:t xml:space="preserve"> </w:t>
      </w:r>
      <w:r w:rsidR="004732D8" w:rsidRPr="00EB5BE0">
        <w:rPr>
          <w:rFonts w:ascii="Garamond" w:hAnsi="Garamond" w:cs="Arial"/>
          <w:sz w:val="20"/>
          <w:szCs w:val="20"/>
        </w:rPr>
        <w:t>januari 2020</w:t>
      </w:r>
    </w:p>
    <w:p w14:paraId="4E5924E8" w14:textId="0C462EC7" w:rsidR="00A52996" w:rsidRPr="00EB5BE0" w:rsidRDefault="00A52996" w:rsidP="004732D8">
      <w:pPr>
        <w:rPr>
          <w:rFonts w:ascii="Futura Std Book" w:hAnsi="Futura Std Book"/>
          <w:b/>
          <w:sz w:val="24"/>
          <w:szCs w:val="32"/>
          <w:lang w:eastAsia="sv-SE"/>
        </w:rPr>
      </w:pPr>
      <w:r w:rsidRPr="00EB5BE0">
        <w:rPr>
          <w:rFonts w:ascii="Futura Std Book" w:hAnsi="Futura Std Book"/>
          <w:b/>
          <w:sz w:val="24"/>
          <w:szCs w:val="32"/>
          <w:lang w:eastAsia="sv-SE"/>
        </w:rPr>
        <w:t>DAMLANDSLAGET I HANDBOLL SPELAR EM-KVAL PÅ IFU ARENA</w:t>
      </w:r>
    </w:p>
    <w:p w14:paraId="373C7DE1" w14:textId="10BEF743" w:rsidR="00DA41C9" w:rsidRPr="00EB5BE0" w:rsidRDefault="00DA41C9" w:rsidP="00DA41C9">
      <w:pPr>
        <w:rPr>
          <w:rFonts w:ascii="Garamond" w:hAnsi="Garamond" w:cs="Georgia"/>
          <w:b/>
        </w:rPr>
      </w:pPr>
      <w:r w:rsidRPr="00EB5BE0">
        <w:rPr>
          <w:rFonts w:ascii="Garamond" w:hAnsi="Garamond" w:cs="Georgia"/>
          <w:b/>
          <w:color w:val="000000" w:themeColor="text1"/>
          <w:lang w:eastAsia="sv-SE"/>
        </w:rPr>
        <w:t xml:space="preserve">Sverige avslutar </w:t>
      </w:r>
      <w:r w:rsidR="00AB133C" w:rsidRPr="00EB5BE0">
        <w:rPr>
          <w:rFonts w:ascii="Garamond" w:hAnsi="Garamond" w:cs="Georgia"/>
          <w:b/>
          <w:color w:val="000000" w:themeColor="text1"/>
          <w:lang w:eastAsia="sv-SE"/>
        </w:rPr>
        <w:t xml:space="preserve">sitt </w:t>
      </w:r>
      <w:r w:rsidRPr="00EB5BE0">
        <w:rPr>
          <w:rFonts w:ascii="Garamond" w:hAnsi="Garamond" w:cs="Georgia"/>
          <w:b/>
          <w:color w:val="000000" w:themeColor="text1"/>
          <w:lang w:eastAsia="sv-SE"/>
        </w:rPr>
        <w:t>EM-kval</w:t>
      </w:r>
      <w:r w:rsidR="00AB133C" w:rsidRPr="00EB5BE0">
        <w:rPr>
          <w:rFonts w:ascii="Garamond" w:hAnsi="Garamond" w:cs="Georgia"/>
          <w:b/>
          <w:color w:val="000000" w:themeColor="text1"/>
          <w:lang w:eastAsia="sv-SE"/>
        </w:rPr>
        <w:t xml:space="preserve"> </w:t>
      </w:r>
      <w:r w:rsidR="00AD5A38" w:rsidRPr="00EB5BE0">
        <w:rPr>
          <w:rFonts w:ascii="Garamond" w:hAnsi="Garamond" w:cs="Georgia"/>
          <w:b/>
          <w:color w:val="000000" w:themeColor="text1"/>
          <w:lang w:eastAsia="sv-SE"/>
        </w:rPr>
        <w:t xml:space="preserve">i Uppsala då </w:t>
      </w:r>
      <w:r w:rsidRPr="00EB5BE0">
        <w:rPr>
          <w:rFonts w:ascii="Garamond" w:hAnsi="Garamond" w:cs="Georgia"/>
          <w:b/>
          <w:color w:val="000000" w:themeColor="text1"/>
          <w:lang w:eastAsia="sv-SE"/>
        </w:rPr>
        <w:t xml:space="preserve">det svenska damlandslaget i handboll </w:t>
      </w:r>
      <w:r w:rsidR="00AD5A38" w:rsidRPr="00EB5BE0">
        <w:rPr>
          <w:rFonts w:ascii="Garamond" w:hAnsi="Garamond" w:cs="Georgia"/>
          <w:b/>
          <w:color w:val="000000" w:themeColor="text1"/>
          <w:lang w:eastAsia="sv-SE"/>
        </w:rPr>
        <w:t xml:space="preserve">spelar </w:t>
      </w:r>
      <w:r w:rsidRPr="00EB5BE0">
        <w:rPr>
          <w:rFonts w:ascii="Garamond" w:hAnsi="Garamond" w:cs="Georgia"/>
          <w:b/>
          <w:color w:val="000000" w:themeColor="text1"/>
          <w:lang w:eastAsia="sv-SE"/>
        </w:rPr>
        <w:t>sin sjätte och avgörande kvalma</w:t>
      </w:r>
      <w:r w:rsidR="00AD5A38" w:rsidRPr="00EB5BE0">
        <w:rPr>
          <w:rFonts w:ascii="Garamond" w:hAnsi="Garamond" w:cs="Georgia"/>
          <w:b/>
          <w:color w:val="000000" w:themeColor="text1"/>
          <w:lang w:eastAsia="sv-SE"/>
        </w:rPr>
        <w:t>tch mot Portugal på IFU Arena</w:t>
      </w:r>
      <w:r w:rsidRPr="00EB5BE0">
        <w:rPr>
          <w:rFonts w:ascii="Garamond" w:hAnsi="Garamond" w:cs="Georgia"/>
          <w:b/>
        </w:rPr>
        <w:t xml:space="preserve">. Landskampen är ett samarbete mellan idrotten, </w:t>
      </w:r>
      <w:r w:rsidR="00AE1002" w:rsidRPr="00EB5BE0">
        <w:rPr>
          <w:rFonts w:ascii="Garamond" w:hAnsi="Garamond" w:cs="Georgia"/>
          <w:b/>
        </w:rPr>
        <w:t>arenan och Destination Uppsala</w:t>
      </w:r>
      <w:r w:rsidRPr="00EB5BE0">
        <w:rPr>
          <w:rFonts w:ascii="Garamond" w:hAnsi="Garamond" w:cs="Georgia"/>
          <w:b/>
        </w:rPr>
        <w:t xml:space="preserve">. </w:t>
      </w:r>
    </w:p>
    <w:p w14:paraId="6165AE9E" w14:textId="4A5CB9BE" w:rsidR="009905A7" w:rsidRPr="00EB5BE0" w:rsidRDefault="00AD5A38" w:rsidP="00DA41C9">
      <w:pPr>
        <w:rPr>
          <w:rFonts w:ascii="Garamond" w:hAnsi="Garamond" w:cs="Georgia"/>
        </w:rPr>
      </w:pPr>
      <w:r w:rsidRPr="00EB5BE0">
        <w:rPr>
          <w:rFonts w:ascii="Garamond" w:hAnsi="Garamond" w:cs="Georgia"/>
        </w:rPr>
        <w:t xml:space="preserve">De svenska damerna inledde EM-kvalet i höstas med två storsegrar och när kvalet nu fortsätter under våren är det klart att det är Uppsala och IFU Arena som gäller för avslutningen. </w:t>
      </w:r>
      <w:r w:rsidR="00D36155" w:rsidRPr="00EB5BE0">
        <w:rPr>
          <w:rFonts w:ascii="Garamond" w:hAnsi="Garamond" w:cs="Georgia"/>
        </w:rPr>
        <w:t xml:space="preserve">Matchen spelas den 31 maj kl. 16:00 och blir </w:t>
      </w:r>
      <w:r w:rsidRPr="00EB5BE0">
        <w:rPr>
          <w:rFonts w:ascii="Garamond" w:hAnsi="Garamond" w:cs="Georgia"/>
        </w:rPr>
        <w:t>den första handbollslandskampen någonsin i arenan. </w:t>
      </w:r>
    </w:p>
    <w:p w14:paraId="053591EF" w14:textId="4572D517" w:rsidR="00DA41C9" w:rsidRPr="00EB5BE0" w:rsidRDefault="00DA41C9" w:rsidP="00DA41C9">
      <w:pPr>
        <w:rPr>
          <w:rFonts w:ascii="Garamond" w:hAnsi="Garamond" w:cs="Georgia"/>
        </w:rPr>
      </w:pPr>
      <w:r w:rsidRPr="00EB5BE0">
        <w:rPr>
          <w:rFonts w:ascii="Garamond" w:hAnsi="Garamond" w:cs="Georgia"/>
        </w:rPr>
        <w:t>– Det är alltid kul att komma till nya arenor och städer och jag hoppas att vi kan bjuda publiken i Uppsala på riktigt härlig handbollsfest, säger landslagsveteranen Nathalie Hagman. </w:t>
      </w:r>
    </w:p>
    <w:p w14:paraId="01D08BD8" w14:textId="77777777" w:rsidR="00DA41C9" w:rsidRPr="00EB5BE0" w:rsidRDefault="00DA41C9" w:rsidP="00DA41C9">
      <w:pPr>
        <w:rPr>
          <w:rFonts w:ascii="Garamond" w:hAnsi="Garamond" w:cs="Georgia"/>
        </w:rPr>
      </w:pPr>
      <w:r w:rsidRPr="00EB5BE0">
        <w:rPr>
          <w:rFonts w:ascii="Garamond" w:hAnsi="Garamond" w:cs="Georgia"/>
        </w:rPr>
        <w:t>– Jag var där på USM-finalerna förra året och imponerades över anläggningen och atmosfären där, så det ska bli riktigt roligt att komma dit med landslaget och förhoppningsvis avsluta kvalet med en seger. Portugal är en handbollsnation i medvind just nu, det har vi inte minst sett herrsidan där de imponerat stort i EM, men vi ska ändå ses som klar favorit i det här mötet säger förbundskaptenen Henrik Signell. </w:t>
      </w:r>
    </w:p>
    <w:p w14:paraId="56C1CF9F" w14:textId="10647D15" w:rsidR="00DA41C9" w:rsidRPr="00EB5BE0" w:rsidRDefault="00DA41C9" w:rsidP="00DA41C9">
      <w:pPr>
        <w:rPr>
          <w:rFonts w:ascii="Garamond" w:hAnsi="Garamond" w:cs="Georgia"/>
        </w:rPr>
      </w:pPr>
      <w:r w:rsidRPr="00EB5BE0">
        <w:rPr>
          <w:rFonts w:ascii="Garamond" w:hAnsi="Garamond" w:cs="Georgia"/>
        </w:rPr>
        <w:t xml:space="preserve">Destination Uppsala och handbollen jobbar tillsammans för att addera ytterligare evenemang inom handbollen </w:t>
      </w:r>
      <w:r w:rsidR="009905A7" w:rsidRPr="00EB5BE0">
        <w:rPr>
          <w:rFonts w:ascii="Garamond" w:hAnsi="Garamond" w:cs="Georgia"/>
        </w:rPr>
        <w:t>framöver</w:t>
      </w:r>
      <w:r w:rsidRPr="00EB5BE0">
        <w:rPr>
          <w:rFonts w:ascii="Garamond" w:hAnsi="Garamond" w:cs="Georgia"/>
        </w:rPr>
        <w:t xml:space="preserve">. Evenemang som </w:t>
      </w:r>
      <w:r w:rsidR="009905A7" w:rsidRPr="00EB5BE0">
        <w:rPr>
          <w:rFonts w:ascii="Garamond" w:hAnsi="Garamond" w:cs="Georgia"/>
        </w:rPr>
        <w:t>är till nytta</w:t>
      </w:r>
      <w:r w:rsidRPr="00EB5BE0">
        <w:rPr>
          <w:rFonts w:ascii="Garamond" w:hAnsi="Garamond" w:cs="Georgia"/>
        </w:rPr>
        <w:t xml:space="preserve"> </w:t>
      </w:r>
      <w:r w:rsidR="009905A7" w:rsidRPr="00EB5BE0">
        <w:rPr>
          <w:rFonts w:ascii="Garamond" w:hAnsi="Garamond" w:cs="Georgia"/>
        </w:rPr>
        <w:t>för såväl Uppsalas besöksnäring som</w:t>
      </w:r>
      <w:r w:rsidRPr="00EB5BE0">
        <w:rPr>
          <w:rFonts w:ascii="Garamond" w:hAnsi="Garamond" w:cs="Georgia"/>
        </w:rPr>
        <w:t xml:space="preserve"> idrottens målsättningar om att växa. </w:t>
      </w:r>
    </w:p>
    <w:p w14:paraId="4EDD423E" w14:textId="20191876" w:rsidR="0084648B" w:rsidRPr="00EB5BE0" w:rsidRDefault="00DA41C9" w:rsidP="00DA41C9">
      <w:pPr>
        <w:rPr>
          <w:rFonts w:ascii="Garamond" w:hAnsi="Garamond" w:cs="Georgia"/>
        </w:rPr>
      </w:pPr>
      <w:r w:rsidRPr="00EB5BE0">
        <w:rPr>
          <w:rFonts w:ascii="Garamond" w:hAnsi="Garamond" w:cs="Georgia"/>
        </w:rPr>
        <w:t>– Det är imponerande att se vad vi kan åstadkomma när vi arbetar tillsammans.</w:t>
      </w:r>
      <w:r w:rsidR="002842E1" w:rsidRPr="00EB5BE0">
        <w:rPr>
          <w:rFonts w:ascii="Garamond" w:hAnsi="Garamond" w:cs="Georgia"/>
        </w:rPr>
        <w:t xml:space="preserve"> Genom fler, gärna fleråriga, evenemang så finns bra möjligheter för arrangörsföreningarna lokalt och regionalt att utvecklas. Evenemangen tror vi kan väcka ett intresse</w:t>
      </w:r>
      <w:r w:rsidR="00670725" w:rsidRPr="00EB5BE0">
        <w:rPr>
          <w:rFonts w:ascii="Garamond" w:hAnsi="Garamond" w:cs="Georgia"/>
        </w:rPr>
        <w:t xml:space="preserve"> lokalt</w:t>
      </w:r>
      <w:r w:rsidR="002842E1" w:rsidRPr="00EB5BE0">
        <w:rPr>
          <w:rFonts w:ascii="Garamond" w:hAnsi="Garamond" w:cs="Georgia"/>
        </w:rPr>
        <w:t xml:space="preserve"> hos nya handbollsspelare men också öka handbollsintresset högre upp i åldrarna.</w:t>
      </w:r>
      <w:r w:rsidR="0084648B" w:rsidRPr="00EB5BE0">
        <w:rPr>
          <w:rFonts w:ascii="Garamond" w:hAnsi="Garamond" w:cs="Georgia"/>
        </w:rPr>
        <w:t>, säger Anna Lindström, chef Möten &amp; Evenemang, Destination Uppsala.</w:t>
      </w:r>
      <w:r w:rsidRPr="00EB5BE0">
        <w:rPr>
          <w:rFonts w:ascii="Garamond" w:hAnsi="Garamond" w:cs="Georgia"/>
        </w:rPr>
        <w:t xml:space="preserve"> </w:t>
      </w:r>
    </w:p>
    <w:p w14:paraId="2AE5D60F" w14:textId="000517A7" w:rsidR="00DA41C9" w:rsidRPr="00EB5BE0" w:rsidRDefault="00DA41C9" w:rsidP="00DA41C9">
      <w:pPr>
        <w:rPr>
          <w:rFonts w:ascii="Garamond" w:hAnsi="Garamond" w:cs="Georgia"/>
        </w:rPr>
      </w:pPr>
      <w:r w:rsidRPr="00EB5BE0">
        <w:rPr>
          <w:rFonts w:ascii="Garamond" w:hAnsi="Garamond" w:cs="Georgia"/>
        </w:rPr>
        <w:t>Det var många år sedan Uppsala var värdsta</w:t>
      </w:r>
      <w:r w:rsidR="005E6E28" w:rsidRPr="00EB5BE0">
        <w:rPr>
          <w:rFonts w:ascii="Garamond" w:hAnsi="Garamond" w:cs="Georgia"/>
        </w:rPr>
        <w:t>d för en landskamp i handboll m</w:t>
      </w:r>
      <w:r w:rsidRPr="00EB5BE0">
        <w:rPr>
          <w:rFonts w:ascii="Garamond" w:hAnsi="Garamond" w:cs="Georgia"/>
        </w:rPr>
        <w:t>en med viss anpassning av A-hallen på IFU Arena har man nu klarat kraven för att få</w:t>
      </w:r>
      <w:r w:rsidR="00D36155" w:rsidRPr="00EB5BE0">
        <w:rPr>
          <w:rFonts w:ascii="Garamond" w:hAnsi="Garamond" w:cs="Georgia"/>
        </w:rPr>
        <w:t xml:space="preserve"> stå som arrangör. </w:t>
      </w:r>
      <w:r w:rsidR="002842E1" w:rsidRPr="00EB5BE0">
        <w:rPr>
          <w:rFonts w:ascii="Garamond" w:hAnsi="Garamond" w:cs="Georgia"/>
        </w:rPr>
        <w:t>Matchen är ett av flera engagemang</w:t>
      </w:r>
      <w:r w:rsidRPr="00EB5BE0">
        <w:rPr>
          <w:rFonts w:ascii="Garamond" w:hAnsi="Garamond" w:cs="Georgia"/>
        </w:rPr>
        <w:t xml:space="preserve"> från den lokala och regionala handbollen under senaste tiden.</w:t>
      </w:r>
    </w:p>
    <w:p w14:paraId="4E51C155" w14:textId="620A846B" w:rsidR="00DA41C9" w:rsidRPr="00EB5BE0" w:rsidRDefault="00DA41C9" w:rsidP="00DA41C9">
      <w:pPr>
        <w:rPr>
          <w:rFonts w:ascii="Garamond" w:hAnsi="Garamond" w:cs="Georgia"/>
        </w:rPr>
      </w:pPr>
      <w:r w:rsidRPr="00EB5BE0">
        <w:rPr>
          <w:rFonts w:ascii="Garamond" w:hAnsi="Garamond" w:cs="Georgia"/>
        </w:rPr>
        <w:t>– Vi är både stolta och glada över att få välkomna damlandslaget i handboll till IFU Arena för den sista och avslutande EM-kvalmatchen mot Portugal. Det känns naturligt att bredda sam</w:t>
      </w:r>
      <w:bookmarkStart w:id="0" w:name="_GoBack"/>
      <w:bookmarkEnd w:id="0"/>
      <w:r w:rsidRPr="00EB5BE0">
        <w:rPr>
          <w:rFonts w:ascii="Garamond" w:hAnsi="Garamond" w:cs="Georgia"/>
        </w:rPr>
        <w:t>arbetet med Svenska Handbollförbundet och Handbollslandslaget efter d</w:t>
      </w:r>
      <w:r w:rsidR="005E6E28" w:rsidRPr="00EB5BE0">
        <w:rPr>
          <w:rFonts w:ascii="Garamond" w:hAnsi="Garamond" w:cs="Georgia"/>
        </w:rPr>
        <w:t>et lyckade arrangemanget med Ungdoms-SM (USM)</w:t>
      </w:r>
      <w:r w:rsidRPr="00EB5BE0">
        <w:rPr>
          <w:rFonts w:ascii="Garamond" w:hAnsi="Garamond" w:cs="Georgia"/>
        </w:rPr>
        <w:t xml:space="preserve"> förra året. Eftersom USM kommer tillbaka i april igen blir det mycket handboll på IFU Arena denna vår och det ser vi fram emot, </w:t>
      </w:r>
      <w:r w:rsidR="0084648B" w:rsidRPr="00EB5BE0">
        <w:rPr>
          <w:rFonts w:ascii="Garamond" w:hAnsi="Garamond" w:cs="Georgia"/>
        </w:rPr>
        <w:t>avslutar</w:t>
      </w:r>
      <w:r w:rsidRPr="00EB5BE0">
        <w:rPr>
          <w:rFonts w:ascii="Garamond" w:hAnsi="Garamond" w:cs="Georgia"/>
        </w:rPr>
        <w:t xml:space="preserve"> Tobias Svensson, VD IFU Arena.</w:t>
      </w:r>
    </w:p>
    <w:p w14:paraId="7B20A2F9" w14:textId="77777777" w:rsidR="0084648B" w:rsidRPr="00EB5BE0" w:rsidRDefault="00CC484F" w:rsidP="00650D37">
      <w:pPr>
        <w:autoSpaceDE w:val="0"/>
        <w:autoSpaceDN w:val="0"/>
        <w:adjustRightInd w:val="0"/>
        <w:spacing w:after="0" w:line="240" w:lineRule="auto"/>
        <w:rPr>
          <w:rFonts w:ascii="Garamond" w:hAnsi="Garamond"/>
          <w:b/>
          <w:lang w:eastAsia="sv-SE"/>
        </w:rPr>
      </w:pPr>
      <w:r w:rsidRPr="00EB5BE0">
        <w:rPr>
          <w:rFonts w:ascii="Garamond" w:hAnsi="Garamond" w:cs="PTSans-Bold"/>
          <w:bCs/>
          <w:lang w:eastAsia="sv-SE"/>
        </w:rPr>
        <w:t>F</w:t>
      </w:r>
      <w:r w:rsidR="00650D37" w:rsidRPr="00EB5BE0">
        <w:rPr>
          <w:rFonts w:ascii="Garamond" w:hAnsi="Garamond"/>
          <w:b/>
          <w:lang w:eastAsia="sv-SE"/>
        </w:rPr>
        <w:t>ör mer information, kontakta gärna:</w:t>
      </w:r>
    </w:p>
    <w:p w14:paraId="171060F0" w14:textId="77777777" w:rsidR="0084648B" w:rsidRPr="00EB5BE0" w:rsidRDefault="0084648B" w:rsidP="00650D37">
      <w:pPr>
        <w:autoSpaceDE w:val="0"/>
        <w:autoSpaceDN w:val="0"/>
        <w:adjustRightInd w:val="0"/>
        <w:spacing w:after="0" w:line="240" w:lineRule="auto"/>
        <w:rPr>
          <w:rFonts w:ascii="Garamond" w:hAnsi="Garamond"/>
          <w:b/>
          <w:lang w:eastAsia="sv-SE"/>
        </w:rPr>
      </w:pPr>
    </w:p>
    <w:p w14:paraId="18CD2C5C" w14:textId="2E192E42" w:rsidR="00081B32" w:rsidRPr="00EB5BE0" w:rsidRDefault="00650D37" w:rsidP="00650D37">
      <w:pPr>
        <w:autoSpaceDE w:val="0"/>
        <w:autoSpaceDN w:val="0"/>
        <w:adjustRightInd w:val="0"/>
        <w:spacing w:after="0" w:line="240" w:lineRule="auto"/>
        <w:rPr>
          <w:rFonts w:ascii="Garamond" w:hAnsi="Garamond"/>
          <w:lang w:eastAsia="sv-SE"/>
        </w:rPr>
      </w:pPr>
      <w:r w:rsidRPr="00EB5BE0">
        <w:rPr>
          <w:rFonts w:ascii="Garamond" w:hAnsi="Garamond"/>
          <w:lang w:eastAsia="sv-SE"/>
        </w:rPr>
        <w:t>Anna Lindström, Chef Uppsala Convention Bureau, Destination Uppsala</w:t>
      </w:r>
    </w:p>
    <w:p w14:paraId="122B8111" w14:textId="7E71043A" w:rsidR="00650D37" w:rsidRPr="00EB5BE0" w:rsidRDefault="00081B32" w:rsidP="00081B32">
      <w:pPr>
        <w:spacing w:after="0" w:line="240" w:lineRule="auto"/>
        <w:rPr>
          <w:rStyle w:val="Hyperlnk"/>
          <w:rFonts w:ascii="Garamond" w:hAnsi="Garamond"/>
          <w:color w:val="auto"/>
          <w:lang w:val="en-US" w:eastAsia="sv-SE"/>
        </w:rPr>
      </w:pPr>
      <w:r w:rsidRPr="00EB5BE0">
        <w:rPr>
          <w:rFonts w:ascii="Garamond" w:hAnsi="Garamond"/>
          <w:lang w:val="en-US" w:eastAsia="sv-SE"/>
        </w:rPr>
        <w:t xml:space="preserve">Tel </w:t>
      </w:r>
      <w:r w:rsidR="00650D37" w:rsidRPr="00EB5BE0">
        <w:rPr>
          <w:rFonts w:ascii="Garamond" w:hAnsi="Garamond"/>
          <w:lang w:val="en-US" w:eastAsia="sv-SE"/>
        </w:rPr>
        <w:t>076-76 18 335,</w:t>
      </w:r>
      <w:r w:rsidRPr="00EB5BE0">
        <w:rPr>
          <w:rFonts w:ascii="Garamond" w:hAnsi="Garamond"/>
          <w:lang w:val="en-US" w:eastAsia="sv-SE"/>
        </w:rPr>
        <w:t xml:space="preserve"> mail</w:t>
      </w:r>
      <w:r w:rsidR="00650D37" w:rsidRPr="00EB5BE0">
        <w:rPr>
          <w:rFonts w:ascii="Garamond" w:hAnsi="Garamond"/>
          <w:lang w:val="en-US" w:eastAsia="sv-SE"/>
        </w:rPr>
        <w:t xml:space="preserve"> </w:t>
      </w:r>
      <w:hyperlink r:id="rId11" w:history="1">
        <w:r w:rsidR="00650D37" w:rsidRPr="00EB5BE0">
          <w:rPr>
            <w:rStyle w:val="Hyperlnk"/>
            <w:rFonts w:ascii="Garamond" w:hAnsi="Garamond"/>
            <w:color w:val="auto"/>
            <w:lang w:val="en-US" w:eastAsia="sv-SE"/>
          </w:rPr>
          <w:t>anna.lindstrom@destinationuppsala.se</w:t>
        </w:r>
      </w:hyperlink>
      <w:r w:rsidR="00650D37" w:rsidRPr="00EB5BE0">
        <w:rPr>
          <w:rStyle w:val="Hyperlnk"/>
          <w:rFonts w:ascii="Garamond" w:hAnsi="Garamond"/>
          <w:color w:val="auto"/>
          <w:lang w:val="en-US" w:eastAsia="sv-SE"/>
        </w:rPr>
        <w:t xml:space="preserve"> </w:t>
      </w:r>
    </w:p>
    <w:p w14:paraId="50BC286C" w14:textId="5D6791AC" w:rsidR="00D83419" w:rsidRPr="00EB5BE0" w:rsidRDefault="00D83419" w:rsidP="00081B32">
      <w:pPr>
        <w:spacing w:after="0" w:line="240" w:lineRule="auto"/>
        <w:rPr>
          <w:rStyle w:val="Hyperlnk"/>
          <w:rFonts w:ascii="Garamond" w:hAnsi="Garamond"/>
          <w:color w:val="auto"/>
          <w:lang w:val="en-US" w:eastAsia="sv-SE"/>
        </w:rPr>
      </w:pPr>
    </w:p>
    <w:p w14:paraId="582DC7B5" w14:textId="77777777" w:rsidR="00D83419" w:rsidRPr="00EB5BE0" w:rsidRDefault="00D83419" w:rsidP="00D83419">
      <w:pPr>
        <w:autoSpaceDE w:val="0"/>
        <w:autoSpaceDN w:val="0"/>
        <w:adjustRightInd w:val="0"/>
        <w:spacing w:after="0" w:line="240" w:lineRule="auto"/>
        <w:rPr>
          <w:rFonts w:ascii="Garamond" w:hAnsi="Garamond"/>
          <w:lang w:eastAsia="sv-SE"/>
        </w:rPr>
      </w:pPr>
      <w:r w:rsidRPr="00EB5BE0">
        <w:rPr>
          <w:rFonts w:ascii="Garamond" w:hAnsi="Garamond"/>
          <w:lang w:eastAsia="sv-SE"/>
        </w:rPr>
        <w:t xml:space="preserve">Stefan Lövgren, VD Svenska Handbollslandslaget AB </w:t>
      </w:r>
    </w:p>
    <w:p w14:paraId="4C71D4AB" w14:textId="48648461" w:rsidR="00D83419" w:rsidRPr="00EB5BE0" w:rsidRDefault="00D83419" w:rsidP="00D83419">
      <w:pPr>
        <w:autoSpaceDE w:val="0"/>
        <w:autoSpaceDN w:val="0"/>
        <w:adjustRightInd w:val="0"/>
        <w:spacing w:after="0" w:line="240" w:lineRule="auto"/>
        <w:rPr>
          <w:rFonts w:ascii="Garamond" w:hAnsi="Garamond"/>
          <w:lang w:eastAsia="sv-SE"/>
        </w:rPr>
      </w:pPr>
      <w:r w:rsidRPr="00EB5BE0">
        <w:rPr>
          <w:rFonts w:ascii="Garamond" w:hAnsi="Garamond"/>
          <w:lang w:eastAsia="sv-SE"/>
        </w:rPr>
        <w:t xml:space="preserve">Tel 070-811 85 93, </w:t>
      </w:r>
    </w:p>
    <w:p w14:paraId="45F88D05" w14:textId="77777777" w:rsidR="00D83419" w:rsidRPr="00EB5BE0" w:rsidRDefault="00D83419" w:rsidP="00D83419">
      <w:pPr>
        <w:autoSpaceDE w:val="0"/>
        <w:autoSpaceDN w:val="0"/>
        <w:adjustRightInd w:val="0"/>
        <w:spacing w:after="0" w:line="240" w:lineRule="auto"/>
        <w:rPr>
          <w:rFonts w:ascii="Garamond" w:hAnsi="Garamond"/>
          <w:lang w:eastAsia="sv-SE"/>
        </w:rPr>
      </w:pPr>
    </w:p>
    <w:p w14:paraId="709FB2D0" w14:textId="77777777" w:rsidR="00D83419" w:rsidRPr="00EB5BE0" w:rsidRDefault="00D83419" w:rsidP="00D83419">
      <w:pPr>
        <w:autoSpaceDE w:val="0"/>
        <w:autoSpaceDN w:val="0"/>
        <w:adjustRightInd w:val="0"/>
        <w:spacing w:after="0" w:line="240" w:lineRule="auto"/>
        <w:rPr>
          <w:rFonts w:ascii="Garamond" w:hAnsi="Garamond"/>
          <w:lang w:eastAsia="sv-SE"/>
        </w:rPr>
      </w:pPr>
      <w:r w:rsidRPr="00EB5BE0">
        <w:rPr>
          <w:rFonts w:ascii="Garamond" w:hAnsi="Garamond"/>
          <w:lang w:eastAsia="sv-SE"/>
        </w:rPr>
        <w:t>Tobias Svensson, VD IFU Arena</w:t>
      </w:r>
    </w:p>
    <w:p w14:paraId="694C568A" w14:textId="40FC408D" w:rsidR="00D83419" w:rsidRPr="00EB5BE0" w:rsidRDefault="00D83419" w:rsidP="00D83419">
      <w:pPr>
        <w:autoSpaceDE w:val="0"/>
        <w:autoSpaceDN w:val="0"/>
        <w:adjustRightInd w:val="0"/>
        <w:spacing w:after="0" w:line="240" w:lineRule="auto"/>
        <w:rPr>
          <w:rFonts w:ascii="Garamond" w:hAnsi="Garamond"/>
          <w:lang w:eastAsia="sv-SE"/>
        </w:rPr>
      </w:pPr>
      <w:r w:rsidRPr="00EB5BE0">
        <w:rPr>
          <w:rFonts w:ascii="Garamond" w:hAnsi="Garamond"/>
          <w:lang w:eastAsia="sv-SE"/>
        </w:rPr>
        <w:t>Tel 0708-651071, tobias.svensson@ifuarena.se</w:t>
      </w:r>
    </w:p>
    <w:p w14:paraId="60845BDD" w14:textId="77777777" w:rsidR="009905A7" w:rsidRPr="00EB5BE0" w:rsidRDefault="009905A7" w:rsidP="009905A7">
      <w:pPr>
        <w:rPr>
          <w:rFonts w:ascii="Garamond" w:hAnsi="Garamond" w:cs="Georgia"/>
          <w:b/>
          <w:bCs/>
        </w:rPr>
      </w:pPr>
      <w:r w:rsidRPr="00EB5BE0">
        <w:rPr>
          <w:rFonts w:ascii="Garamond" w:hAnsi="Garamond" w:cs="Georgia"/>
          <w:b/>
          <w:bCs/>
        </w:rPr>
        <w:lastRenderedPageBreak/>
        <w:t>EM-KVAL, GRUPP 5</w:t>
      </w:r>
    </w:p>
    <w:p w14:paraId="29E8CAFB" w14:textId="77777777" w:rsidR="009905A7" w:rsidRPr="00EB5BE0" w:rsidRDefault="009905A7" w:rsidP="009905A7">
      <w:pPr>
        <w:rPr>
          <w:rFonts w:ascii="Garamond" w:hAnsi="Garamond" w:cs="Georgia"/>
        </w:rPr>
      </w:pPr>
      <w:r w:rsidRPr="00EB5BE0">
        <w:rPr>
          <w:rFonts w:ascii="Garamond" w:hAnsi="Garamond" w:cs="Georgia"/>
        </w:rPr>
        <w:t>Tjeckien–Portugal 31–20</w:t>
      </w:r>
      <w:r w:rsidRPr="00EB5BE0">
        <w:rPr>
          <w:rFonts w:ascii="Garamond" w:hAnsi="Garamond" w:cs="Georgia"/>
        </w:rPr>
        <w:br/>
        <w:t>Sverige–</w:t>
      </w:r>
      <w:proofErr w:type="spellStart"/>
      <w:r w:rsidRPr="00EB5BE0">
        <w:rPr>
          <w:rFonts w:ascii="Garamond" w:hAnsi="Garamond" w:cs="Georgia"/>
        </w:rPr>
        <w:t>Nordmakedonien</w:t>
      </w:r>
      <w:proofErr w:type="spellEnd"/>
      <w:r w:rsidRPr="00EB5BE0">
        <w:rPr>
          <w:rFonts w:ascii="Garamond" w:hAnsi="Garamond" w:cs="Georgia"/>
        </w:rPr>
        <w:t> 34–25</w:t>
      </w:r>
      <w:r w:rsidRPr="00EB5BE0">
        <w:rPr>
          <w:rFonts w:ascii="Garamond" w:hAnsi="Garamond" w:cs="Georgia"/>
        </w:rPr>
        <w:br/>
        <w:t>Portugal–Sverige 19–38</w:t>
      </w:r>
      <w:r w:rsidRPr="00EB5BE0">
        <w:rPr>
          <w:rFonts w:ascii="Garamond" w:hAnsi="Garamond" w:cs="Georgia"/>
        </w:rPr>
        <w:br/>
      </w:r>
      <w:proofErr w:type="spellStart"/>
      <w:r w:rsidRPr="00EB5BE0">
        <w:rPr>
          <w:rFonts w:ascii="Garamond" w:hAnsi="Garamond" w:cs="Georgia"/>
        </w:rPr>
        <w:t>Nordmakedonien</w:t>
      </w:r>
      <w:proofErr w:type="spellEnd"/>
      <w:r w:rsidRPr="00EB5BE0">
        <w:rPr>
          <w:rFonts w:ascii="Garamond" w:hAnsi="Garamond" w:cs="Georgia"/>
        </w:rPr>
        <w:t>–Tjeckien 29–37</w:t>
      </w:r>
    </w:p>
    <w:p w14:paraId="3F9863F5" w14:textId="77777777" w:rsidR="004C371A" w:rsidRPr="00EB5BE0" w:rsidRDefault="009905A7" w:rsidP="009905A7">
      <w:pPr>
        <w:rPr>
          <w:rFonts w:ascii="Garamond" w:hAnsi="Garamond" w:cs="Georgia"/>
        </w:rPr>
      </w:pPr>
      <w:r w:rsidRPr="00EB5BE0">
        <w:rPr>
          <w:rFonts w:ascii="Garamond" w:hAnsi="Garamond" w:cs="Georgia"/>
        </w:rPr>
        <w:t>25 mars: Tjeckien–Sverige (</w:t>
      </w:r>
      <w:proofErr w:type="spellStart"/>
      <w:r w:rsidRPr="00EB5BE0">
        <w:rPr>
          <w:rFonts w:ascii="Garamond" w:hAnsi="Garamond" w:cs="Georgia"/>
        </w:rPr>
        <w:t>Zubri</w:t>
      </w:r>
      <w:proofErr w:type="spellEnd"/>
      <w:r w:rsidRPr="00EB5BE0">
        <w:rPr>
          <w:rFonts w:ascii="Garamond" w:hAnsi="Garamond" w:cs="Georgia"/>
        </w:rPr>
        <w:t>)</w:t>
      </w:r>
      <w:r w:rsidRPr="00EB5BE0">
        <w:rPr>
          <w:rFonts w:ascii="Garamond" w:hAnsi="Garamond" w:cs="Georgia"/>
        </w:rPr>
        <w:br/>
        <w:t>26 mars: Portugal–</w:t>
      </w:r>
      <w:proofErr w:type="spellStart"/>
      <w:r w:rsidRPr="00EB5BE0">
        <w:rPr>
          <w:rFonts w:ascii="Garamond" w:hAnsi="Garamond" w:cs="Georgia"/>
        </w:rPr>
        <w:t>Nordmakedonien</w:t>
      </w:r>
      <w:proofErr w:type="spellEnd"/>
      <w:r w:rsidRPr="00EB5BE0">
        <w:rPr>
          <w:rFonts w:ascii="Garamond" w:hAnsi="Garamond" w:cs="Georgia"/>
        </w:rPr>
        <w:t xml:space="preserve">              </w:t>
      </w:r>
      <w:r w:rsidRPr="00EB5BE0">
        <w:rPr>
          <w:rFonts w:ascii="Garamond" w:hAnsi="Garamond" w:cs="Georgia"/>
        </w:rPr>
        <w:br/>
        <w:t xml:space="preserve">29 mars: Sverige–Tjeckien (Skövde), </w:t>
      </w:r>
      <w:proofErr w:type="spellStart"/>
      <w:r w:rsidRPr="00EB5BE0">
        <w:rPr>
          <w:rFonts w:ascii="Garamond" w:hAnsi="Garamond" w:cs="Georgia"/>
        </w:rPr>
        <w:t>Nordmakedonien</w:t>
      </w:r>
      <w:proofErr w:type="spellEnd"/>
      <w:r w:rsidRPr="00EB5BE0">
        <w:rPr>
          <w:rFonts w:ascii="Garamond" w:hAnsi="Garamond" w:cs="Georgia"/>
        </w:rPr>
        <w:t xml:space="preserve">–Portugal                  </w:t>
      </w:r>
      <w:r w:rsidRPr="00EB5BE0">
        <w:rPr>
          <w:rFonts w:ascii="Garamond" w:hAnsi="Garamond" w:cs="Georgia"/>
        </w:rPr>
        <w:br/>
        <w:t>27–28 maj: </w:t>
      </w:r>
      <w:proofErr w:type="spellStart"/>
      <w:r w:rsidRPr="00EB5BE0">
        <w:rPr>
          <w:rFonts w:ascii="Garamond" w:hAnsi="Garamond" w:cs="Georgia"/>
        </w:rPr>
        <w:t>Nordmakedonien</w:t>
      </w:r>
      <w:proofErr w:type="spellEnd"/>
      <w:r w:rsidRPr="00EB5BE0">
        <w:rPr>
          <w:rFonts w:ascii="Garamond" w:hAnsi="Garamond" w:cs="Georgia"/>
        </w:rPr>
        <w:t xml:space="preserve">–Sverige, Portugal–Tjeckien  </w:t>
      </w:r>
      <w:r w:rsidRPr="00EB5BE0">
        <w:rPr>
          <w:rFonts w:ascii="Garamond" w:hAnsi="Garamond" w:cs="Georgia"/>
        </w:rPr>
        <w:br/>
        <w:t>31 maj: Sverige–Portugal (Uppsala), Tjeckien–</w:t>
      </w:r>
      <w:proofErr w:type="spellStart"/>
      <w:r w:rsidRPr="00EB5BE0">
        <w:rPr>
          <w:rFonts w:ascii="Garamond" w:hAnsi="Garamond" w:cs="Georgia"/>
        </w:rPr>
        <w:t>Nordmakedonien</w:t>
      </w:r>
      <w:proofErr w:type="spellEnd"/>
    </w:p>
    <w:p w14:paraId="50C506C0" w14:textId="32C1604E" w:rsidR="009905A7" w:rsidRPr="00EB5BE0" w:rsidRDefault="009905A7" w:rsidP="009905A7">
      <w:pPr>
        <w:rPr>
          <w:rFonts w:ascii="Garamond" w:hAnsi="Garamond" w:cs="Georgia"/>
          <w:sz w:val="20"/>
          <w:szCs w:val="20"/>
        </w:rPr>
      </w:pPr>
      <w:r w:rsidRPr="00EB5BE0">
        <w:rPr>
          <w:rFonts w:ascii="Garamond" w:hAnsi="Garamond" w:cs="Georgia"/>
          <w:b/>
          <w:bCs/>
          <w:sz w:val="20"/>
          <w:szCs w:val="20"/>
        </w:rPr>
        <w:t>Tabell:</w:t>
      </w:r>
      <w:r w:rsidRPr="00EB5BE0">
        <w:rPr>
          <w:rFonts w:ascii="Garamond" w:hAnsi="Garamond" w:cs="Georgia"/>
          <w:sz w:val="20"/>
          <w:szCs w:val="20"/>
        </w:rPr>
        <w:t xml:space="preserve"> 1) Sverige, 4 p, +28  //  2) Tjeckien, 4 p, +19  //  3) </w:t>
      </w:r>
      <w:proofErr w:type="spellStart"/>
      <w:r w:rsidRPr="00EB5BE0">
        <w:rPr>
          <w:rFonts w:ascii="Garamond" w:hAnsi="Garamond" w:cs="Georgia"/>
          <w:sz w:val="20"/>
          <w:szCs w:val="20"/>
        </w:rPr>
        <w:t>Nordmakedonien</w:t>
      </w:r>
      <w:proofErr w:type="spellEnd"/>
      <w:r w:rsidRPr="00EB5BE0">
        <w:rPr>
          <w:rFonts w:ascii="Garamond" w:hAnsi="Garamond" w:cs="Georgia"/>
          <w:sz w:val="20"/>
          <w:szCs w:val="20"/>
        </w:rPr>
        <w:t>, 0 p, –17  //  4) Portugal, 0 p, –30</w:t>
      </w:r>
    </w:p>
    <w:p w14:paraId="28EE7ED4" w14:textId="0A17BC57" w:rsidR="009905A7" w:rsidRPr="00D36155" w:rsidRDefault="00D36155" w:rsidP="00D36155">
      <w:pPr>
        <w:rPr>
          <w:rStyle w:val="Hyperlnk"/>
          <w:rFonts w:ascii="Garamond" w:hAnsi="Garamond" w:cs="Georgia"/>
          <w:color w:val="auto"/>
          <w:u w:val="none"/>
        </w:rPr>
      </w:pPr>
      <w:r w:rsidRPr="00EB5BE0">
        <w:rPr>
          <w:rFonts w:ascii="Garamond" w:hAnsi="Garamond" w:cs="Georgia"/>
        </w:rPr>
        <w:t>De två bästa lagen i kvalgruppen går till EM i Danmark och Norge i december.</w:t>
      </w:r>
      <w:r w:rsidRPr="009905A7">
        <w:rPr>
          <w:rFonts w:ascii="Garamond" w:hAnsi="Garamond" w:cs="Georgia"/>
        </w:rPr>
        <w:t> </w:t>
      </w:r>
    </w:p>
    <w:p w14:paraId="024246BE" w14:textId="5EF6E26D" w:rsidR="00B2519F" w:rsidRPr="009905A7" w:rsidRDefault="00B2519F" w:rsidP="00CC484F">
      <w:pPr>
        <w:spacing w:after="0" w:line="240" w:lineRule="auto"/>
        <w:rPr>
          <w:rFonts w:ascii="Garamond" w:hAnsi="Garamond"/>
          <w:lang w:eastAsia="sv-SE"/>
        </w:rPr>
      </w:pPr>
    </w:p>
    <w:sectPr w:rsidR="00B2519F" w:rsidRPr="009905A7" w:rsidSect="00306573">
      <w:headerReference w:type="default" r:id="rId12"/>
      <w:footerReference w:type="even" r:id="rId13"/>
      <w:footerReference w:type="default" r:id="rId14"/>
      <w:type w:val="continuous"/>
      <w:pgSz w:w="11906" w:h="16838"/>
      <w:pgMar w:top="171" w:right="1417" w:bottom="1417" w:left="1417" w:header="737" w:footer="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9BC4" w14:textId="77777777" w:rsidR="00CB15FD" w:rsidRDefault="00CB15FD" w:rsidP="0092125E">
      <w:pPr>
        <w:spacing w:after="0" w:line="240" w:lineRule="auto"/>
      </w:pPr>
      <w:r>
        <w:separator/>
      </w:r>
    </w:p>
  </w:endnote>
  <w:endnote w:type="continuationSeparator" w:id="0">
    <w:p w14:paraId="3931EE0A" w14:textId="77777777" w:rsidR="00CB15FD" w:rsidRDefault="00CB15FD" w:rsidP="0092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Bahnschrift Light"/>
    <w:panose1 w:val="020B0502020204020303"/>
    <w:charset w:val="00"/>
    <w:family w:val="swiss"/>
    <w:notTrueType/>
    <w:pitch w:val="variable"/>
    <w:sig w:usb0="800000AF" w:usb1="4000204A" w:usb2="00000000" w:usb3="00000000" w:csb0="00000001" w:csb1="00000000"/>
  </w:font>
  <w:font w:name="PTSans-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99C5" w14:textId="77777777" w:rsidR="001E1A14" w:rsidRDefault="001E1A14" w:rsidP="00431AC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923E174" w14:textId="77777777" w:rsidR="001E1A14" w:rsidRDefault="001E1A14" w:rsidP="008B1F69">
    <w:pPr>
      <w:pStyle w:val="Sidfot"/>
      <w:ind w:right="360"/>
    </w:pPr>
  </w:p>
  <w:p w14:paraId="408CCC2C" w14:textId="77777777" w:rsidR="001E1A14" w:rsidRDefault="001E1A14"/>
  <w:p w14:paraId="74819430" w14:textId="77777777" w:rsidR="00465051" w:rsidRDefault="004650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D754" w14:textId="77777777" w:rsidR="00306573" w:rsidRPr="00306573" w:rsidRDefault="00306573" w:rsidP="00306573">
    <w:pPr>
      <w:pBdr>
        <w:bottom w:val="single" w:sz="6" w:space="1" w:color="auto"/>
      </w:pBdr>
      <w:jc w:val="center"/>
      <w:rPr>
        <w:rFonts w:ascii="Arial" w:hAnsi="Arial" w:cs="Arial"/>
        <w:color w:val="808080" w:themeColor="background1" w:themeShade="80"/>
        <w:sz w:val="11"/>
        <w:szCs w:val="11"/>
      </w:rPr>
    </w:pPr>
  </w:p>
  <w:p w14:paraId="34C459D4" w14:textId="77777777" w:rsidR="00CD1634" w:rsidRPr="00306573" w:rsidRDefault="00306573" w:rsidP="00306573">
    <w:pPr>
      <w:jc w:val="center"/>
      <w:rPr>
        <w:sz w:val="11"/>
        <w:szCs w:val="11"/>
      </w:rPr>
    </w:pPr>
    <w:r w:rsidRPr="00306573">
      <w:rPr>
        <w:rFonts w:ascii="Arial" w:hAnsi="Arial" w:cs="Arial"/>
        <w:i/>
        <w:sz w:val="11"/>
        <w:szCs w:val="11"/>
      </w:rPr>
      <w:t>Uppsala Convention Bureau, del av Destination Uppsala, har som uppgift att verka för och värva och fler möten och evenemang till Uppsala. Man jobbar också aktivt för att Uppsala ska utvecklas till en mer ekologiskt, ekonomiskt och socialt hållbar destination genom att bidra till kunskaps- och arrangemangsutvecklingen inom Uppsalas mötes- och evenemangsindustri.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6555" w14:textId="77777777" w:rsidR="00CB15FD" w:rsidRDefault="00CB15FD" w:rsidP="0092125E">
      <w:pPr>
        <w:spacing w:after="0" w:line="240" w:lineRule="auto"/>
      </w:pPr>
      <w:r>
        <w:separator/>
      </w:r>
    </w:p>
  </w:footnote>
  <w:footnote w:type="continuationSeparator" w:id="0">
    <w:p w14:paraId="0D6B7502" w14:textId="77777777" w:rsidR="00CB15FD" w:rsidRDefault="00CB15FD" w:rsidP="0092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FAF3" w14:textId="77777777" w:rsidR="001E1A14" w:rsidRDefault="001E1A14">
    <w:pPr>
      <w:pStyle w:val="Sidhuvud"/>
    </w:pPr>
  </w:p>
  <w:p w14:paraId="6B770CF9" w14:textId="77777777" w:rsidR="00465051" w:rsidRPr="00081B32" w:rsidRDefault="006F791A" w:rsidP="00081B32">
    <w:pPr>
      <w:pBdr>
        <w:bottom w:val="single" w:sz="6" w:space="1" w:color="auto"/>
      </w:pBdr>
      <w:jc w:val="right"/>
      <w:rPr>
        <w:rFonts w:ascii="Futura Std Book" w:hAnsi="Futura Std Book"/>
        <w:b/>
        <w:sz w:val="12"/>
        <w:szCs w:val="12"/>
      </w:rPr>
    </w:pPr>
    <w:r>
      <w:rPr>
        <w:noProof/>
        <w:lang w:eastAsia="sv-SE"/>
      </w:rPr>
      <w:drawing>
        <wp:anchor distT="0" distB="0" distL="114300" distR="114300" simplePos="0" relativeHeight="251658240" behindDoc="0" locked="0" layoutInCell="1" allowOverlap="1" wp14:anchorId="0A4B6EB9" wp14:editId="0AE37664">
          <wp:simplePos x="0" y="0"/>
          <wp:positionH relativeFrom="column">
            <wp:posOffset>24765</wp:posOffset>
          </wp:positionH>
          <wp:positionV relativeFrom="paragraph">
            <wp:posOffset>1270</wp:posOffset>
          </wp:positionV>
          <wp:extent cx="1072515" cy="280670"/>
          <wp:effectExtent l="0" t="0" r="0" b="5080"/>
          <wp:wrapNone/>
          <wp:docPr id="2" name="Bild 12" descr="DestinationUppsala_PM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tinationUppsala_PMS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280670"/>
                  </a:xfrm>
                  <a:prstGeom prst="rect">
                    <a:avLst/>
                  </a:prstGeom>
                  <a:noFill/>
                </pic:spPr>
              </pic:pic>
            </a:graphicData>
          </a:graphic>
          <wp14:sizeRelH relativeFrom="page">
            <wp14:pctWidth>0</wp14:pctWidth>
          </wp14:sizeRelH>
          <wp14:sizeRelV relativeFrom="page">
            <wp14:pctHeight>0</wp14:pctHeight>
          </wp14:sizeRelV>
        </wp:anchor>
      </w:drawing>
    </w:r>
    <w:r w:rsidR="00D46042">
      <w:rPr>
        <w:rFonts w:ascii="Futura Std Book" w:hAnsi="Futura Std Book"/>
        <w:b/>
        <w:sz w:val="36"/>
        <w:szCs w:val="36"/>
      </w:rPr>
      <w:t>PRESSMEDDELANDE</w:t>
    </w:r>
    <w:r>
      <w:rPr>
        <w:rFonts w:ascii="Futura Std Book" w:hAnsi="Futura Std Book"/>
        <w:b/>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C13"/>
    <w:multiLevelType w:val="hybridMultilevel"/>
    <w:tmpl w:val="E4181D9E"/>
    <w:lvl w:ilvl="0" w:tplc="754AF2CA">
      <w:numFmt w:val="bullet"/>
      <w:lvlText w:val="-"/>
      <w:lvlJc w:val="left"/>
      <w:pPr>
        <w:ind w:left="720" w:hanging="360"/>
      </w:pPr>
      <w:rPr>
        <w:rFonts w:ascii="Garamond" w:eastAsia="Calibr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8804C4"/>
    <w:multiLevelType w:val="hybridMultilevel"/>
    <w:tmpl w:val="EBA825B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477A4489"/>
    <w:multiLevelType w:val="hybridMultilevel"/>
    <w:tmpl w:val="CCAEA32A"/>
    <w:lvl w:ilvl="0" w:tplc="91E2F89A">
      <w:start w:val="2018"/>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89144A"/>
    <w:multiLevelType w:val="hybridMultilevel"/>
    <w:tmpl w:val="AA7E57FA"/>
    <w:lvl w:ilvl="0" w:tplc="FB5200F2">
      <w:start w:val="2011"/>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8E4ED9"/>
    <w:multiLevelType w:val="hybridMultilevel"/>
    <w:tmpl w:val="DB4EB7E0"/>
    <w:lvl w:ilvl="0" w:tplc="993E5A5C">
      <w:numFmt w:val="bullet"/>
      <w:lvlText w:val="−"/>
      <w:lvlJc w:val="left"/>
      <w:pPr>
        <w:ind w:left="720" w:hanging="360"/>
      </w:pPr>
      <w:rPr>
        <w:rFonts w:ascii="Garamond" w:eastAsia="Calibri" w:hAnsi="Garamond"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491FF2"/>
    <w:multiLevelType w:val="hybridMultilevel"/>
    <w:tmpl w:val="D58CF924"/>
    <w:lvl w:ilvl="0" w:tplc="A70E41DA">
      <w:start w:val="2020"/>
      <w:numFmt w:val="bullet"/>
      <w:lvlText w:val="-"/>
      <w:lvlJc w:val="left"/>
      <w:pPr>
        <w:ind w:left="720" w:hanging="360"/>
      </w:pPr>
      <w:rPr>
        <w:rFonts w:ascii="Garamond" w:eastAsia="Calibri" w:hAnsi="Garamond"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AA0B09"/>
    <w:multiLevelType w:val="multilevel"/>
    <w:tmpl w:val="1FBCD5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52D47E3"/>
    <w:multiLevelType w:val="hybridMultilevel"/>
    <w:tmpl w:val="1CC400B2"/>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F0327C"/>
    <w:multiLevelType w:val="hybridMultilevel"/>
    <w:tmpl w:val="2BAAA488"/>
    <w:lvl w:ilvl="0" w:tplc="A1748B16">
      <w:start w:val="1"/>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74B47459"/>
    <w:multiLevelType w:val="hybridMultilevel"/>
    <w:tmpl w:val="9C3408D4"/>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8F5DF3"/>
    <w:multiLevelType w:val="hybridMultilevel"/>
    <w:tmpl w:val="75FCDFA0"/>
    <w:lvl w:ilvl="0" w:tplc="1A8CDC7E">
      <w:numFmt w:val="bullet"/>
      <w:lvlText w:val="-"/>
      <w:lvlJc w:val="left"/>
      <w:pPr>
        <w:ind w:left="720" w:hanging="360"/>
      </w:pPr>
      <w:rPr>
        <w:rFonts w:ascii="Calibri" w:eastAsia="Calibr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6E06E3"/>
    <w:multiLevelType w:val="hybridMultilevel"/>
    <w:tmpl w:val="54FA6028"/>
    <w:lvl w:ilvl="0" w:tplc="817E29AE">
      <w:numFmt w:val="bullet"/>
      <w:lvlText w:val="-"/>
      <w:lvlJc w:val="left"/>
      <w:pPr>
        <w:ind w:left="720" w:hanging="360"/>
      </w:pPr>
      <w:rPr>
        <w:rFonts w:ascii="Garamond" w:eastAsia="Calibr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4"/>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0"/>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C2"/>
    <w:rsid w:val="00001131"/>
    <w:rsid w:val="000172BB"/>
    <w:rsid w:val="00022EBA"/>
    <w:rsid w:val="00027786"/>
    <w:rsid w:val="00042F9A"/>
    <w:rsid w:val="000501AA"/>
    <w:rsid w:val="00065215"/>
    <w:rsid w:val="00081B32"/>
    <w:rsid w:val="00092ADE"/>
    <w:rsid w:val="00095C2A"/>
    <w:rsid w:val="00097778"/>
    <w:rsid w:val="000A2F42"/>
    <w:rsid w:val="000B14A2"/>
    <w:rsid w:val="000C2D15"/>
    <w:rsid w:val="000C6D7F"/>
    <w:rsid w:val="000D087F"/>
    <w:rsid w:val="000D0A64"/>
    <w:rsid w:val="000D669B"/>
    <w:rsid w:val="000E2ED6"/>
    <w:rsid w:val="000E6FB7"/>
    <w:rsid w:val="000F2F22"/>
    <w:rsid w:val="00110530"/>
    <w:rsid w:val="00113092"/>
    <w:rsid w:val="00115612"/>
    <w:rsid w:val="001231AF"/>
    <w:rsid w:val="00131940"/>
    <w:rsid w:val="00136796"/>
    <w:rsid w:val="00147F8A"/>
    <w:rsid w:val="00154892"/>
    <w:rsid w:val="00155C65"/>
    <w:rsid w:val="0016212A"/>
    <w:rsid w:val="00166C0A"/>
    <w:rsid w:val="001855F6"/>
    <w:rsid w:val="00186BE0"/>
    <w:rsid w:val="001A09AA"/>
    <w:rsid w:val="001A243A"/>
    <w:rsid w:val="001A3173"/>
    <w:rsid w:val="001C7625"/>
    <w:rsid w:val="001E1A14"/>
    <w:rsid w:val="001E58D8"/>
    <w:rsid w:val="00204345"/>
    <w:rsid w:val="00235994"/>
    <w:rsid w:val="0023705E"/>
    <w:rsid w:val="002403A8"/>
    <w:rsid w:val="00245723"/>
    <w:rsid w:val="002526D8"/>
    <w:rsid w:val="00253A38"/>
    <w:rsid w:val="00260CAA"/>
    <w:rsid w:val="002842E1"/>
    <w:rsid w:val="00286B2F"/>
    <w:rsid w:val="00290E12"/>
    <w:rsid w:val="00295B99"/>
    <w:rsid w:val="00296093"/>
    <w:rsid w:val="002A5117"/>
    <w:rsid w:val="002D00E3"/>
    <w:rsid w:val="002D1A42"/>
    <w:rsid w:val="002D275E"/>
    <w:rsid w:val="002D4F6B"/>
    <w:rsid w:val="002D7941"/>
    <w:rsid w:val="002E7043"/>
    <w:rsid w:val="002E723C"/>
    <w:rsid w:val="002F0BAF"/>
    <w:rsid w:val="002F4371"/>
    <w:rsid w:val="00306573"/>
    <w:rsid w:val="00317A8E"/>
    <w:rsid w:val="00322388"/>
    <w:rsid w:val="003304D0"/>
    <w:rsid w:val="0033535B"/>
    <w:rsid w:val="003460AD"/>
    <w:rsid w:val="00354EEE"/>
    <w:rsid w:val="00376A56"/>
    <w:rsid w:val="00387A27"/>
    <w:rsid w:val="003B44C3"/>
    <w:rsid w:val="003C145B"/>
    <w:rsid w:val="003D28F6"/>
    <w:rsid w:val="003E6EA7"/>
    <w:rsid w:val="003F2B34"/>
    <w:rsid w:val="00400D54"/>
    <w:rsid w:val="00411AA1"/>
    <w:rsid w:val="00421214"/>
    <w:rsid w:val="00430543"/>
    <w:rsid w:val="00431AC9"/>
    <w:rsid w:val="004366D1"/>
    <w:rsid w:val="00437966"/>
    <w:rsid w:val="00445792"/>
    <w:rsid w:val="0045598F"/>
    <w:rsid w:val="00465051"/>
    <w:rsid w:val="00470A56"/>
    <w:rsid w:val="004732D8"/>
    <w:rsid w:val="00491466"/>
    <w:rsid w:val="00491E9F"/>
    <w:rsid w:val="004A219C"/>
    <w:rsid w:val="004A381D"/>
    <w:rsid w:val="004A4422"/>
    <w:rsid w:val="004A5EE7"/>
    <w:rsid w:val="004B48A3"/>
    <w:rsid w:val="004B5BDA"/>
    <w:rsid w:val="004B7553"/>
    <w:rsid w:val="004C371A"/>
    <w:rsid w:val="004C4131"/>
    <w:rsid w:val="004C759E"/>
    <w:rsid w:val="004D5D48"/>
    <w:rsid w:val="004D7091"/>
    <w:rsid w:val="004E341D"/>
    <w:rsid w:val="004E4FFE"/>
    <w:rsid w:val="004F2879"/>
    <w:rsid w:val="004F77C5"/>
    <w:rsid w:val="00521E8F"/>
    <w:rsid w:val="00543577"/>
    <w:rsid w:val="00545027"/>
    <w:rsid w:val="005541F8"/>
    <w:rsid w:val="005600A9"/>
    <w:rsid w:val="00593256"/>
    <w:rsid w:val="00593FAB"/>
    <w:rsid w:val="00595B0A"/>
    <w:rsid w:val="005A07B7"/>
    <w:rsid w:val="005A3DFB"/>
    <w:rsid w:val="005B4B71"/>
    <w:rsid w:val="005B56A9"/>
    <w:rsid w:val="005C130B"/>
    <w:rsid w:val="005C7489"/>
    <w:rsid w:val="005E1888"/>
    <w:rsid w:val="005E6E28"/>
    <w:rsid w:val="005F0334"/>
    <w:rsid w:val="005F5C4E"/>
    <w:rsid w:val="00606EE6"/>
    <w:rsid w:val="00622E46"/>
    <w:rsid w:val="006339E9"/>
    <w:rsid w:val="00633C1F"/>
    <w:rsid w:val="006373B2"/>
    <w:rsid w:val="0064265E"/>
    <w:rsid w:val="00650D37"/>
    <w:rsid w:val="00652BD4"/>
    <w:rsid w:val="006549C2"/>
    <w:rsid w:val="00654C3E"/>
    <w:rsid w:val="00663077"/>
    <w:rsid w:val="00670725"/>
    <w:rsid w:val="0067687F"/>
    <w:rsid w:val="0067699B"/>
    <w:rsid w:val="006852E2"/>
    <w:rsid w:val="00687F77"/>
    <w:rsid w:val="00690073"/>
    <w:rsid w:val="006922B9"/>
    <w:rsid w:val="006931A8"/>
    <w:rsid w:val="006A13EE"/>
    <w:rsid w:val="006C0A85"/>
    <w:rsid w:val="006C2D20"/>
    <w:rsid w:val="006C43BA"/>
    <w:rsid w:val="006C4D65"/>
    <w:rsid w:val="006D00AC"/>
    <w:rsid w:val="006E18A6"/>
    <w:rsid w:val="006F1019"/>
    <w:rsid w:val="006F33A5"/>
    <w:rsid w:val="006F46F3"/>
    <w:rsid w:val="006F5AD9"/>
    <w:rsid w:val="006F791A"/>
    <w:rsid w:val="00704E8E"/>
    <w:rsid w:val="00717A7F"/>
    <w:rsid w:val="00730F7F"/>
    <w:rsid w:val="00737141"/>
    <w:rsid w:val="0073787B"/>
    <w:rsid w:val="00743935"/>
    <w:rsid w:val="00743C8A"/>
    <w:rsid w:val="00770691"/>
    <w:rsid w:val="00776F59"/>
    <w:rsid w:val="00777177"/>
    <w:rsid w:val="00780BE7"/>
    <w:rsid w:val="0078301D"/>
    <w:rsid w:val="007949E6"/>
    <w:rsid w:val="007A18EB"/>
    <w:rsid w:val="00801995"/>
    <w:rsid w:val="00815E16"/>
    <w:rsid w:val="00841A46"/>
    <w:rsid w:val="0084648B"/>
    <w:rsid w:val="00850EB3"/>
    <w:rsid w:val="008626D9"/>
    <w:rsid w:val="0086352A"/>
    <w:rsid w:val="00865686"/>
    <w:rsid w:val="008A4ED4"/>
    <w:rsid w:val="008A78B8"/>
    <w:rsid w:val="008B1F69"/>
    <w:rsid w:val="008C0A5D"/>
    <w:rsid w:val="008C429D"/>
    <w:rsid w:val="008D4A7F"/>
    <w:rsid w:val="008D4D79"/>
    <w:rsid w:val="008E0982"/>
    <w:rsid w:val="009136DD"/>
    <w:rsid w:val="0091665A"/>
    <w:rsid w:val="0092125E"/>
    <w:rsid w:val="00921F6C"/>
    <w:rsid w:val="0092462E"/>
    <w:rsid w:val="009468C5"/>
    <w:rsid w:val="00953A03"/>
    <w:rsid w:val="00954937"/>
    <w:rsid w:val="00956D67"/>
    <w:rsid w:val="00963788"/>
    <w:rsid w:val="0098647B"/>
    <w:rsid w:val="009905A7"/>
    <w:rsid w:val="00993CDC"/>
    <w:rsid w:val="00994BBC"/>
    <w:rsid w:val="009E62AB"/>
    <w:rsid w:val="009F6315"/>
    <w:rsid w:val="00A02D04"/>
    <w:rsid w:val="00A24EEA"/>
    <w:rsid w:val="00A51DC9"/>
    <w:rsid w:val="00A52996"/>
    <w:rsid w:val="00A70AFA"/>
    <w:rsid w:val="00A76EBD"/>
    <w:rsid w:val="00A802DF"/>
    <w:rsid w:val="00A826E3"/>
    <w:rsid w:val="00A947FC"/>
    <w:rsid w:val="00A97BF6"/>
    <w:rsid w:val="00AA1219"/>
    <w:rsid w:val="00AB0DAA"/>
    <w:rsid w:val="00AB133C"/>
    <w:rsid w:val="00AB7912"/>
    <w:rsid w:val="00AC7144"/>
    <w:rsid w:val="00AD5A38"/>
    <w:rsid w:val="00AE1002"/>
    <w:rsid w:val="00B2519F"/>
    <w:rsid w:val="00B37841"/>
    <w:rsid w:val="00B44734"/>
    <w:rsid w:val="00B67ABE"/>
    <w:rsid w:val="00B8788F"/>
    <w:rsid w:val="00B944D1"/>
    <w:rsid w:val="00B96D59"/>
    <w:rsid w:val="00BC234F"/>
    <w:rsid w:val="00BC470E"/>
    <w:rsid w:val="00BD6A53"/>
    <w:rsid w:val="00BD76EE"/>
    <w:rsid w:val="00BE18E9"/>
    <w:rsid w:val="00BE39BB"/>
    <w:rsid w:val="00C06A9A"/>
    <w:rsid w:val="00C41491"/>
    <w:rsid w:val="00C45DC4"/>
    <w:rsid w:val="00C5520C"/>
    <w:rsid w:val="00C7157B"/>
    <w:rsid w:val="00C85FA6"/>
    <w:rsid w:val="00C91C8E"/>
    <w:rsid w:val="00CA21C9"/>
    <w:rsid w:val="00CA2D7C"/>
    <w:rsid w:val="00CB15FD"/>
    <w:rsid w:val="00CC1B86"/>
    <w:rsid w:val="00CC484F"/>
    <w:rsid w:val="00CD1634"/>
    <w:rsid w:val="00D07892"/>
    <w:rsid w:val="00D1328C"/>
    <w:rsid w:val="00D1378A"/>
    <w:rsid w:val="00D17E76"/>
    <w:rsid w:val="00D215E0"/>
    <w:rsid w:val="00D24C74"/>
    <w:rsid w:val="00D251CB"/>
    <w:rsid w:val="00D27E16"/>
    <w:rsid w:val="00D36155"/>
    <w:rsid w:val="00D37A17"/>
    <w:rsid w:val="00D41132"/>
    <w:rsid w:val="00D46042"/>
    <w:rsid w:val="00D83419"/>
    <w:rsid w:val="00DA41C9"/>
    <w:rsid w:val="00DA6C2A"/>
    <w:rsid w:val="00DB0FE5"/>
    <w:rsid w:val="00DB5639"/>
    <w:rsid w:val="00DC2BAC"/>
    <w:rsid w:val="00DD3ADE"/>
    <w:rsid w:val="00DE1494"/>
    <w:rsid w:val="00E120D0"/>
    <w:rsid w:val="00E20BC2"/>
    <w:rsid w:val="00E63E91"/>
    <w:rsid w:val="00E656C4"/>
    <w:rsid w:val="00E7580C"/>
    <w:rsid w:val="00E857F0"/>
    <w:rsid w:val="00E9574D"/>
    <w:rsid w:val="00EA1BD5"/>
    <w:rsid w:val="00EB3C28"/>
    <w:rsid w:val="00EB5056"/>
    <w:rsid w:val="00EB5BE0"/>
    <w:rsid w:val="00EC01B6"/>
    <w:rsid w:val="00ED47DF"/>
    <w:rsid w:val="00EE350D"/>
    <w:rsid w:val="00EF0DB0"/>
    <w:rsid w:val="00EF1C15"/>
    <w:rsid w:val="00EF3A5F"/>
    <w:rsid w:val="00F003B5"/>
    <w:rsid w:val="00F00BF7"/>
    <w:rsid w:val="00F14508"/>
    <w:rsid w:val="00F253B7"/>
    <w:rsid w:val="00F270AC"/>
    <w:rsid w:val="00F554F9"/>
    <w:rsid w:val="00F55699"/>
    <w:rsid w:val="00F6127C"/>
    <w:rsid w:val="00F73DD4"/>
    <w:rsid w:val="00F74371"/>
    <w:rsid w:val="00F7753B"/>
    <w:rsid w:val="00F902E0"/>
    <w:rsid w:val="00F95A87"/>
    <w:rsid w:val="00F9707A"/>
    <w:rsid w:val="00FB49DD"/>
    <w:rsid w:val="00FC2939"/>
    <w:rsid w:val="00FE1386"/>
    <w:rsid w:val="00FE303A"/>
    <w:rsid w:val="00FF424A"/>
    <w:rsid w:val="00FF6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00486"/>
  <w15:docId w15:val="{0E1516C2-5972-4462-A70B-F8335E0C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1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125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2125E"/>
    <w:rPr>
      <w:rFonts w:ascii="Tahoma" w:hAnsi="Tahoma" w:cs="Tahoma"/>
      <w:sz w:val="16"/>
      <w:szCs w:val="16"/>
    </w:rPr>
  </w:style>
  <w:style w:type="paragraph" w:styleId="Sidhuvud">
    <w:name w:val="header"/>
    <w:basedOn w:val="Normal"/>
    <w:link w:val="SidhuvudChar"/>
    <w:uiPriority w:val="99"/>
    <w:unhideWhenUsed/>
    <w:rsid w:val="009212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25E"/>
  </w:style>
  <w:style w:type="paragraph" w:styleId="Sidfot">
    <w:name w:val="footer"/>
    <w:basedOn w:val="Normal"/>
    <w:link w:val="SidfotChar"/>
    <w:uiPriority w:val="99"/>
    <w:unhideWhenUsed/>
    <w:rsid w:val="009212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25E"/>
  </w:style>
  <w:style w:type="character" w:styleId="Hyperlnk">
    <w:name w:val="Hyperlink"/>
    <w:rsid w:val="008B1F69"/>
    <w:rPr>
      <w:color w:val="0000FF"/>
      <w:u w:val="single"/>
    </w:rPr>
  </w:style>
  <w:style w:type="character" w:styleId="Sidnummer">
    <w:name w:val="page number"/>
    <w:basedOn w:val="Standardstycketeckensnitt"/>
    <w:rsid w:val="008B1F69"/>
  </w:style>
  <w:style w:type="paragraph" w:styleId="Liststycke">
    <w:name w:val="List Paragraph"/>
    <w:basedOn w:val="Normal"/>
    <w:uiPriority w:val="34"/>
    <w:qFormat/>
    <w:rsid w:val="006E18A6"/>
    <w:pPr>
      <w:ind w:left="720"/>
      <w:contextualSpacing/>
    </w:pPr>
  </w:style>
  <w:style w:type="paragraph" w:styleId="Normalwebb">
    <w:name w:val="Normal (Web)"/>
    <w:basedOn w:val="Normal"/>
    <w:uiPriority w:val="99"/>
    <w:unhideWhenUsed/>
    <w:rsid w:val="001A09AA"/>
    <w:pPr>
      <w:spacing w:before="100" w:beforeAutospacing="1" w:after="100" w:afterAutospacing="1" w:line="240" w:lineRule="auto"/>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1A09AA"/>
    <w:rPr>
      <w:i/>
      <w:iCs/>
    </w:rPr>
  </w:style>
  <w:style w:type="character" w:customStyle="1" w:styleId="apple-converted-space">
    <w:name w:val="apple-converted-space"/>
    <w:basedOn w:val="Standardstycketeckensnitt"/>
    <w:rsid w:val="003D28F6"/>
  </w:style>
  <w:style w:type="character" w:styleId="Platshllartext">
    <w:name w:val="Placeholder Text"/>
    <w:basedOn w:val="Standardstycketeckensnitt"/>
    <w:uiPriority w:val="99"/>
    <w:semiHidden/>
    <w:rsid w:val="00D46042"/>
    <w:rPr>
      <w:color w:val="808080"/>
    </w:rPr>
  </w:style>
  <w:style w:type="paragraph" w:customStyle="1" w:styleId="Default">
    <w:name w:val="Default"/>
    <w:rsid w:val="008C429D"/>
    <w:pPr>
      <w:autoSpaceDE w:val="0"/>
      <w:autoSpaceDN w:val="0"/>
      <w:adjustRightInd w:val="0"/>
    </w:pPr>
    <w:rPr>
      <w:rFonts w:ascii="Georgia" w:hAnsi="Georgia" w:cs="Georgia"/>
      <w:color w:val="000000"/>
      <w:sz w:val="24"/>
      <w:szCs w:val="24"/>
    </w:rPr>
  </w:style>
  <w:style w:type="character" w:customStyle="1" w:styleId="bumpedfont15">
    <w:name w:val="bumpedfont15"/>
    <w:basedOn w:val="Standardstycketeckensnitt"/>
    <w:rsid w:val="005541F8"/>
  </w:style>
  <w:style w:type="character" w:styleId="Kommentarsreferens">
    <w:name w:val="annotation reference"/>
    <w:basedOn w:val="Standardstycketeckensnitt"/>
    <w:uiPriority w:val="99"/>
    <w:semiHidden/>
    <w:unhideWhenUsed/>
    <w:rsid w:val="00650D37"/>
    <w:rPr>
      <w:sz w:val="16"/>
      <w:szCs w:val="16"/>
    </w:rPr>
  </w:style>
  <w:style w:type="paragraph" w:styleId="Kommentarer">
    <w:name w:val="annotation text"/>
    <w:basedOn w:val="Normal"/>
    <w:link w:val="KommentarerChar"/>
    <w:uiPriority w:val="99"/>
    <w:semiHidden/>
    <w:unhideWhenUsed/>
    <w:rsid w:val="00650D37"/>
    <w:pPr>
      <w:spacing w:line="240" w:lineRule="auto"/>
    </w:pPr>
    <w:rPr>
      <w:sz w:val="20"/>
      <w:szCs w:val="20"/>
    </w:rPr>
  </w:style>
  <w:style w:type="character" w:customStyle="1" w:styleId="KommentarerChar">
    <w:name w:val="Kommentarer Char"/>
    <w:basedOn w:val="Standardstycketeckensnitt"/>
    <w:link w:val="Kommentarer"/>
    <w:uiPriority w:val="99"/>
    <w:semiHidden/>
    <w:rsid w:val="00650D37"/>
    <w:rPr>
      <w:lang w:eastAsia="en-US"/>
    </w:rPr>
  </w:style>
  <w:style w:type="paragraph" w:styleId="Kommentarsmne">
    <w:name w:val="annotation subject"/>
    <w:basedOn w:val="Kommentarer"/>
    <w:next w:val="Kommentarer"/>
    <w:link w:val="KommentarsmneChar"/>
    <w:uiPriority w:val="99"/>
    <w:semiHidden/>
    <w:unhideWhenUsed/>
    <w:rsid w:val="00650D37"/>
    <w:rPr>
      <w:b/>
      <w:bCs/>
    </w:rPr>
  </w:style>
  <w:style w:type="character" w:customStyle="1" w:styleId="KommentarsmneChar">
    <w:name w:val="Kommentarsämne Char"/>
    <w:basedOn w:val="KommentarerChar"/>
    <w:link w:val="Kommentarsmne"/>
    <w:uiPriority w:val="99"/>
    <w:semiHidden/>
    <w:rsid w:val="00650D37"/>
    <w:rPr>
      <w:b/>
      <w:bCs/>
      <w:lang w:eastAsia="en-US"/>
    </w:rPr>
  </w:style>
  <w:style w:type="character" w:customStyle="1" w:styleId="Olstomnmnande1">
    <w:name w:val="Olöst omnämnande1"/>
    <w:basedOn w:val="Standardstycketeckensnitt"/>
    <w:uiPriority w:val="99"/>
    <w:semiHidden/>
    <w:unhideWhenUsed/>
    <w:rsid w:val="00081B32"/>
    <w:rPr>
      <w:color w:val="605E5C"/>
      <w:shd w:val="clear" w:color="auto" w:fill="E1DFDD"/>
    </w:rPr>
  </w:style>
  <w:style w:type="character" w:styleId="Stark">
    <w:name w:val="Strong"/>
    <w:basedOn w:val="Standardstycketeckensnitt"/>
    <w:uiPriority w:val="22"/>
    <w:qFormat/>
    <w:rsid w:val="004732D8"/>
    <w:rPr>
      <w:b/>
      <w:bCs/>
    </w:rPr>
  </w:style>
  <w:style w:type="character" w:customStyle="1" w:styleId="s1">
    <w:name w:val="s1"/>
    <w:basedOn w:val="Standardstycketeckensnitt"/>
    <w:rsid w:val="00DA41C9"/>
  </w:style>
  <w:style w:type="character" w:customStyle="1" w:styleId="apple-tab-span">
    <w:name w:val="apple-tab-span"/>
    <w:basedOn w:val="Standardstycketeckensnitt"/>
    <w:rsid w:val="00DA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060">
      <w:bodyDiv w:val="1"/>
      <w:marLeft w:val="0"/>
      <w:marRight w:val="0"/>
      <w:marTop w:val="0"/>
      <w:marBottom w:val="0"/>
      <w:divBdr>
        <w:top w:val="none" w:sz="0" w:space="0" w:color="auto"/>
        <w:left w:val="none" w:sz="0" w:space="0" w:color="auto"/>
        <w:bottom w:val="none" w:sz="0" w:space="0" w:color="auto"/>
        <w:right w:val="none" w:sz="0" w:space="0" w:color="auto"/>
      </w:divBdr>
    </w:div>
    <w:div w:id="191456233">
      <w:bodyDiv w:val="1"/>
      <w:marLeft w:val="0"/>
      <w:marRight w:val="0"/>
      <w:marTop w:val="0"/>
      <w:marBottom w:val="0"/>
      <w:divBdr>
        <w:top w:val="none" w:sz="0" w:space="0" w:color="auto"/>
        <w:left w:val="none" w:sz="0" w:space="0" w:color="auto"/>
        <w:bottom w:val="none" w:sz="0" w:space="0" w:color="auto"/>
        <w:right w:val="none" w:sz="0" w:space="0" w:color="auto"/>
      </w:divBdr>
    </w:div>
    <w:div w:id="278030652">
      <w:bodyDiv w:val="1"/>
      <w:marLeft w:val="0"/>
      <w:marRight w:val="0"/>
      <w:marTop w:val="0"/>
      <w:marBottom w:val="0"/>
      <w:divBdr>
        <w:top w:val="none" w:sz="0" w:space="0" w:color="auto"/>
        <w:left w:val="none" w:sz="0" w:space="0" w:color="auto"/>
        <w:bottom w:val="none" w:sz="0" w:space="0" w:color="auto"/>
        <w:right w:val="none" w:sz="0" w:space="0" w:color="auto"/>
      </w:divBdr>
    </w:div>
    <w:div w:id="1054432430">
      <w:bodyDiv w:val="1"/>
      <w:marLeft w:val="0"/>
      <w:marRight w:val="0"/>
      <w:marTop w:val="0"/>
      <w:marBottom w:val="0"/>
      <w:divBdr>
        <w:top w:val="none" w:sz="0" w:space="0" w:color="auto"/>
        <w:left w:val="none" w:sz="0" w:space="0" w:color="auto"/>
        <w:bottom w:val="none" w:sz="0" w:space="0" w:color="auto"/>
        <w:right w:val="none" w:sz="0" w:space="0" w:color="auto"/>
      </w:divBdr>
    </w:div>
    <w:div w:id="1182746555">
      <w:bodyDiv w:val="1"/>
      <w:marLeft w:val="0"/>
      <w:marRight w:val="0"/>
      <w:marTop w:val="0"/>
      <w:marBottom w:val="0"/>
      <w:divBdr>
        <w:top w:val="none" w:sz="0" w:space="0" w:color="auto"/>
        <w:left w:val="none" w:sz="0" w:space="0" w:color="auto"/>
        <w:bottom w:val="none" w:sz="0" w:space="0" w:color="auto"/>
        <w:right w:val="none" w:sz="0" w:space="0" w:color="auto"/>
      </w:divBdr>
    </w:div>
    <w:div w:id="1303316789">
      <w:bodyDiv w:val="1"/>
      <w:marLeft w:val="0"/>
      <w:marRight w:val="0"/>
      <w:marTop w:val="0"/>
      <w:marBottom w:val="0"/>
      <w:divBdr>
        <w:top w:val="none" w:sz="0" w:space="0" w:color="auto"/>
        <w:left w:val="none" w:sz="0" w:space="0" w:color="auto"/>
        <w:bottom w:val="none" w:sz="0" w:space="0" w:color="auto"/>
        <w:right w:val="none" w:sz="0" w:space="0" w:color="auto"/>
      </w:divBdr>
    </w:div>
    <w:div w:id="1307474808">
      <w:bodyDiv w:val="1"/>
      <w:marLeft w:val="0"/>
      <w:marRight w:val="0"/>
      <w:marTop w:val="0"/>
      <w:marBottom w:val="0"/>
      <w:divBdr>
        <w:top w:val="none" w:sz="0" w:space="0" w:color="auto"/>
        <w:left w:val="none" w:sz="0" w:space="0" w:color="auto"/>
        <w:bottom w:val="none" w:sz="0" w:space="0" w:color="auto"/>
        <w:right w:val="none" w:sz="0" w:space="0" w:color="auto"/>
      </w:divBdr>
    </w:div>
    <w:div w:id="1314604772">
      <w:bodyDiv w:val="1"/>
      <w:marLeft w:val="0"/>
      <w:marRight w:val="0"/>
      <w:marTop w:val="0"/>
      <w:marBottom w:val="0"/>
      <w:divBdr>
        <w:top w:val="none" w:sz="0" w:space="0" w:color="auto"/>
        <w:left w:val="none" w:sz="0" w:space="0" w:color="auto"/>
        <w:bottom w:val="none" w:sz="0" w:space="0" w:color="auto"/>
        <w:right w:val="none" w:sz="0" w:space="0" w:color="auto"/>
      </w:divBdr>
    </w:div>
    <w:div w:id="1502424166">
      <w:bodyDiv w:val="1"/>
      <w:marLeft w:val="0"/>
      <w:marRight w:val="0"/>
      <w:marTop w:val="0"/>
      <w:marBottom w:val="0"/>
      <w:divBdr>
        <w:top w:val="none" w:sz="0" w:space="0" w:color="auto"/>
        <w:left w:val="none" w:sz="0" w:space="0" w:color="auto"/>
        <w:bottom w:val="none" w:sz="0" w:space="0" w:color="auto"/>
        <w:right w:val="none" w:sz="0" w:space="0" w:color="auto"/>
      </w:divBdr>
    </w:div>
    <w:div w:id="1559124959">
      <w:bodyDiv w:val="1"/>
      <w:marLeft w:val="0"/>
      <w:marRight w:val="0"/>
      <w:marTop w:val="0"/>
      <w:marBottom w:val="0"/>
      <w:divBdr>
        <w:top w:val="none" w:sz="0" w:space="0" w:color="auto"/>
        <w:left w:val="none" w:sz="0" w:space="0" w:color="auto"/>
        <w:bottom w:val="none" w:sz="0" w:space="0" w:color="auto"/>
        <w:right w:val="none" w:sz="0" w:space="0" w:color="auto"/>
      </w:divBdr>
    </w:div>
    <w:div w:id="1711951372">
      <w:bodyDiv w:val="1"/>
      <w:marLeft w:val="0"/>
      <w:marRight w:val="0"/>
      <w:marTop w:val="0"/>
      <w:marBottom w:val="0"/>
      <w:divBdr>
        <w:top w:val="none" w:sz="0" w:space="0" w:color="auto"/>
        <w:left w:val="none" w:sz="0" w:space="0" w:color="auto"/>
        <w:bottom w:val="none" w:sz="0" w:space="0" w:color="auto"/>
        <w:right w:val="none" w:sz="0" w:space="0" w:color="auto"/>
      </w:divBdr>
    </w:div>
    <w:div w:id="1780566840">
      <w:bodyDiv w:val="1"/>
      <w:marLeft w:val="0"/>
      <w:marRight w:val="0"/>
      <w:marTop w:val="0"/>
      <w:marBottom w:val="0"/>
      <w:divBdr>
        <w:top w:val="none" w:sz="0" w:space="0" w:color="auto"/>
        <w:left w:val="none" w:sz="0" w:space="0" w:color="auto"/>
        <w:bottom w:val="none" w:sz="0" w:space="0" w:color="auto"/>
        <w:right w:val="none" w:sz="0" w:space="0" w:color="auto"/>
      </w:divBdr>
    </w:div>
    <w:div w:id="1788040799">
      <w:bodyDiv w:val="1"/>
      <w:marLeft w:val="0"/>
      <w:marRight w:val="0"/>
      <w:marTop w:val="0"/>
      <w:marBottom w:val="0"/>
      <w:divBdr>
        <w:top w:val="none" w:sz="0" w:space="0" w:color="auto"/>
        <w:left w:val="none" w:sz="0" w:space="0" w:color="auto"/>
        <w:bottom w:val="none" w:sz="0" w:space="0" w:color="auto"/>
        <w:right w:val="none" w:sz="0" w:space="0" w:color="auto"/>
      </w:divBdr>
    </w:div>
    <w:div w:id="1894265537">
      <w:bodyDiv w:val="1"/>
      <w:marLeft w:val="0"/>
      <w:marRight w:val="0"/>
      <w:marTop w:val="0"/>
      <w:marBottom w:val="0"/>
      <w:divBdr>
        <w:top w:val="none" w:sz="0" w:space="0" w:color="auto"/>
        <w:left w:val="none" w:sz="0" w:space="0" w:color="auto"/>
        <w:bottom w:val="none" w:sz="0" w:space="0" w:color="auto"/>
        <w:right w:val="none" w:sz="0" w:space="0" w:color="auto"/>
      </w:divBdr>
    </w:div>
    <w:div w:id="2091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lindstrom@destinationuppsal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indstrom\Desktop\S&#229;%20gick%20evenemangs&#229;ret%2020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FE96D8C5F4D4291533D442C50A9C8" ma:contentTypeVersion="9" ma:contentTypeDescription="Skapa ett nytt dokument." ma:contentTypeScope="" ma:versionID="56a95f20f3ebb17a263e008acce991cc">
  <xsd:schema xmlns:xsd="http://www.w3.org/2001/XMLSchema" xmlns:xs="http://www.w3.org/2001/XMLSchema" xmlns:p="http://schemas.microsoft.com/office/2006/metadata/properties" xmlns:ns3="76919af9-126c-420c-86df-e68aa19f31cf" xmlns:ns4="f7680005-d832-460c-a8ca-5180502d5d7d" targetNamespace="http://schemas.microsoft.com/office/2006/metadata/properties" ma:root="true" ma:fieldsID="9a30191bb32c30ab521982cb85eb500e" ns3:_="" ns4:_="">
    <xsd:import namespace="76919af9-126c-420c-86df-e68aa19f31cf"/>
    <xsd:import namespace="f7680005-d832-460c-a8ca-5180502d5d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19af9-126c-420c-86df-e68aa19f3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0005-d832-460c-a8ca-5180502d5d7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A610-08BB-4674-854B-D6A9DBAD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19af9-126c-420c-86df-e68aa19f31cf"/>
    <ds:schemaRef ds:uri="f7680005-d832-460c-a8ca-5180502d5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06DFD-2B8A-4164-BCDB-98BEF9361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E8F02-7C52-4195-AC18-10F1CDEB2736}">
  <ds:schemaRefs>
    <ds:schemaRef ds:uri="http://schemas.microsoft.com/sharepoint/v3/contenttype/forms"/>
  </ds:schemaRefs>
</ds:datastoreItem>
</file>

<file path=customXml/itemProps4.xml><?xml version="1.0" encoding="utf-8"?>
<ds:datastoreItem xmlns:ds="http://schemas.openxmlformats.org/officeDocument/2006/customXml" ds:itemID="{6EDF8E1E-EAD5-4E18-862A-17C94D56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Så gick evenemangsåret 2017</Template>
  <TotalTime>3</TotalTime>
  <Pages>2</Pages>
  <Words>556</Words>
  <Characters>2953</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3502</CharactersWithSpaces>
  <SharedDoc>false</SharedDoc>
  <HLinks>
    <vt:vector size="6" baseType="variant">
      <vt:variant>
        <vt:i4>2687066</vt:i4>
      </vt:variant>
      <vt:variant>
        <vt:i4>0</vt:i4>
      </vt:variant>
      <vt:variant>
        <vt:i4>0</vt:i4>
      </vt:variant>
      <vt:variant>
        <vt:i4>5</vt:i4>
      </vt:variant>
      <vt:variant>
        <vt:lpwstr>mailto:fornamn.efternamn@destinationuppsala.se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Lindström, Anna</dc:creator>
  <cp:lastModifiedBy>Natalia Michell</cp:lastModifiedBy>
  <cp:revision>2</cp:revision>
  <cp:lastPrinted>2011-09-29T20:39:00Z</cp:lastPrinted>
  <dcterms:created xsi:type="dcterms:W3CDTF">2020-01-21T06:04:00Z</dcterms:created>
  <dcterms:modified xsi:type="dcterms:W3CDTF">2020-01-21T06:04:00Z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0x010100EEEFE96D8C5F4D4291533D442C50A9C8</vt:lpwstr>
  </property>
</Properties>
</file>