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23" w:rsidRPr="00597BDE" w:rsidRDefault="003D7523" w:rsidP="00D414C6">
      <w:pPr>
        <w:pStyle w:val="berschriftA4A4"/>
        <w:spacing w:after="0" w:line="276" w:lineRule="auto"/>
        <w:rPr>
          <w:rStyle w:val="Headline1"/>
          <w:bCs/>
        </w:rPr>
      </w:pPr>
      <w:r>
        <w:rPr>
          <w:rStyle w:val="Headline1"/>
        </w:rPr>
        <w:t>PRESSEinformation</w:t>
      </w:r>
    </w:p>
    <w:p w:rsidR="003D7523" w:rsidRDefault="003D7523" w:rsidP="00D414C6">
      <w:pPr>
        <w:pStyle w:val="berschriftA4A4"/>
        <w:spacing w:after="0" w:line="276" w:lineRule="auto"/>
        <w:rPr>
          <w:rStyle w:val="Flietext"/>
          <w:b w:val="0"/>
          <w:bCs w:val="0"/>
        </w:rPr>
      </w:pPr>
    </w:p>
    <w:p w:rsidR="00540164" w:rsidRPr="00597BDE" w:rsidRDefault="00540164" w:rsidP="00D414C6">
      <w:pPr>
        <w:pStyle w:val="berschriftA4A4"/>
        <w:spacing w:after="0" w:line="276" w:lineRule="auto"/>
        <w:rPr>
          <w:rStyle w:val="Flietext"/>
          <w:b w:val="0"/>
          <w:bCs w:val="0"/>
        </w:rPr>
      </w:pPr>
    </w:p>
    <w:p w:rsidR="00A0266D" w:rsidRDefault="00A0266D" w:rsidP="00D414C6">
      <w:pPr>
        <w:rPr>
          <w:rFonts w:ascii="DINPro-Regular" w:hAnsi="DINPro-Regular"/>
          <w:sz w:val="21"/>
          <w:szCs w:val="21"/>
        </w:rPr>
      </w:pPr>
      <w:r>
        <w:rPr>
          <w:rFonts w:ascii="DINPro-Bold" w:hAnsi="DINPro-Bold"/>
          <w:sz w:val="28"/>
          <w:szCs w:val="28"/>
        </w:rPr>
        <w:t>Det lysner i horisonten</w:t>
      </w:r>
      <w:r>
        <w:br/>
      </w:r>
      <w:proofErr w:type="spellStart"/>
      <w:r>
        <w:rPr>
          <w:rFonts w:ascii="DINPro-Regular" w:hAnsi="DINPro-Regular"/>
        </w:rPr>
        <w:t>TimoComs</w:t>
      </w:r>
      <w:proofErr w:type="spellEnd"/>
      <w:r>
        <w:rPr>
          <w:rFonts w:ascii="DINPro-Regular" w:hAnsi="DINPro-Regular"/>
        </w:rPr>
        <w:t xml:space="preserve"> transportbarometer afslutter 2. kvartal med en overvægt af fragttilbud</w:t>
      </w:r>
      <w:r>
        <w:br/>
      </w:r>
      <w:r>
        <w:br/>
      </w:r>
      <w:r w:rsidR="00CC1D59">
        <w:rPr>
          <w:rFonts w:ascii="DINPro-Regular" w:hAnsi="DINPro-Regular"/>
          <w:sz w:val="21"/>
          <w:szCs w:val="20"/>
        </w:rPr>
        <w:t>Düsseldorf 29</w:t>
      </w:r>
      <w:r>
        <w:rPr>
          <w:rFonts w:ascii="DINPro-Regular" w:hAnsi="DINPro-Regular"/>
          <w:sz w:val="21"/>
          <w:szCs w:val="20"/>
        </w:rPr>
        <w:t xml:space="preserve">/07-2013 – Agurketiden synes at være forbi i transportbranchen. </w:t>
      </w:r>
      <w:proofErr w:type="spellStart"/>
      <w:r>
        <w:rPr>
          <w:rFonts w:ascii="DINPro-Regular" w:hAnsi="DINPro-Regular"/>
          <w:sz w:val="21"/>
          <w:szCs w:val="20"/>
        </w:rPr>
        <w:t>TimoComs</w:t>
      </w:r>
      <w:proofErr w:type="spellEnd"/>
      <w:r>
        <w:rPr>
          <w:rFonts w:ascii="DINPro-Regular" w:hAnsi="DINPro-Regular"/>
          <w:sz w:val="21"/>
          <w:szCs w:val="20"/>
        </w:rPr>
        <w:t xml:space="preserve"> transportbarometer er steget støt i de forgangne måneder, og 2. kvartal fremviser et fordelingsforhold mellem fragt og ledig kapacitet på 53:47. Højdepunktet var maj måned med et forhold på 60:40 og en ny rekord for antallet af både fragttilbud og tilbud om ledig kapacitet i TC </w:t>
      </w:r>
      <w:proofErr w:type="spellStart"/>
      <w:proofErr w:type="gramStart"/>
      <w:r>
        <w:rPr>
          <w:rFonts w:ascii="DINPro-Regular" w:hAnsi="DINPro-Regular"/>
          <w:sz w:val="21"/>
          <w:szCs w:val="20"/>
        </w:rPr>
        <w:t>Truck&amp;Cargo</w:t>
      </w:r>
      <w:proofErr w:type="spellEnd"/>
      <w:proofErr w:type="gramEnd"/>
      <w:r>
        <w:rPr>
          <w:rFonts w:ascii="DINPro-Regular" w:hAnsi="DINPro-Regular"/>
          <w:sz w:val="21"/>
          <w:szCs w:val="20"/>
        </w:rPr>
        <w:t>®.</w:t>
      </w:r>
    </w:p>
    <w:p w:rsidR="00A0266D" w:rsidRDefault="00A0266D" w:rsidP="00D414C6">
      <w:pPr>
        <w:rPr>
          <w:rStyle w:val="Flietext"/>
          <w:sz w:val="21"/>
          <w:szCs w:val="21"/>
        </w:rPr>
      </w:pPr>
      <w:r>
        <w:rPr>
          <w:rStyle w:val="Flietext"/>
          <w:sz w:val="21"/>
          <w:szCs w:val="20"/>
        </w:rPr>
        <w:t>Allerede i april kunne man ane, at kurven for dette års 2. kvartal ville bevæge sig støt</w:t>
      </w:r>
      <w:r w:rsidR="00C0497A">
        <w:rPr>
          <w:rStyle w:val="Flietext"/>
          <w:sz w:val="21"/>
          <w:szCs w:val="20"/>
        </w:rPr>
        <w:t xml:space="preserve"> </w:t>
      </w:r>
      <w:r>
        <w:rPr>
          <w:rStyle w:val="Flietext"/>
          <w:sz w:val="21"/>
          <w:szCs w:val="20"/>
        </w:rPr>
        <w:t xml:space="preserve">opad. Med et </w:t>
      </w:r>
      <w:r>
        <w:rPr>
          <w:rFonts w:ascii="DINPro-Regular" w:hAnsi="DINPro-Regular"/>
          <w:sz w:val="21"/>
          <w:szCs w:val="20"/>
        </w:rPr>
        <w:t xml:space="preserve">fordelingsforhold mellem fragt og ledig kapacitet på 49:51 lå </w:t>
      </w:r>
      <w:proofErr w:type="spellStart"/>
      <w:r>
        <w:rPr>
          <w:rStyle w:val="Flietext"/>
          <w:sz w:val="21"/>
          <w:szCs w:val="20"/>
        </w:rPr>
        <w:t>TimoComs</w:t>
      </w:r>
      <w:proofErr w:type="spellEnd"/>
      <w:r>
        <w:rPr>
          <w:rStyle w:val="Flietext"/>
          <w:sz w:val="21"/>
          <w:szCs w:val="20"/>
        </w:rPr>
        <w:t xml:space="preserve"> transportbarometer hele 14 procentpoint over værdien fra måneden før. "Alligevel var første del af kvartalet alt i alt beskeden", siger Marcel </w:t>
      </w:r>
      <w:proofErr w:type="spellStart"/>
      <w:r>
        <w:rPr>
          <w:rStyle w:val="Flietext"/>
          <w:sz w:val="21"/>
          <w:szCs w:val="20"/>
        </w:rPr>
        <w:t>Frings</w:t>
      </w:r>
      <w:proofErr w:type="spellEnd"/>
      <w:r>
        <w:rPr>
          <w:rStyle w:val="Flietext"/>
          <w:sz w:val="21"/>
          <w:szCs w:val="20"/>
        </w:rPr>
        <w:t xml:space="preserve">, </w:t>
      </w:r>
      <w:proofErr w:type="spellStart"/>
      <w:r>
        <w:rPr>
          <w:rStyle w:val="Flietext"/>
          <w:sz w:val="21"/>
          <w:szCs w:val="20"/>
        </w:rPr>
        <w:t>Chief</w:t>
      </w:r>
      <w:proofErr w:type="spellEnd"/>
      <w:r>
        <w:rPr>
          <w:rStyle w:val="Flietext"/>
          <w:sz w:val="21"/>
          <w:szCs w:val="20"/>
        </w:rPr>
        <w:t xml:space="preserve"> </w:t>
      </w:r>
      <w:proofErr w:type="spellStart"/>
      <w:r>
        <w:rPr>
          <w:rStyle w:val="Flietext"/>
          <w:sz w:val="21"/>
          <w:szCs w:val="20"/>
        </w:rPr>
        <w:t>Representative</w:t>
      </w:r>
      <w:proofErr w:type="spellEnd"/>
      <w:r>
        <w:rPr>
          <w:rStyle w:val="Flietext"/>
          <w:sz w:val="21"/>
          <w:szCs w:val="20"/>
        </w:rPr>
        <w:t xml:space="preserve"> hos </w:t>
      </w:r>
      <w:proofErr w:type="spellStart"/>
      <w:r>
        <w:rPr>
          <w:rStyle w:val="Flietext"/>
          <w:sz w:val="21"/>
          <w:szCs w:val="20"/>
        </w:rPr>
        <w:t>TimoCom</w:t>
      </w:r>
      <w:proofErr w:type="spellEnd"/>
      <w:r>
        <w:rPr>
          <w:rStyle w:val="Flietext"/>
          <w:sz w:val="21"/>
          <w:szCs w:val="20"/>
        </w:rPr>
        <w:t>, "for sidste år havde vi på dette tidspunkt en pæn overvægt af fragttilbud med et fordelingsforhold på 57:43."</w:t>
      </w:r>
    </w:p>
    <w:p w:rsidR="00A0266D" w:rsidRDefault="00A0266D" w:rsidP="00D414C6">
      <w:pPr>
        <w:rPr>
          <w:rFonts w:ascii="DINPro-Regular" w:hAnsi="DINPro-Regular"/>
          <w:sz w:val="21"/>
          <w:szCs w:val="21"/>
        </w:rPr>
      </w:pPr>
      <w:r>
        <w:rPr>
          <w:rStyle w:val="Flietext"/>
          <w:rFonts w:ascii="DINPro-Bold" w:hAnsi="DINPro-Bold"/>
          <w:sz w:val="21"/>
          <w:szCs w:val="20"/>
        </w:rPr>
        <w:t>25 procentpoint på to måneder</w:t>
      </w:r>
      <w:r>
        <w:br/>
      </w:r>
      <w:r>
        <w:rPr>
          <w:rStyle w:val="Flietext"/>
          <w:sz w:val="21"/>
          <w:szCs w:val="20"/>
        </w:rPr>
        <w:t xml:space="preserve">Men så vendte vinden endelig i maj. Med en yderligere stigning på 11 procentpoint kom fragtandelen for første gang siden september 2012 op på en positiv værdi. I slutningen af måneden stod der 60:40 til fordel for fragttilbuddene på det europæiske transportmarked. "Helligdagsmåneden" maj var med til at påvirke udviklingen i positiv retning. De mange helligdage medvirkede til, at der skulle leveres flere fødevarer til supermarkederne i hele Europa. </w:t>
      </w:r>
      <w:r>
        <w:rPr>
          <w:rFonts w:ascii="DINPro-Regular" w:hAnsi="DINPro-Regular"/>
          <w:sz w:val="21"/>
          <w:szCs w:val="20"/>
        </w:rPr>
        <w:t>Dette afspejler sig også i</w:t>
      </w:r>
      <w:r>
        <w:rPr>
          <w:rStyle w:val="Flietext"/>
          <w:sz w:val="21"/>
          <w:szCs w:val="20"/>
        </w:rPr>
        <w:t xml:space="preserve"> de endelige tal: Den</w:t>
      </w:r>
      <w:r>
        <w:rPr>
          <w:rFonts w:ascii="DINPro-Regular" w:hAnsi="DINPro-Regular"/>
          <w:sz w:val="21"/>
          <w:szCs w:val="20"/>
        </w:rPr>
        <w:t xml:space="preserve"> 21. maj nåede transporttilbuddene i TC </w:t>
      </w:r>
      <w:proofErr w:type="spellStart"/>
      <w:proofErr w:type="gramStart"/>
      <w:r>
        <w:rPr>
          <w:rFonts w:ascii="DINPro-Regular" w:hAnsi="DINPro-Regular"/>
          <w:sz w:val="21"/>
          <w:szCs w:val="20"/>
        </w:rPr>
        <w:t>Truck&amp;Cargo</w:t>
      </w:r>
      <w:proofErr w:type="spellEnd"/>
      <w:proofErr w:type="gramEnd"/>
      <w:r>
        <w:rPr>
          <w:rFonts w:ascii="DINPro-Regular" w:hAnsi="DINPro-Regular"/>
          <w:sz w:val="21"/>
          <w:szCs w:val="20"/>
          <w:vertAlign w:val="superscript"/>
        </w:rPr>
        <w:t>®</w:t>
      </w:r>
      <w:r>
        <w:rPr>
          <w:rFonts w:ascii="DINPro-Regular" w:hAnsi="DINPro-Regular"/>
          <w:sz w:val="21"/>
          <w:szCs w:val="20"/>
        </w:rPr>
        <w:t xml:space="preserve"> op på et aldrig før set niveau. I alt var der hele 467.510 tilbud i transportbørsen – hvilket er det største antal nogensinde.</w:t>
      </w:r>
      <w:r>
        <w:br/>
      </w:r>
      <w:r>
        <w:rPr>
          <w:rStyle w:val="Flietext"/>
          <w:sz w:val="21"/>
          <w:szCs w:val="20"/>
        </w:rPr>
        <w:t xml:space="preserve">Denne rekord kunne ganske vist ikke fastholdes i juni, men </w:t>
      </w:r>
      <w:r>
        <w:rPr>
          <w:rFonts w:ascii="DINPro-Regular" w:hAnsi="DINPro-Regular"/>
          <w:sz w:val="21"/>
          <w:szCs w:val="20"/>
        </w:rPr>
        <w:t xml:space="preserve">fordelingsforholdet på 51:49 må siges at være ovenud positivt. Det er nøjagtig et år siden, at der sidst var en overvægt af fragttilbud i to måneder i træk. Nu ser det ud til, at transportmarkedet igen oplever normalisering, og at det endelig er slut med en overvægt af ledig kapacitet. </w:t>
      </w:r>
    </w:p>
    <w:p w:rsidR="00A0266D" w:rsidRDefault="00A0266D" w:rsidP="00D414C6">
      <w:pPr>
        <w:rPr>
          <w:rFonts w:ascii="DINPro-Regular" w:hAnsi="DINPro-Regular"/>
          <w:sz w:val="21"/>
          <w:szCs w:val="21"/>
        </w:rPr>
      </w:pPr>
      <w:r>
        <w:rPr>
          <w:rFonts w:ascii="DINPro-Bold" w:hAnsi="DINPro-Bold"/>
          <w:sz w:val="21"/>
          <w:szCs w:val="20"/>
        </w:rPr>
        <w:t>Flere tilbud end i 2012</w:t>
      </w:r>
      <w:r>
        <w:br/>
      </w:r>
      <w:r>
        <w:rPr>
          <w:rFonts w:ascii="DINPro-Regular" w:hAnsi="DINPro-Regular"/>
          <w:sz w:val="21"/>
          <w:szCs w:val="20"/>
        </w:rPr>
        <w:t xml:space="preserve">Også Marcel </w:t>
      </w:r>
      <w:proofErr w:type="spellStart"/>
      <w:r>
        <w:rPr>
          <w:rFonts w:ascii="DINPro-Regular" w:hAnsi="DINPro-Regular"/>
          <w:sz w:val="21"/>
          <w:szCs w:val="20"/>
        </w:rPr>
        <w:t>Frings</w:t>
      </w:r>
      <w:proofErr w:type="spellEnd"/>
      <w:r>
        <w:rPr>
          <w:rFonts w:ascii="DINPro-Regular" w:hAnsi="DINPro-Regular"/>
          <w:sz w:val="21"/>
          <w:szCs w:val="20"/>
        </w:rPr>
        <w:t xml:space="preserve"> ser en positiv udvikling i transportbranchen: "Ved første øjekast ser 2. kvartal i år nøjagtigt ud som i 2012. I det forgangne år var fordelingsforholdet mellem fragt og ledig kapacitet på 54:46 og i år er det på 53:47. Kigger man derimod på det samlede antal tilbud, begynder det at blive interessant: I år har der i alt været ca. 13 % flere tilbud end i 2012 - en væsentlig stigning! Og netop dette gør, at vi ser optimistisk på de kommende måneder."</w:t>
      </w:r>
    </w:p>
    <w:p w:rsidR="00B405F6" w:rsidRPr="00B51068" w:rsidRDefault="00DA11AB" w:rsidP="00D414C6">
      <w:pPr>
        <w:rPr>
          <w:rStyle w:val="Flietext"/>
          <w:sz w:val="21"/>
          <w:szCs w:val="21"/>
        </w:rPr>
      </w:pPr>
      <w:r>
        <w:rPr>
          <w:rFonts w:ascii="DINPro-Regular" w:hAnsi="DINPro-Regular"/>
          <w:sz w:val="21"/>
          <w:szCs w:val="20"/>
        </w:rPr>
        <w:t>2. kvartal er slut, og 3. kvartal tegner særdeles godt. Nu kan man kun håbe, at den positive stemning blandt forbrugerne og i branchen fortsætter, så der holdes gang i det europæiske erhvervsliv. Forudsætningerne for et sommereventyr i stedet for en sløv agurketid er i det mindste til stede.</w:t>
      </w:r>
    </w:p>
    <w:p w:rsidR="00A0266D" w:rsidRPr="00544490" w:rsidRDefault="00A0266D" w:rsidP="00D414C6">
      <w:pPr>
        <w:pStyle w:val="FlietextA4A4"/>
        <w:spacing w:after="0" w:line="276" w:lineRule="auto"/>
        <w:rPr>
          <w:rStyle w:val="Flietext"/>
          <w:color w:val="auto"/>
          <w:sz w:val="21"/>
          <w:szCs w:val="21"/>
        </w:rPr>
      </w:pPr>
      <w:r>
        <w:rPr>
          <w:color w:val="auto"/>
          <w:sz w:val="21"/>
          <w:szCs w:val="20"/>
        </w:rPr>
        <w:lastRenderedPageBreak/>
        <w:t xml:space="preserve">Yderligere informationer om </w:t>
      </w:r>
      <w:proofErr w:type="spellStart"/>
      <w:r>
        <w:rPr>
          <w:color w:val="auto"/>
          <w:sz w:val="21"/>
          <w:szCs w:val="20"/>
        </w:rPr>
        <w:t>TimoCom</w:t>
      </w:r>
      <w:proofErr w:type="spellEnd"/>
      <w:r>
        <w:rPr>
          <w:color w:val="auto"/>
          <w:sz w:val="21"/>
          <w:szCs w:val="20"/>
        </w:rPr>
        <w:t xml:space="preserve"> og transportbarometret finder du på www.timocom.dk</w:t>
      </w:r>
      <w:r w:rsidR="00D414C6">
        <w:rPr>
          <w:rStyle w:val="Flietext"/>
          <w:color w:val="auto"/>
          <w:sz w:val="21"/>
          <w:szCs w:val="20"/>
        </w:rPr>
        <w:t>.</w:t>
      </w:r>
    </w:p>
    <w:p w:rsidR="00A0266D" w:rsidRPr="00FD3821" w:rsidRDefault="00A0266D" w:rsidP="00D414C6">
      <w:pPr>
        <w:pStyle w:val="FlietextA4A4"/>
        <w:spacing w:after="0" w:line="276" w:lineRule="auto"/>
        <w:rPr>
          <w:rStyle w:val="Flietext"/>
          <w:color w:val="auto"/>
          <w:sz w:val="21"/>
          <w:szCs w:val="21"/>
        </w:rPr>
      </w:pPr>
    </w:p>
    <w:p w:rsidR="00A0266D" w:rsidRDefault="00A0266D" w:rsidP="00D414C6">
      <w:pPr>
        <w:pStyle w:val="FlietextA4A4"/>
        <w:spacing w:line="276" w:lineRule="auto"/>
      </w:pPr>
      <w:r>
        <w:rPr>
          <w:rStyle w:val="Flietext"/>
          <w:sz w:val="21"/>
          <w:szCs w:val="20"/>
        </w:rPr>
        <w:t xml:space="preserve">Længde: </w:t>
      </w:r>
      <w:r w:rsidR="00D414C6">
        <w:rPr>
          <w:rStyle w:val="Flietext"/>
          <w:sz w:val="21"/>
          <w:szCs w:val="20"/>
        </w:rPr>
        <w:t>2792</w:t>
      </w:r>
      <w:r>
        <w:rPr>
          <w:rStyle w:val="Flietext"/>
          <w:sz w:val="21"/>
          <w:szCs w:val="20"/>
        </w:rPr>
        <w:t xml:space="preserve"> tegn inklusive mellemrum.</w:t>
      </w:r>
    </w:p>
    <w:p w:rsidR="003905A7" w:rsidRDefault="003905A7" w:rsidP="00D414C6">
      <w:pPr>
        <w:pStyle w:val="FlietextA4A4"/>
        <w:spacing w:line="276" w:lineRule="auto"/>
        <w:rPr>
          <w:rStyle w:val="Flietext"/>
          <w:sz w:val="21"/>
          <w:szCs w:val="21"/>
        </w:rPr>
      </w:pPr>
    </w:p>
    <w:p w:rsidR="003905A7" w:rsidRDefault="003905A7" w:rsidP="00D414C6">
      <w:pPr>
        <w:pStyle w:val="FlietextA4A4"/>
        <w:spacing w:line="276" w:lineRule="auto"/>
        <w:rPr>
          <w:rStyle w:val="Flietext"/>
          <w:sz w:val="21"/>
          <w:szCs w:val="21"/>
        </w:rPr>
      </w:pPr>
    </w:p>
    <w:p w:rsidR="00D414C6" w:rsidRPr="005335EF" w:rsidRDefault="00D414C6" w:rsidP="00D414C6">
      <w:pPr>
        <w:spacing w:line="360" w:lineRule="auto"/>
        <w:rPr>
          <w:rFonts w:ascii="DINPro-Regular" w:hAnsi="DINPro-Regular" w:cs="Arial"/>
          <w:color w:val="7F7F7F"/>
          <w:sz w:val="16"/>
          <w:szCs w:val="16"/>
        </w:rPr>
      </w:pPr>
      <w:r>
        <w:rPr>
          <w:rStyle w:val="FunoteRevisionsnummerfooter"/>
          <w:color w:val="7F7F7F"/>
        </w:rPr>
        <w:t xml:space="preserve">Om </w:t>
      </w:r>
      <w:proofErr w:type="spellStart"/>
      <w:r>
        <w:rPr>
          <w:rStyle w:val="FunoteRevisionsnummerfooter"/>
          <w:color w:val="7F7F7F"/>
        </w:rPr>
        <w:t>TimoCom</w:t>
      </w:r>
      <w:proofErr w:type="spellEnd"/>
      <w:r>
        <w:br/>
      </w:r>
      <w:proofErr w:type="spellStart"/>
      <w:r>
        <w:rPr>
          <w:rFonts w:ascii="DINPro-Regular" w:hAnsi="DINPro-Regular" w:cs="Arial"/>
          <w:color w:val="7F7F7F"/>
          <w:sz w:val="16"/>
          <w:szCs w:val="16"/>
        </w:rPr>
        <w:t>TimoCom</w:t>
      </w:r>
      <w:proofErr w:type="spellEnd"/>
      <w:r>
        <w:rPr>
          <w:rFonts w:ascii="DINPro-Regular" w:hAnsi="DINPro-Regular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DINPro-Regular" w:hAnsi="DINPro-Regular" w:cs="Arial"/>
          <w:color w:val="7F7F7F"/>
          <w:sz w:val="16"/>
          <w:szCs w:val="16"/>
        </w:rPr>
        <w:t>Soft-</w:t>
      </w:r>
      <w:proofErr w:type="spellEnd"/>
      <w:r>
        <w:rPr>
          <w:rFonts w:ascii="DINPro-Regular" w:hAnsi="DINPro-Regular" w:cs="Arial"/>
          <w:color w:val="7F7F7F"/>
          <w:sz w:val="16"/>
          <w:szCs w:val="16"/>
        </w:rPr>
        <w:t xml:space="preserve"> und Hardware GmbH blev grundlagt i 1997 og er it-leverandør til alle virksomheder inden for transportområdet. På få år har </w:t>
      </w:r>
      <w:proofErr w:type="spellStart"/>
      <w:r>
        <w:rPr>
          <w:rFonts w:ascii="DINPro-Regular" w:hAnsi="DINPro-Regular" w:cs="Arial"/>
          <w:color w:val="7F7F7F"/>
          <w:sz w:val="16"/>
          <w:szCs w:val="16"/>
        </w:rPr>
        <w:t>TimoCom</w:t>
      </w:r>
      <w:proofErr w:type="spellEnd"/>
      <w:r>
        <w:rPr>
          <w:rFonts w:ascii="DINPro-Regular" w:hAnsi="DINPro-Regular" w:cs="Arial"/>
          <w:color w:val="7F7F7F"/>
          <w:sz w:val="16"/>
          <w:szCs w:val="16"/>
        </w:rPr>
        <w:t xml:space="preserve"> udviklet sig fra en iværksættervirksomhed til et mellemstort foretagende. Med et stort team af internationale medarbejdere tilbyder </w:t>
      </w:r>
      <w:proofErr w:type="spellStart"/>
      <w:r>
        <w:rPr>
          <w:rFonts w:ascii="DINPro-Regular" w:hAnsi="DINPro-Regular" w:cs="Arial"/>
          <w:color w:val="7F7F7F"/>
          <w:sz w:val="16"/>
          <w:szCs w:val="16"/>
        </w:rPr>
        <w:t>TimoCom</w:t>
      </w:r>
      <w:proofErr w:type="spellEnd"/>
      <w:r>
        <w:rPr>
          <w:rFonts w:ascii="DINPro-Regular" w:hAnsi="DINPro-Regular" w:cs="Arial"/>
          <w:color w:val="7F7F7F"/>
          <w:sz w:val="16"/>
          <w:szCs w:val="16"/>
        </w:rPr>
        <w:t xml:space="preserve"> to europæiske transportplatforme: TC </w:t>
      </w:r>
      <w:proofErr w:type="spellStart"/>
      <w:proofErr w:type="gramStart"/>
      <w:r>
        <w:rPr>
          <w:rFonts w:ascii="DINPro-Regular" w:hAnsi="DINPro-Regular" w:cs="Arial"/>
          <w:color w:val="7F7F7F"/>
          <w:sz w:val="16"/>
          <w:szCs w:val="16"/>
        </w:rPr>
        <w:t>Truck&amp;Cargo</w:t>
      </w:r>
      <w:proofErr w:type="spellEnd"/>
      <w:proofErr w:type="gramEnd"/>
      <w:r>
        <w:rPr>
          <w:rFonts w:ascii="DINPro-Regular" w:hAnsi="DINPro-Regular" w:cs="Arial"/>
          <w:color w:val="7F7F7F"/>
          <w:sz w:val="16"/>
          <w:szCs w:val="16"/>
          <w:vertAlign w:val="superscript"/>
        </w:rPr>
        <w:t>®</w:t>
      </w:r>
      <w:r>
        <w:rPr>
          <w:rFonts w:ascii="DINPro-Regular" w:hAnsi="DINPro-Regular" w:cs="Arial"/>
          <w:color w:val="7F7F7F"/>
          <w:sz w:val="16"/>
          <w:szCs w:val="16"/>
        </w:rPr>
        <w:t xml:space="preserve">, markedslederen blandt fragt- og </w:t>
      </w:r>
      <w:proofErr w:type="spellStart"/>
      <w:r>
        <w:rPr>
          <w:rFonts w:ascii="DINPro-Regular" w:hAnsi="DINPro-Regular" w:cs="Arial"/>
          <w:color w:val="7F7F7F"/>
          <w:sz w:val="16"/>
          <w:szCs w:val="16"/>
        </w:rPr>
        <w:t>laderumsbørserne</w:t>
      </w:r>
      <w:proofErr w:type="spellEnd"/>
      <w:r>
        <w:rPr>
          <w:rFonts w:ascii="DINPro-Regular" w:hAnsi="DINPro-Regular" w:cs="Arial"/>
          <w:color w:val="7F7F7F"/>
          <w:sz w:val="16"/>
          <w:szCs w:val="16"/>
        </w:rPr>
        <w:t xml:space="preserve"> samt TC </w:t>
      </w:r>
      <w:proofErr w:type="spellStart"/>
      <w:r>
        <w:rPr>
          <w:rFonts w:ascii="DINPro-Regular" w:hAnsi="DINPro-Regular" w:cs="Arial"/>
          <w:color w:val="7F7F7F"/>
          <w:sz w:val="16"/>
          <w:szCs w:val="16"/>
        </w:rPr>
        <w:t>eBid</w:t>
      </w:r>
      <w:proofErr w:type="spellEnd"/>
      <w:r>
        <w:rPr>
          <w:rFonts w:ascii="DINPro-Regular" w:hAnsi="DINPro-Regular" w:cs="Arial"/>
          <w:color w:val="7F7F7F"/>
          <w:sz w:val="16"/>
          <w:szCs w:val="16"/>
          <w:vertAlign w:val="superscript"/>
        </w:rPr>
        <w:t>®</w:t>
      </w:r>
      <w:r>
        <w:rPr>
          <w:rFonts w:ascii="DINPro-Regular" w:hAnsi="DINPro-Regular" w:cs="Arial"/>
          <w:color w:val="7F7F7F"/>
          <w:sz w:val="16"/>
          <w:szCs w:val="16"/>
        </w:rPr>
        <w:t>, onlineplatformen til transportlicitationer.</w:t>
      </w:r>
    </w:p>
    <w:p w:rsidR="00D414C6" w:rsidRDefault="00D414C6" w:rsidP="00D414C6">
      <w:pPr>
        <w:pStyle w:val="FlietextA4A4"/>
        <w:rPr>
          <w:color w:val="7F7F7F"/>
          <w:sz w:val="16"/>
          <w:szCs w:val="16"/>
        </w:rPr>
      </w:pPr>
      <w:r>
        <w:rPr>
          <w:rFonts w:cs="Arial"/>
          <w:color w:val="7F7F7F"/>
          <w:sz w:val="16"/>
          <w:szCs w:val="16"/>
        </w:rPr>
        <w:t xml:space="preserve">I transportbørsen, TC </w:t>
      </w:r>
      <w:proofErr w:type="spellStart"/>
      <w:proofErr w:type="gramStart"/>
      <w:r>
        <w:rPr>
          <w:rFonts w:cs="Arial"/>
          <w:color w:val="7F7F7F"/>
          <w:sz w:val="16"/>
          <w:szCs w:val="16"/>
        </w:rPr>
        <w:t>Truck&amp;Cargo</w:t>
      </w:r>
      <w:proofErr w:type="spellEnd"/>
      <w:proofErr w:type="gramEnd"/>
      <w:r>
        <w:rPr>
          <w:rFonts w:cs="Arial"/>
          <w:color w:val="7F7F7F"/>
          <w:sz w:val="16"/>
          <w:szCs w:val="16"/>
          <w:vertAlign w:val="superscript"/>
        </w:rPr>
        <w:t>®</w:t>
      </w:r>
      <w:r>
        <w:rPr>
          <w:rFonts w:cs="Arial"/>
          <w:color w:val="7F7F7F"/>
          <w:sz w:val="16"/>
          <w:szCs w:val="16"/>
        </w:rPr>
        <w:t xml:space="preserve">, tilbydes både fragt og ledig kapacitet over hele Europa. TC </w:t>
      </w:r>
      <w:proofErr w:type="spellStart"/>
      <w:r>
        <w:rPr>
          <w:rFonts w:cs="Arial"/>
          <w:color w:val="7F7F7F"/>
          <w:sz w:val="16"/>
          <w:szCs w:val="16"/>
        </w:rPr>
        <w:t>eBid</w:t>
      </w:r>
      <w:proofErr w:type="spellEnd"/>
      <w:r>
        <w:rPr>
          <w:rFonts w:cs="Arial"/>
          <w:color w:val="7F7F7F"/>
          <w:sz w:val="16"/>
          <w:szCs w:val="16"/>
          <w:vertAlign w:val="superscript"/>
        </w:rPr>
        <w:t>®</w:t>
      </w:r>
      <w:r>
        <w:rPr>
          <w:rFonts w:cs="Arial"/>
          <w:color w:val="7F7F7F"/>
          <w:sz w:val="16"/>
          <w:szCs w:val="16"/>
        </w:rPr>
        <w:t xml:space="preserve"> hjælper transportkøbere fra industri og handel samt speditører med deres licitationsstyring og </w:t>
      </w:r>
      <w:r>
        <w:rPr>
          <w:color w:val="7F7F7F"/>
          <w:sz w:val="16"/>
          <w:szCs w:val="16"/>
        </w:rPr>
        <w:t>forenkler afviklingen mellem dem og transportleverandørerne.</w:t>
      </w: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D414C6" w:rsidRDefault="00D414C6" w:rsidP="00D414C6">
      <w:pPr>
        <w:pStyle w:val="FlietextA4A4"/>
        <w:rPr>
          <w:rStyle w:val="FunoteRevisionsnummerfooter"/>
          <w:color w:val="BFBFBF"/>
        </w:rPr>
      </w:pPr>
    </w:p>
    <w:p w:rsidR="003905A7" w:rsidRPr="00D414C6" w:rsidRDefault="008F5134" w:rsidP="00D414C6">
      <w:pPr>
        <w:pStyle w:val="FlietextA4A4"/>
        <w:rPr>
          <w:rStyle w:val="Flietext"/>
          <w:b/>
          <w:color w:val="BFBFBF"/>
          <w:sz w:val="16"/>
          <w:szCs w:val="16"/>
        </w:rPr>
      </w:pPr>
      <w:r w:rsidRPr="008F5134">
        <w:rPr>
          <w:b/>
          <w:noProof/>
          <w:color w:val="BFBFBF"/>
          <w:sz w:val="16"/>
          <w:szCs w:val="16"/>
          <w:lang w:eastAsia="de-DE"/>
        </w:rPr>
        <w:pict>
          <v:rect id="_x0000_s1027" style="position:absolute;margin-left:-10.7pt;margin-top:137.1pt;width:24.55pt;height:70.05pt;z-index:251660288" filled="f" stroked="f" strokecolor="white">
            <v:textbox style="mso-next-textbox:#_x0000_s1027">
              <w:txbxContent>
                <w:p w:rsidR="00D414C6" w:rsidRDefault="00D414C6" w:rsidP="00D414C6">
                  <w:pPr>
                    <w:ind w:right="-85"/>
                    <w:jc w:val="both"/>
                  </w:pPr>
                  <w:r>
                    <w:rPr>
                      <w:noProof/>
                      <w:lang w:val="de-DE" w:eastAsia="zh-CN" w:bidi="ar-SA"/>
                    </w:rPr>
                    <w:drawing>
                      <wp:inline distT="0" distB="0" distL="0" distR="0">
                        <wp:extent cx="123825" cy="657225"/>
                        <wp:effectExtent l="19050" t="0" r="9525" b="0"/>
                        <wp:docPr id="2" name="Bil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F5134">
        <w:rPr>
          <w:rStyle w:val="FunoteRevisionsnummerfooter"/>
          <w:color w:val="BFBFBF"/>
        </w:rPr>
      </w:r>
      <w:r w:rsidRPr="008F5134">
        <w:rPr>
          <w:rStyle w:val="FunoteRevisionsnummerfooter"/>
          <w:color w:val="BFBF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74.1pt;height:20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wrapcoords="-97 -67 -97 21533 21697 21533 21697 -67 -97 -67" strokecolor="white" strokeweight="0">
            <v:textbox style="mso-next-textbox:#_x0000_s1028">
              <w:txbxContent>
                <w:p w:rsidR="00D414C6" w:rsidRPr="00EE7718" w:rsidRDefault="00D414C6" w:rsidP="00D414C6">
                  <w:pPr>
                    <w:pStyle w:val="FlietextA4A4"/>
                    <w:tabs>
                      <w:tab w:val="clear" w:pos="181"/>
                    </w:tabs>
                    <w:spacing w:after="0"/>
                    <w:ind w:left="-142"/>
                    <w:rPr>
                      <w:rStyle w:val="Flietext-Blau"/>
                      <w:lang w:val="en-US"/>
                    </w:rPr>
                  </w:pPr>
                  <w:proofErr w:type="spellStart"/>
                  <w:r w:rsidRPr="009B6951">
                    <w:rPr>
                      <w:rStyle w:val="Headline2"/>
                      <w:lang w:val="en-US"/>
                    </w:rPr>
                    <w:t>Pressekontakt</w:t>
                  </w:r>
                  <w:proofErr w:type="spellEnd"/>
                  <w:r w:rsidRPr="00EE7718">
                    <w:rPr>
                      <w:rStyle w:val="Headline2"/>
                      <w:lang w:val="en-US"/>
                    </w:rPr>
                    <w:br/>
                  </w:r>
                  <w:r w:rsidRPr="00EE7718">
                    <w:rPr>
                      <w:rStyle w:val="Headline2"/>
                      <w:lang w:val="en-US"/>
                    </w:rPr>
                    <w:br/>
                  </w:r>
                  <w:r w:rsidRPr="009B6951">
                    <w:rPr>
                      <w:rStyle w:val="Headline3"/>
                      <w:lang w:val="en-US"/>
                    </w:rPr>
                    <w:t>M</w:t>
                  </w:r>
                  <w:r>
                    <w:rPr>
                      <w:rStyle w:val="Headline3"/>
                      <w:lang w:val="en-US"/>
                    </w:rPr>
                    <w:t xml:space="preserve">aria </w:t>
                  </w:r>
                  <w:proofErr w:type="spellStart"/>
                  <w:r>
                    <w:rPr>
                      <w:rStyle w:val="Headline3"/>
                      <w:lang w:val="en-US"/>
                    </w:rPr>
                    <w:t>Toft</w:t>
                  </w:r>
                  <w:proofErr w:type="spellEnd"/>
                  <w:r>
                    <w:rPr>
                      <w:rStyle w:val="Headline3"/>
                      <w:lang w:val="en-US"/>
                    </w:rPr>
                    <w:t xml:space="preserve"> Madsen</w:t>
                  </w:r>
                </w:p>
                <w:p w:rsidR="00D414C6" w:rsidRDefault="00D414C6" w:rsidP="00D414C6">
                  <w:pPr>
                    <w:pStyle w:val="FlietextA4A4"/>
                    <w:tabs>
                      <w:tab w:val="clear" w:pos="181"/>
                    </w:tabs>
                    <w:spacing w:after="0"/>
                    <w:ind w:left="-142"/>
                    <w:rPr>
                      <w:rStyle w:val="Flietext-Blau"/>
                      <w:lang w:val="en-US"/>
                    </w:rPr>
                  </w:pPr>
                  <w:r>
                    <w:rPr>
                      <w:rStyle w:val="Flietext-Blau"/>
                      <w:lang w:val="en-US"/>
                    </w:rPr>
                    <w:t xml:space="preserve">Country </w:t>
                  </w:r>
                  <w:r w:rsidRPr="009B6951">
                    <w:rPr>
                      <w:rStyle w:val="Flietext-Blau"/>
                      <w:lang w:val="en-US"/>
                    </w:rPr>
                    <w:t xml:space="preserve">Manager </w:t>
                  </w:r>
                  <w:proofErr w:type="spellStart"/>
                  <w:r>
                    <w:rPr>
                      <w:rStyle w:val="Flietext-Blau"/>
                      <w:lang w:val="en-US"/>
                    </w:rPr>
                    <w:t>Danmark</w:t>
                  </w:r>
                  <w:proofErr w:type="spellEnd"/>
                </w:p>
                <w:p w:rsidR="00D414C6" w:rsidRPr="00597BDE" w:rsidRDefault="00D414C6" w:rsidP="00D414C6">
                  <w:pPr>
                    <w:pStyle w:val="FlietextA4A4"/>
                    <w:tabs>
                      <w:tab w:val="clear" w:pos="181"/>
                    </w:tabs>
                    <w:spacing w:after="0"/>
                    <w:ind w:left="-142"/>
                    <w:rPr>
                      <w:rStyle w:val="Flietext-Blau"/>
                      <w:sz w:val="20"/>
                      <w:szCs w:val="20"/>
                      <w:lang w:val="en-US"/>
                    </w:rPr>
                  </w:pPr>
                </w:p>
                <w:p w:rsidR="00D414C6" w:rsidRPr="00C63DCD" w:rsidRDefault="00D414C6" w:rsidP="00D414C6">
                  <w:pPr>
                    <w:pStyle w:val="FlietextA4A4"/>
                    <w:tabs>
                      <w:tab w:val="clear" w:pos="181"/>
                    </w:tabs>
                    <w:spacing w:after="0"/>
                    <w:ind w:left="-142"/>
                    <w:rPr>
                      <w:rStyle w:val="Flietext-Blau"/>
                      <w:sz w:val="36"/>
                      <w:szCs w:val="36"/>
                    </w:rPr>
                  </w:pPr>
                  <w:proofErr w:type="spellStart"/>
                  <w:r>
                    <w:rPr>
                      <w:rStyle w:val="Headline3"/>
                    </w:rPr>
                    <w:t>TimoCom</w:t>
                  </w:r>
                  <w:proofErr w:type="spellEnd"/>
                  <w:r>
                    <w:rPr>
                      <w:rStyle w:val="Headline3"/>
                    </w:rPr>
                    <w:t xml:space="preserve"> </w:t>
                  </w:r>
                  <w:proofErr w:type="spellStart"/>
                  <w:r>
                    <w:rPr>
                      <w:rStyle w:val="Headline3"/>
                    </w:rPr>
                    <w:t>Soft-</w:t>
                  </w:r>
                  <w:proofErr w:type="spellEnd"/>
                  <w:r>
                    <w:rPr>
                      <w:rStyle w:val="Headline3"/>
                    </w:rPr>
                    <w:t xml:space="preserve"> und Hardware GmbH</w:t>
                  </w:r>
                </w:p>
                <w:p w:rsidR="00D414C6" w:rsidRDefault="00D414C6" w:rsidP="00D414C6">
                  <w:pPr>
                    <w:pStyle w:val="FlietextA4A4"/>
                    <w:tabs>
                      <w:tab w:val="clear" w:pos="181"/>
                      <w:tab w:val="left" w:pos="-142"/>
                    </w:tabs>
                    <w:spacing w:after="0"/>
                    <w:ind w:left="-142"/>
                    <w:rPr>
                      <w:rStyle w:val="Flietext-Blau"/>
                    </w:rPr>
                  </w:pPr>
                  <w:r>
                    <w:rPr>
                      <w:rStyle w:val="Flietext-Blau"/>
                    </w:rPr>
                    <w:t>In der Steele 2</w:t>
                  </w:r>
                  <w:r>
                    <w:rPr>
                      <w:rStyle w:val="Flietext-Blau"/>
                    </w:rPr>
                    <w:br/>
                    <w:t>D-</w:t>
                  </w:r>
                  <w:proofErr w:type="gramStart"/>
                  <w:r>
                    <w:rPr>
                      <w:rStyle w:val="Flietext-Blau"/>
                    </w:rPr>
                    <w:t>40599</w:t>
                  </w:r>
                  <w:proofErr w:type="gramEnd"/>
                  <w:r>
                    <w:rPr>
                      <w:rStyle w:val="Flietext-Blau"/>
                    </w:rPr>
                    <w:t xml:space="preserve"> Düsseldorf</w:t>
                  </w:r>
                </w:p>
                <w:p w:rsidR="00D414C6" w:rsidRDefault="00D414C6" w:rsidP="00D414C6">
                  <w:pPr>
                    <w:pStyle w:val="FlietextA4A4"/>
                    <w:tabs>
                      <w:tab w:val="clear" w:pos="181"/>
                      <w:tab w:val="left" w:pos="-142"/>
                    </w:tabs>
                    <w:spacing w:after="0"/>
                    <w:ind w:left="-142"/>
                    <w:rPr>
                      <w:rStyle w:val="Flietext-Blau"/>
                    </w:rPr>
                  </w:pPr>
                </w:p>
                <w:p w:rsidR="00D414C6" w:rsidRDefault="00D414C6" w:rsidP="00D414C6">
                  <w:pPr>
                    <w:pStyle w:val="FlietextA4A4"/>
                    <w:tabs>
                      <w:tab w:val="clear" w:pos="181"/>
                      <w:tab w:val="left" w:pos="-142"/>
                      <w:tab w:val="left" w:pos="84"/>
                    </w:tabs>
                    <w:spacing w:after="0"/>
                    <w:ind w:left="-142"/>
                    <w:rPr>
                      <w:rStyle w:val="Flietext-Blau"/>
                    </w:rPr>
                  </w:pPr>
                  <w:r>
                    <w:rPr>
                      <w:rStyle w:val="Flietext-Blau"/>
                    </w:rPr>
                    <w:tab/>
                    <w:t>+49 211 88 26 69 50</w:t>
                  </w:r>
                  <w:r>
                    <w:rPr>
                      <w:rStyle w:val="Flietext-Blau"/>
                    </w:rPr>
                    <w:tab/>
                  </w:r>
                </w:p>
                <w:p w:rsidR="00D414C6" w:rsidRPr="007A323F" w:rsidRDefault="00D414C6" w:rsidP="00D414C6">
                  <w:pPr>
                    <w:pStyle w:val="FlietextA4A4"/>
                    <w:tabs>
                      <w:tab w:val="clear" w:pos="181"/>
                      <w:tab w:val="left" w:pos="84"/>
                    </w:tabs>
                    <w:spacing w:after="0"/>
                    <w:ind w:left="-142"/>
                    <w:rPr>
                      <w:color w:val="221E1F"/>
                    </w:rPr>
                  </w:pPr>
                  <w:r>
                    <w:rPr>
                      <w:rStyle w:val="Flietext-Blau"/>
                    </w:rPr>
                    <w:tab/>
                    <w:t>+49 211 88 26 59 50</w:t>
                  </w:r>
                  <w:r>
                    <w:rPr>
                      <w:rStyle w:val="Flietext-Blau"/>
                    </w:rPr>
                    <w:tab/>
                    <w:t>mtoftmadsen@timocom.com</w:t>
                  </w:r>
                  <w:r>
                    <w:rPr>
                      <w:rStyle w:val="Flietext-Blau"/>
                    </w:rPr>
                    <w:br/>
                  </w:r>
                  <w:r>
                    <w:rPr>
                      <w:rStyle w:val="Flietext-Blau"/>
                    </w:rPr>
                    <w:tab/>
                    <w:t>www.timocom.dk</w:t>
                  </w:r>
                </w:p>
              </w:txbxContent>
            </v:textbox>
            <w10:wrap type="none"/>
            <w10:anchorlock/>
          </v:shape>
        </w:pict>
      </w:r>
    </w:p>
    <w:sectPr w:rsidR="003905A7" w:rsidRPr="00D414C6" w:rsidSect="00444CF9">
      <w:headerReference w:type="even" r:id="rId9"/>
      <w:headerReference w:type="default" r:id="rId10"/>
      <w:footerReference w:type="default" r:id="rId11"/>
      <w:pgSz w:w="11906" w:h="16838"/>
      <w:pgMar w:top="1417" w:right="198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EF0" w:rsidRDefault="00C27EF0" w:rsidP="005F2509">
      <w:pPr>
        <w:spacing w:after="0" w:line="240" w:lineRule="auto"/>
      </w:pPr>
      <w:r>
        <w:separator/>
      </w:r>
    </w:p>
  </w:endnote>
  <w:endnote w:type="continuationSeparator" w:id="0">
    <w:p w:rsidR="00C27EF0" w:rsidRDefault="00C27EF0" w:rsidP="005F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Regular"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DINPro-Bold"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F6" w:rsidRPr="00113809" w:rsidRDefault="00B405F6" w:rsidP="00326A7D">
    <w:pPr>
      <w:pStyle w:val="Default"/>
      <w:framePr w:w="2566" w:wrap="auto" w:vAnchor="page" w:hAnchor="page" w:x="1381" w:y="16006"/>
      <w:rPr>
        <w:color w:val="A6A6A6"/>
        <w:sz w:val="15"/>
        <w:szCs w:val="15"/>
        <w:lang w:val="en-US"/>
      </w:rPr>
    </w:pPr>
    <w:r>
      <w:rPr>
        <w:color w:val="A6A6A6"/>
        <w:sz w:val="15"/>
        <w:szCs w:val="14"/>
      </w:rPr>
      <w:t xml:space="preserve">DK – </w:t>
    </w:r>
    <w:proofErr w:type="spellStart"/>
    <w:r>
      <w:rPr>
        <w:color w:val="A6A6A6"/>
        <w:sz w:val="15"/>
        <w:szCs w:val="14"/>
      </w:rPr>
      <w:t>TimoCom</w:t>
    </w:r>
    <w:proofErr w:type="spellEnd"/>
    <w:r>
      <w:rPr>
        <w:color w:val="A6A6A6"/>
        <w:sz w:val="15"/>
        <w:szCs w:val="14"/>
      </w:rPr>
      <w:t xml:space="preserve"> pressemeddelelse</w:t>
    </w:r>
  </w:p>
  <w:p w:rsidR="00B405F6" w:rsidRPr="00113809" w:rsidRDefault="008F5134" w:rsidP="00326A7D">
    <w:pPr>
      <w:pStyle w:val="Default"/>
      <w:framePr w:w="2566" w:wrap="auto" w:vAnchor="page" w:hAnchor="page" w:x="8731" w:y="16006"/>
      <w:jc w:val="right"/>
      <w:rPr>
        <w:color w:val="A6A6A6"/>
        <w:sz w:val="15"/>
        <w:szCs w:val="15"/>
        <w:lang w:val="en-US"/>
      </w:rPr>
    </w:pPr>
    <w:r w:rsidRPr="00113809">
      <w:rPr>
        <w:color w:val="A6A6A6"/>
        <w:sz w:val="15"/>
        <w:szCs w:val="15"/>
        <w:lang w:val="en-US"/>
      </w:rPr>
      <w:fldChar w:fldCharType="begin"/>
    </w:r>
    <w:r w:rsidR="00391A19">
      <w:rPr>
        <w:color w:val="A6A6A6"/>
        <w:sz w:val="15"/>
        <w:szCs w:val="14"/>
      </w:rPr>
      <w:instrText xml:space="preserve"> PAGE   \* MERGEFORMAT </w:instrText>
    </w:r>
    <w:r w:rsidRPr="00113809">
      <w:rPr>
        <w:color w:val="A6A6A6"/>
        <w:sz w:val="15"/>
        <w:szCs w:val="15"/>
        <w:lang w:val="en-US"/>
      </w:rPr>
      <w:fldChar w:fldCharType="separate"/>
    </w:r>
    <w:r w:rsidR="00CC1D59">
      <w:rPr>
        <w:noProof/>
        <w:color w:val="A6A6A6"/>
        <w:sz w:val="15"/>
        <w:szCs w:val="14"/>
      </w:rPr>
      <w:t>1</w:t>
    </w:r>
    <w:r w:rsidRPr="00113809">
      <w:rPr>
        <w:color w:val="A6A6A6"/>
        <w:sz w:val="15"/>
        <w:szCs w:val="15"/>
        <w:lang w:val="en-US"/>
      </w:rPr>
      <w:fldChar w:fldCharType="end"/>
    </w:r>
  </w:p>
  <w:p w:rsidR="00B405F6" w:rsidRDefault="00B405F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EF0" w:rsidRDefault="00C27EF0" w:rsidP="005F2509">
      <w:pPr>
        <w:spacing w:after="0" w:line="240" w:lineRule="auto"/>
      </w:pPr>
      <w:r>
        <w:separator/>
      </w:r>
    </w:p>
  </w:footnote>
  <w:footnote w:type="continuationSeparator" w:id="0">
    <w:p w:rsidR="00C27EF0" w:rsidRDefault="00C27EF0" w:rsidP="005F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F6" w:rsidRDefault="00B405F6">
    <w:pPr>
      <w:pStyle w:val="Kopfzeile"/>
    </w:pPr>
  </w:p>
  <w:p w:rsidR="00B405F6" w:rsidRDefault="00B405F6">
    <w:proofErr w:type="gramStart"/>
    <w:r>
      <w:t>30.05.2011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F6" w:rsidRPr="00D76C5C" w:rsidRDefault="00B405F6" w:rsidP="00936D44">
    <w:pPr>
      <w:pStyle w:val="Kopfzeile"/>
      <w:tabs>
        <w:tab w:val="clear" w:pos="9072"/>
        <w:tab w:val="left" w:pos="8505"/>
      </w:tabs>
      <w:ind w:right="1"/>
    </w:pPr>
    <w:r>
      <w:rPr>
        <w:noProof/>
        <w:lang w:val="de-DE" w:eastAsia="zh-CN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-459105</wp:posOffset>
          </wp:positionV>
          <wp:extent cx="7573010" cy="10687050"/>
          <wp:effectExtent l="19050" t="0" r="8890" b="0"/>
          <wp:wrapNone/>
          <wp:docPr id="1" name="Grafik 2" descr="P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P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9A5"/>
    <w:multiLevelType w:val="hybridMultilevel"/>
    <w:tmpl w:val="D8445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834C0"/>
    <w:multiLevelType w:val="hybridMultilevel"/>
    <w:tmpl w:val="B692B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AB5815"/>
    <w:rsid w:val="00002666"/>
    <w:rsid w:val="0000303F"/>
    <w:rsid w:val="00003873"/>
    <w:rsid w:val="000062CF"/>
    <w:rsid w:val="000115CF"/>
    <w:rsid w:val="000170EC"/>
    <w:rsid w:val="0002243C"/>
    <w:rsid w:val="000258BD"/>
    <w:rsid w:val="000360E8"/>
    <w:rsid w:val="00043A2E"/>
    <w:rsid w:val="00044E1D"/>
    <w:rsid w:val="0004673B"/>
    <w:rsid w:val="00060102"/>
    <w:rsid w:val="00063933"/>
    <w:rsid w:val="00074066"/>
    <w:rsid w:val="00074838"/>
    <w:rsid w:val="000760B3"/>
    <w:rsid w:val="000845B6"/>
    <w:rsid w:val="000874D7"/>
    <w:rsid w:val="00097EE1"/>
    <w:rsid w:val="000A2BF1"/>
    <w:rsid w:val="000A2D8E"/>
    <w:rsid w:val="000A5F2B"/>
    <w:rsid w:val="000A7BF7"/>
    <w:rsid w:val="000B23AE"/>
    <w:rsid w:val="000B38B6"/>
    <w:rsid w:val="000B421B"/>
    <w:rsid w:val="000B56D7"/>
    <w:rsid w:val="000B7176"/>
    <w:rsid w:val="000C7E15"/>
    <w:rsid w:val="000D5842"/>
    <w:rsid w:val="000D6346"/>
    <w:rsid w:val="000D7E89"/>
    <w:rsid w:val="000F2328"/>
    <w:rsid w:val="000F3C41"/>
    <w:rsid w:val="000F7569"/>
    <w:rsid w:val="001000F7"/>
    <w:rsid w:val="0010396B"/>
    <w:rsid w:val="00105F00"/>
    <w:rsid w:val="00113809"/>
    <w:rsid w:val="00117F25"/>
    <w:rsid w:val="00122F9D"/>
    <w:rsid w:val="00122FB5"/>
    <w:rsid w:val="00123DF5"/>
    <w:rsid w:val="00126C91"/>
    <w:rsid w:val="001351AA"/>
    <w:rsid w:val="0014093F"/>
    <w:rsid w:val="001459F5"/>
    <w:rsid w:val="001468FE"/>
    <w:rsid w:val="001512C0"/>
    <w:rsid w:val="001529EA"/>
    <w:rsid w:val="00152EA5"/>
    <w:rsid w:val="00153A72"/>
    <w:rsid w:val="00156651"/>
    <w:rsid w:val="0015692D"/>
    <w:rsid w:val="0016314A"/>
    <w:rsid w:val="00164A75"/>
    <w:rsid w:val="00165119"/>
    <w:rsid w:val="00166F2D"/>
    <w:rsid w:val="00172B4D"/>
    <w:rsid w:val="00176494"/>
    <w:rsid w:val="0018157D"/>
    <w:rsid w:val="00185C85"/>
    <w:rsid w:val="001904D5"/>
    <w:rsid w:val="00190D2A"/>
    <w:rsid w:val="001916D9"/>
    <w:rsid w:val="001A00A5"/>
    <w:rsid w:val="001A1806"/>
    <w:rsid w:val="001A4E93"/>
    <w:rsid w:val="001B6C01"/>
    <w:rsid w:val="001C0F21"/>
    <w:rsid w:val="001C2887"/>
    <w:rsid w:val="001D0BD2"/>
    <w:rsid w:val="001D115F"/>
    <w:rsid w:val="001D1FFB"/>
    <w:rsid w:val="001D234A"/>
    <w:rsid w:val="001D2B9F"/>
    <w:rsid w:val="001D2C34"/>
    <w:rsid w:val="001D49AF"/>
    <w:rsid w:val="001D6B00"/>
    <w:rsid w:val="001E3143"/>
    <w:rsid w:val="001E3E72"/>
    <w:rsid w:val="001E7B53"/>
    <w:rsid w:val="001F0FFA"/>
    <w:rsid w:val="001F1095"/>
    <w:rsid w:val="001F5C0E"/>
    <w:rsid w:val="00214198"/>
    <w:rsid w:val="00216EDC"/>
    <w:rsid w:val="002201B7"/>
    <w:rsid w:val="00220F70"/>
    <w:rsid w:val="00223A98"/>
    <w:rsid w:val="00235A4B"/>
    <w:rsid w:val="00241CD3"/>
    <w:rsid w:val="002424EE"/>
    <w:rsid w:val="002457DD"/>
    <w:rsid w:val="00254182"/>
    <w:rsid w:val="00255358"/>
    <w:rsid w:val="00260F86"/>
    <w:rsid w:val="00263AE3"/>
    <w:rsid w:val="00273C11"/>
    <w:rsid w:val="0027523A"/>
    <w:rsid w:val="002765D4"/>
    <w:rsid w:val="00281DBE"/>
    <w:rsid w:val="00284744"/>
    <w:rsid w:val="00293A74"/>
    <w:rsid w:val="002A1A55"/>
    <w:rsid w:val="002A5881"/>
    <w:rsid w:val="002A6CDD"/>
    <w:rsid w:val="002B26BF"/>
    <w:rsid w:val="002B3C36"/>
    <w:rsid w:val="002B5686"/>
    <w:rsid w:val="002C1765"/>
    <w:rsid w:val="002C3AF8"/>
    <w:rsid w:val="002C5750"/>
    <w:rsid w:val="002D0F84"/>
    <w:rsid w:val="002D3583"/>
    <w:rsid w:val="002E0F4B"/>
    <w:rsid w:val="002E0FE7"/>
    <w:rsid w:val="002E3986"/>
    <w:rsid w:val="002E723C"/>
    <w:rsid w:val="002E7C35"/>
    <w:rsid w:val="002F1A68"/>
    <w:rsid w:val="002F67C7"/>
    <w:rsid w:val="00304055"/>
    <w:rsid w:val="00304B12"/>
    <w:rsid w:val="0031023A"/>
    <w:rsid w:val="0031650C"/>
    <w:rsid w:val="00320A2F"/>
    <w:rsid w:val="00325E23"/>
    <w:rsid w:val="00326A7D"/>
    <w:rsid w:val="00332624"/>
    <w:rsid w:val="00334021"/>
    <w:rsid w:val="003340E6"/>
    <w:rsid w:val="00336CDF"/>
    <w:rsid w:val="003377B4"/>
    <w:rsid w:val="0034179E"/>
    <w:rsid w:val="00342C4C"/>
    <w:rsid w:val="00356682"/>
    <w:rsid w:val="00364712"/>
    <w:rsid w:val="00364752"/>
    <w:rsid w:val="00374A6D"/>
    <w:rsid w:val="003905A7"/>
    <w:rsid w:val="00391A19"/>
    <w:rsid w:val="003A3533"/>
    <w:rsid w:val="003A6ED1"/>
    <w:rsid w:val="003B1297"/>
    <w:rsid w:val="003B12C1"/>
    <w:rsid w:val="003B3528"/>
    <w:rsid w:val="003C0FA9"/>
    <w:rsid w:val="003C17F1"/>
    <w:rsid w:val="003C48D1"/>
    <w:rsid w:val="003C7762"/>
    <w:rsid w:val="003D2230"/>
    <w:rsid w:val="003D28CF"/>
    <w:rsid w:val="003D3706"/>
    <w:rsid w:val="003D4093"/>
    <w:rsid w:val="003D7523"/>
    <w:rsid w:val="003E2A63"/>
    <w:rsid w:val="003E3284"/>
    <w:rsid w:val="003E3DA1"/>
    <w:rsid w:val="003E3E6F"/>
    <w:rsid w:val="003E4B4D"/>
    <w:rsid w:val="003E6795"/>
    <w:rsid w:val="003F0D36"/>
    <w:rsid w:val="003F1824"/>
    <w:rsid w:val="003F35BE"/>
    <w:rsid w:val="003F7B17"/>
    <w:rsid w:val="00402312"/>
    <w:rsid w:val="00413D1B"/>
    <w:rsid w:val="0041474E"/>
    <w:rsid w:val="00415A43"/>
    <w:rsid w:val="00432A9C"/>
    <w:rsid w:val="004339A4"/>
    <w:rsid w:val="00437584"/>
    <w:rsid w:val="00442205"/>
    <w:rsid w:val="00444CF9"/>
    <w:rsid w:val="00445D3B"/>
    <w:rsid w:val="0044700B"/>
    <w:rsid w:val="00455009"/>
    <w:rsid w:val="00464DA2"/>
    <w:rsid w:val="00470A79"/>
    <w:rsid w:val="00475B41"/>
    <w:rsid w:val="004835F9"/>
    <w:rsid w:val="0048555C"/>
    <w:rsid w:val="00486EAD"/>
    <w:rsid w:val="00493A52"/>
    <w:rsid w:val="004A3834"/>
    <w:rsid w:val="004A496C"/>
    <w:rsid w:val="004A5E4B"/>
    <w:rsid w:val="004B1C86"/>
    <w:rsid w:val="004B4E9E"/>
    <w:rsid w:val="004C0EBC"/>
    <w:rsid w:val="004C242E"/>
    <w:rsid w:val="004C4C38"/>
    <w:rsid w:val="004C5349"/>
    <w:rsid w:val="004D2E91"/>
    <w:rsid w:val="004D5B0A"/>
    <w:rsid w:val="004E27B1"/>
    <w:rsid w:val="004E6A5D"/>
    <w:rsid w:val="004F1650"/>
    <w:rsid w:val="004F2FC6"/>
    <w:rsid w:val="00503DD1"/>
    <w:rsid w:val="00504088"/>
    <w:rsid w:val="0050512F"/>
    <w:rsid w:val="005108CD"/>
    <w:rsid w:val="00520625"/>
    <w:rsid w:val="005206F0"/>
    <w:rsid w:val="005230E1"/>
    <w:rsid w:val="0052375E"/>
    <w:rsid w:val="00524EB5"/>
    <w:rsid w:val="005303E2"/>
    <w:rsid w:val="00530A7E"/>
    <w:rsid w:val="005324AD"/>
    <w:rsid w:val="005359A8"/>
    <w:rsid w:val="00537E6C"/>
    <w:rsid w:val="00540164"/>
    <w:rsid w:val="005407B7"/>
    <w:rsid w:val="0054425F"/>
    <w:rsid w:val="00544490"/>
    <w:rsid w:val="00550041"/>
    <w:rsid w:val="00552B4C"/>
    <w:rsid w:val="005656E6"/>
    <w:rsid w:val="0057516D"/>
    <w:rsid w:val="00575903"/>
    <w:rsid w:val="00576A6F"/>
    <w:rsid w:val="00580573"/>
    <w:rsid w:val="00580C4F"/>
    <w:rsid w:val="005853EC"/>
    <w:rsid w:val="0059326B"/>
    <w:rsid w:val="00594E2C"/>
    <w:rsid w:val="005951AF"/>
    <w:rsid w:val="00596AB5"/>
    <w:rsid w:val="00597BDE"/>
    <w:rsid w:val="005B243B"/>
    <w:rsid w:val="005B7BE3"/>
    <w:rsid w:val="005C77B5"/>
    <w:rsid w:val="005D7363"/>
    <w:rsid w:val="005E24AC"/>
    <w:rsid w:val="005E53FA"/>
    <w:rsid w:val="005E75B3"/>
    <w:rsid w:val="005F0B9D"/>
    <w:rsid w:val="005F0FDD"/>
    <w:rsid w:val="005F2509"/>
    <w:rsid w:val="005F2EB2"/>
    <w:rsid w:val="005F2FC8"/>
    <w:rsid w:val="005F3D04"/>
    <w:rsid w:val="005F6C38"/>
    <w:rsid w:val="006039FA"/>
    <w:rsid w:val="00604DC7"/>
    <w:rsid w:val="00613F86"/>
    <w:rsid w:val="00616CB0"/>
    <w:rsid w:val="00617945"/>
    <w:rsid w:val="00626A55"/>
    <w:rsid w:val="0063223F"/>
    <w:rsid w:val="006365E5"/>
    <w:rsid w:val="006409D0"/>
    <w:rsid w:val="00640AB9"/>
    <w:rsid w:val="00642987"/>
    <w:rsid w:val="00642DC6"/>
    <w:rsid w:val="0064303B"/>
    <w:rsid w:val="00645537"/>
    <w:rsid w:val="00645E13"/>
    <w:rsid w:val="00646A43"/>
    <w:rsid w:val="006550F9"/>
    <w:rsid w:val="00662D7B"/>
    <w:rsid w:val="006636AD"/>
    <w:rsid w:val="006864D3"/>
    <w:rsid w:val="00686B15"/>
    <w:rsid w:val="0069620D"/>
    <w:rsid w:val="006964D6"/>
    <w:rsid w:val="00697260"/>
    <w:rsid w:val="006A0A94"/>
    <w:rsid w:val="006B49DD"/>
    <w:rsid w:val="006B5753"/>
    <w:rsid w:val="006B5F72"/>
    <w:rsid w:val="006C0DBE"/>
    <w:rsid w:val="006C65D9"/>
    <w:rsid w:val="006C7419"/>
    <w:rsid w:val="006D38AA"/>
    <w:rsid w:val="006D3BF0"/>
    <w:rsid w:val="006D78EA"/>
    <w:rsid w:val="006E57B0"/>
    <w:rsid w:val="006E5B49"/>
    <w:rsid w:val="006E65CD"/>
    <w:rsid w:val="006E7CF2"/>
    <w:rsid w:val="006F4D64"/>
    <w:rsid w:val="0070039E"/>
    <w:rsid w:val="00701F70"/>
    <w:rsid w:val="00704896"/>
    <w:rsid w:val="00704EAF"/>
    <w:rsid w:val="00706BD7"/>
    <w:rsid w:val="0071009B"/>
    <w:rsid w:val="00717194"/>
    <w:rsid w:val="00722477"/>
    <w:rsid w:val="00724913"/>
    <w:rsid w:val="00730E20"/>
    <w:rsid w:val="007313A2"/>
    <w:rsid w:val="00733F88"/>
    <w:rsid w:val="0073664C"/>
    <w:rsid w:val="0074290E"/>
    <w:rsid w:val="0074570A"/>
    <w:rsid w:val="00753102"/>
    <w:rsid w:val="00757856"/>
    <w:rsid w:val="00757BE2"/>
    <w:rsid w:val="00762117"/>
    <w:rsid w:val="00767798"/>
    <w:rsid w:val="00775C91"/>
    <w:rsid w:val="00776FD5"/>
    <w:rsid w:val="0078398A"/>
    <w:rsid w:val="00783D2D"/>
    <w:rsid w:val="007858BB"/>
    <w:rsid w:val="00785C34"/>
    <w:rsid w:val="0078691C"/>
    <w:rsid w:val="00786E78"/>
    <w:rsid w:val="007905C9"/>
    <w:rsid w:val="00791967"/>
    <w:rsid w:val="0079337E"/>
    <w:rsid w:val="00794C0D"/>
    <w:rsid w:val="00797DCC"/>
    <w:rsid w:val="007A323F"/>
    <w:rsid w:val="007A4F87"/>
    <w:rsid w:val="007B3746"/>
    <w:rsid w:val="007B3C9A"/>
    <w:rsid w:val="007B470B"/>
    <w:rsid w:val="007D393E"/>
    <w:rsid w:val="007D5791"/>
    <w:rsid w:val="007D6C78"/>
    <w:rsid w:val="007D7A0F"/>
    <w:rsid w:val="007E5A07"/>
    <w:rsid w:val="007E5D3E"/>
    <w:rsid w:val="007F0048"/>
    <w:rsid w:val="007F47F0"/>
    <w:rsid w:val="00800655"/>
    <w:rsid w:val="008037EA"/>
    <w:rsid w:val="00804FFF"/>
    <w:rsid w:val="00807BC7"/>
    <w:rsid w:val="00812A81"/>
    <w:rsid w:val="008175D3"/>
    <w:rsid w:val="00823D6A"/>
    <w:rsid w:val="00825194"/>
    <w:rsid w:val="008275F9"/>
    <w:rsid w:val="00834CBE"/>
    <w:rsid w:val="00836D68"/>
    <w:rsid w:val="008379C7"/>
    <w:rsid w:val="00840052"/>
    <w:rsid w:val="00842427"/>
    <w:rsid w:val="00844E45"/>
    <w:rsid w:val="0084540D"/>
    <w:rsid w:val="00846174"/>
    <w:rsid w:val="0085618F"/>
    <w:rsid w:val="0086210F"/>
    <w:rsid w:val="00862314"/>
    <w:rsid w:val="008714AB"/>
    <w:rsid w:val="00872A8E"/>
    <w:rsid w:val="00881AEB"/>
    <w:rsid w:val="0088405E"/>
    <w:rsid w:val="00895FCB"/>
    <w:rsid w:val="008A0B56"/>
    <w:rsid w:val="008A5217"/>
    <w:rsid w:val="008A532C"/>
    <w:rsid w:val="008C2982"/>
    <w:rsid w:val="008C3DEA"/>
    <w:rsid w:val="008D2949"/>
    <w:rsid w:val="008D7736"/>
    <w:rsid w:val="008E36B9"/>
    <w:rsid w:val="008E37D7"/>
    <w:rsid w:val="008E4174"/>
    <w:rsid w:val="008E47DA"/>
    <w:rsid w:val="008E5E4F"/>
    <w:rsid w:val="008F5134"/>
    <w:rsid w:val="009062F4"/>
    <w:rsid w:val="00906EED"/>
    <w:rsid w:val="00907ABA"/>
    <w:rsid w:val="009130B8"/>
    <w:rsid w:val="0091353F"/>
    <w:rsid w:val="0092327E"/>
    <w:rsid w:val="00923D9C"/>
    <w:rsid w:val="00923EC1"/>
    <w:rsid w:val="00931B60"/>
    <w:rsid w:val="00932384"/>
    <w:rsid w:val="0093289B"/>
    <w:rsid w:val="00934D7C"/>
    <w:rsid w:val="00936D44"/>
    <w:rsid w:val="00947893"/>
    <w:rsid w:val="009572DC"/>
    <w:rsid w:val="00960C63"/>
    <w:rsid w:val="00960D9C"/>
    <w:rsid w:val="00962261"/>
    <w:rsid w:val="009645D8"/>
    <w:rsid w:val="0096650D"/>
    <w:rsid w:val="00972C61"/>
    <w:rsid w:val="00974C86"/>
    <w:rsid w:val="00982BC7"/>
    <w:rsid w:val="00990218"/>
    <w:rsid w:val="00990437"/>
    <w:rsid w:val="00992246"/>
    <w:rsid w:val="009941A3"/>
    <w:rsid w:val="009941FF"/>
    <w:rsid w:val="009979D0"/>
    <w:rsid w:val="009A640D"/>
    <w:rsid w:val="009D3388"/>
    <w:rsid w:val="009D39F5"/>
    <w:rsid w:val="009D7FCD"/>
    <w:rsid w:val="009E397F"/>
    <w:rsid w:val="009E6446"/>
    <w:rsid w:val="009F0DE2"/>
    <w:rsid w:val="009F3A57"/>
    <w:rsid w:val="009F7A4D"/>
    <w:rsid w:val="00A013D8"/>
    <w:rsid w:val="00A0266D"/>
    <w:rsid w:val="00A052D3"/>
    <w:rsid w:val="00A1020E"/>
    <w:rsid w:val="00A13EF8"/>
    <w:rsid w:val="00A150AB"/>
    <w:rsid w:val="00A17D6A"/>
    <w:rsid w:val="00A20739"/>
    <w:rsid w:val="00A20A0D"/>
    <w:rsid w:val="00A219A1"/>
    <w:rsid w:val="00A22B7A"/>
    <w:rsid w:val="00A22BFF"/>
    <w:rsid w:val="00A2436C"/>
    <w:rsid w:val="00A30057"/>
    <w:rsid w:val="00A30FA7"/>
    <w:rsid w:val="00A35EB5"/>
    <w:rsid w:val="00A36C0F"/>
    <w:rsid w:val="00A43335"/>
    <w:rsid w:val="00A4537B"/>
    <w:rsid w:val="00A479CB"/>
    <w:rsid w:val="00A53885"/>
    <w:rsid w:val="00A55AFD"/>
    <w:rsid w:val="00A5777B"/>
    <w:rsid w:val="00A57C2F"/>
    <w:rsid w:val="00A62DBC"/>
    <w:rsid w:val="00A646CE"/>
    <w:rsid w:val="00A64CA2"/>
    <w:rsid w:val="00A65088"/>
    <w:rsid w:val="00A71916"/>
    <w:rsid w:val="00A71AEE"/>
    <w:rsid w:val="00A73827"/>
    <w:rsid w:val="00A75383"/>
    <w:rsid w:val="00A83346"/>
    <w:rsid w:val="00AA7D24"/>
    <w:rsid w:val="00AB23EE"/>
    <w:rsid w:val="00AB3817"/>
    <w:rsid w:val="00AB5815"/>
    <w:rsid w:val="00AB7CAD"/>
    <w:rsid w:val="00AD288F"/>
    <w:rsid w:val="00AD3569"/>
    <w:rsid w:val="00AD3779"/>
    <w:rsid w:val="00AD615C"/>
    <w:rsid w:val="00AF64D2"/>
    <w:rsid w:val="00AF6ADB"/>
    <w:rsid w:val="00B0069B"/>
    <w:rsid w:val="00B16037"/>
    <w:rsid w:val="00B20442"/>
    <w:rsid w:val="00B24879"/>
    <w:rsid w:val="00B25755"/>
    <w:rsid w:val="00B262D0"/>
    <w:rsid w:val="00B27E49"/>
    <w:rsid w:val="00B3044D"/>
    <w:rsid w:val="00B34188"/>
    <w:rsid w:val="00B35E82"/>
    <w:rsid w:val="00B36955"/>
    <w:rsid w:val="00B405F6"/>
    <w:rsid w:val="00B47688"/>
    <w:rsid w:val="00B476A6"/>
    <w:rsid w:val="00B5019A"/>
    <w:rsid w:val="00B50829"/>
    <w:rsid w:val="00B57183"/>
    <w:rsid w:val="00B641AB"/>
    <w:rsid w:val="00B67218"/>
    <w:rsid w:val="00B767EE"/>
    <w:rsid w:val="00B76D24"/>
    <w:rsid w:val="00B80C93"/>
    <w:rsid w:val="00B8139C"/>
    <w:rsid w:val="00B90ED0"/>
    <w:rsid w:val="00BA0654"/>
    <w:rsid w:val="00BA662E"/>
    <w:rsid w:val="00BA79F1"/>
    <w:rsid w:val="00BB0CD3"/>
    <w:rsid w:val="00BB5008"/>
    <w:rsid w:val="00BC1C77"/>
    <w:rsid w:val="00BC496A"/>
    <w:rsid w:val="00BD1734"/>
    <w:rsid w:val="00BD1FBF"/>
    <w:rsid w:val="00BD2902"/>
    <w:rsid w:val="00BD6554"/>
    <w:rsid w:val="00BE279D"/>
    <w:rsid w:val="00BE3D65"/>
    <w:rsid w:val="00BE4B8C"/>
    <w:rsid w:val="00BF0D35"/>
    <w:rsid w:val="00C000D4"/>
    <w:rsid w:val="00C00AE1"/>
    <w:rsid w:val="00C04205"/>
    <w:rsid w:val="00C0497A"/>
    <w:rsid w:val="00C06343"/>
    <w:rsid w:val="00C11257"/>
    <w:rsid w:val="00C13C8F"/>
    <w:rsid w:val="00C13DF0"/>
    <w:rsid w:val="00C23871"/>
    <w:rsid w:val="00C258DF"/>
    <w:rsid w:val="00C2641B"/>
    <w:rsid w:val="00C271B9"/>
    <w:rsid w:val="00C27EF0"/>
    <w:rsid w:val="00C361CF"/>
    <w:rsid w:val="00C469BB"/>
    <w:rsid w:val="00C5103D"/>
    <w:rsid w:val="00C529AA"/>
    <w:rsid w:val="00C54F08"/>
    <w:rsid w:val="00C67320"/>
    <w:rsid w:val="00C72FA9"/>
    <w:rsid w:val="00C76980"/>
    <w:rsid w:val="00C845A6"/>
    <w:rsid w:val="00CA4C00"/>
    <w:rsid w:val="00CA5057"/>
    <w:rsid w:val="00CA6856"/>
    <w:rsid w:val="00CB0995"/>
    <w:rsid w:val="00CB48CF"/>
    <w:rsid w:val="00CC1D59"/>
    <w:rsid w:val="00CC3F39"/>
    <w:rsid w:val="00CE4BE3"/>
    <w:rsid w:val="00CF2F3D"/>
    <w:rsid w:val="00CF40D8"/>
    <w:rsid w:val="00CF60D5"/>
    <w:rsid w:val="00CF780D"/>
    <w:rsid w:val="00CF7A97"/>
    <w:rsid w:val="00D010C0"/>
    <w:rsid w:val="00D057EF"/>
    <w:rsid w:val="00D1069E"/>
    <w:rsid w:val="00D10BDA"/>
    <w:rsid w:val="00D16078"/>
    <w:rsid w:val="00D16165"/>
    <w:rsid w:val="00D22E4F"/>
    <w:rsid w:val="00D23EB6"/>
    <w:rsid w:val="00D26C70"/>
    <w:rsid w:val="00D27F3A"/>
    <w:rsid w:val="00D414C6"/>
    <w:rsid w:val="00D42065"/>
    <w:rsid w:val="00D45B0A"/>
    <w:rsid w:val="00D54B5D"/>
    <w:rsid w:val="00D62EB0"/>
    <w:rsid w:val="00D6707E"/>
    <w:rsid w:val="00D67589"/>
    <w:rsid w:val="00D725C6"/>
    <w:rsid w:val="00D72E77"/>
    <w:rsid w:val="00D76C5C"/>
    <w:rsid w:val="00D82A6D"/>
    <w:rsid w:val="00D835D4"/>
    <w:rsid w:val="00D90256"/>
    <w:rsid w:val="00DA11AB"/>
    <w:rsid w:val="00DA26A4"/>
    <w:rsid w:val="00DA2ECC"/>
    <w:rsid w:val="00DA4042"/>
    <w:rsid w:val="00DB2F79"/>
    <w:rsid w:val="00DB5206"/>
    <w:rsid w:val="00DC19BF"/>
    <w:rsid w:val="00DC586F"/>
    <w:rsid w:val="00DC777C"/>
    <w:rsid w:val="00DD4566"/>
    <w:rsid w:val="00DD6327"/>
    <w:rsid w:val="00DE2317"/>
    <w:rsid w:val="00DE604E"/>
    <w:rsid w:val="00DF23D8"/>
    <w:rsid w:val="00DF4718"/>
    <w:rsid w:val="00E01518"/>
    <w:rsid w:val="00E02331"/>
    <w:rsid w:val="00E02E37"/>
    <w:rsid w:val="00E03BA1"/>
    <w:rsid w:val="00E04203"/>
    <w:rsid w:val="00E12F14"/>
    <w:rsid w:val="00E131D4"/>
    <w:rsid w:val="00E13582"/>
    <w:rsid w:val="00E135A6"/>
    <w:rsid w:val="00E27F4F"/>
    <w:rsid w:val="00E30226"/>
    <w:rsid w:val="00E3043B"/>
    <w:rsid w:val="00E32D3B"/>
    <w:rsid w:val="00E33167"/>
    <w:rsid w:val="00E3725E"/>
    <w:rsid w:val="00E43490"/>
    <w:rsid w:val="00E457BC"/>
    <w:rsid w:val="00E526E4"/>
    <w:rsid w:val="00E676A3"/>
    <w:rsid w:val="00E80359"/>
    <w:rsid w:val="00E80C9A"/>
    <w:rsid w:val="00E82692"/>
    <w:rsid w:val="00E86EE1"/>
    <w:rsid w:val="00E90B6A"/>
    <w:rsid w:val="00E9356F"/>
    <w:rsid w:val="00EA6EB7"/>
    <w:rsid w:val="00EB1BB2"/>
    <w:rsid w:val="00EB2A77"/>
    <w:rsid w:val="00EC17A1"/>
    <w:rsid w:val="00EC2320"/>
    <w:rsid w:val="00ED43B8"/>
    <w:rsid w:val="00EE06D2"/>
    <w:rsid w:val="00EE7536"/>
    <w:rsid w:val="00EE7718"/>
    <w:rsid w:val="00EF6F0D"/>
    <w:rsid w:val="00F02847"/>
    <w:rsid w:val="00F03117"/>
    <w:rsid w:val="00F050BF"/>
    <w:rsid w:val="00F0604F"/>
    <w:rsid w:val="00F1227B"/>
    <w:rsid w:val="00F149B3"/>
    <w:rsid w:val="00F17C6F"/>
    <w:rsid w:val="00F228D2"/>
    <w:rsid w:val="00F235C0"/>
    <w:rsid w:val="00F23615"/>
    <w:rsid w:val="00F30276"/>
    <w:rsid w:val="00F32F62"/>
    <w:rsid w:val="00F3444D"/>
    <w:rsid w:val="00F35098"/>
    <w:rsid w:val="00F35D8F"/>
    <w:rsid w:val="00F4027F"/>
    <w:rsid w:val="00F43CB6"/>
    <w:rsid w:val="00F45DC4"/>
    <w:rsid w:val="00F520D9"/>
    <w:rsid w:val="00F522FD"/>
    <w:rsid w:val="00F56266"/>
    <w:rsid w:val="00F63256"/>
    <w:rsid w:val="00F63878"/>
    <w:rsid w:val="00F66B16"/>
    <w:rsid w:val="00F71915"/>
    <w:rsid w:val="00F72C3F"/>
    <w:rsid w:val="00F770B8"/>
    <w:rsid w:val="00F7732B"/>
    <w:rsid w:val="00F92DBB"/>
    <w:rsid w:val="00F93C3F"/>
    <w:rsid w:val="00F93F0D"/>
    <w:rsid w:val="00F94193"/>
    <w:rsid w:val="00FA369D"/>
    <w:rsid w:val="00FA48B2"/>
    <w:rsid w:val="00FA7799"/>
    <w:rsid w:val="00FB288A"/>
    <w:rsid w:val="00FB35A4"/>
    <w:rsid w:val="00FB5EC9"/>
    <w:rsid w:val="00FC56A1"/>
    <w:rsid w:val="00FD3821"/>
    <w:rsid w:val="00FD585F"/>
    <w:rsid w:val="00FE4E49"/>
    <w:rsid w:val="00FF4A38"/>
    <w:rsid w:val="00FF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da-D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70B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75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509"/>
  </w:style>
  <w:style w:type="paragraph" w:styleId="Fuzeile">
    <w:name w:val="footer"/>
    <w:basedOn w:val="Standard"/>
    <w:link w:val="FuzeileZchn"/>
    <w:uiPriority w:val="99"/>
    <w:semiHidden/>
    <w:unhideWhenUsed/>
    <w:rsid w:val="005F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25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50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75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einLeerraum">
    <w:name w:val="No Spacing"/>
    <w:uiPriority w:val="1"/>
    <w:qFormat/>
    <w:rsid w:val="003D7523"/>
    <w:rPr>
      <w:sz w:val="22"/>
      <w:szCs w:val="22"/>
      <w:lang w:eastAsia="en-US"/>
    </w:rPr>
  </w:style>
  <w:style w:type="paragraph" w:customStyle="1" w:styleId="Default">
    <w:name w:val="Default"/>
    <w:rsid w:val="003D7523"/>
    <w:pPr>
      <w:widowControl w:val="0"/>
      <w:autoSpaceDE w:val="0"/>
      <w:autoSpaceDN w:val="0"/>
      <w:adjustRightInd w:val="0"/>
    </w:pPr>
    <w:rPr>
      <w:rFonts w:ascii="DINPro-Regular" w:eastAsia="Times New Roman" w:hAnsi="DINPro-Regular" w:cs="DINPro-Regular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D7523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D7523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D7523"/>
    <w:pPr>
      <w:spacing w:line="43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D7523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D7523"/>
    <w:rPr>
      <w:rFonts w:cs="Times New Roman"/>
      <w:color w:val="auto"/>
    </w:rPr>
  </w:style>
  <w:style w:type="paragraph" w:customStyle="1" w:styleId="berschriftA4A4">
    <w:name w:val="Überschrift A4 (A4)"/>
    <w:basedOn w:val="Standard"/>
    <w:uiPriority w:val="99"/>
    <w:rsid w:val="003D7523"/>
    <w:pPr>
      <w:autoSpaceDE w:val="0"/>
      <w:autoSpaceDN w:val="0"/>
      <w:adjustRightInd w:val="0"/>
      <w:spacing w:after="142" w:line="288" w:lineRule="auto"/>
      <w:textAlignment w:val="center"/>
    </w:pPr>
    <w:rPr>
      <w:rFonts w:ascii="Times New Roman" w:hAnsi="Times New Roman"/>
      <w:b/>
      <w:bCs/>
      <w:color w:val="0068B3"/>
      <w:sz w:val="36"/>
      <w:szCs w:val="36"/>
    </w:rPr>
  </w:style>
  <w:style w:type="paragraph" w:customStyle="1" w:styleId="FlietextA4A4">
    <w:name w:val="Fließtext A4 (A4)"/>
    <w:basedOn w:val="Standard"/>
    <w:uiPriority w:val="99"/>
    <w:rsid w:val="003D7523"/>
    <w:pPr>
      <w:tabs>
        <w:tab w:val="left" w:pos="181"/>
      </w:tabs>
      <w:autoSpaceDE w:val="0"/>
      <w:autoSpaceDN w:val="0"/>
      <w:adjustRightInd w:val="0"/>
      <w:spacing w:after="57" w:line="283" w:lineRule="atLeast"/>
      <w:textAlignment w:val="center"/>
    </w:pPr>
    <w:rPr>
      <w:rFonts w:ascii="DINPro-Regular" w:hAnsi="DINPro-Regular" w:cs="DINPro-Regular"/>
      <w:color w:val="000000"/>
      <w:sz w:val="18"/>
      <w:szCs w:val="18"/>
    </w:rPr>
  </w:style>
  <w:style w:type="paragraph" w:customStyle="1" w:styleId="AufzhlungMusterTabelle">
    <w:name w:val="Aufzählung (Muster:Tabelle)"/>
    <w:basedOn w:val="Standard"/>
    <w:uiPriority w:val="99"/>
    <w:rsid w:val="003D7523"/>
    <w:pPr>
      <w:autoSpaceDE w:val="0"/>
      <w:autoSpaceDN w:val="0"/>
      <w:adjustRightInd w:val="0"/>
      <w:spacing w:after="0" w:line="192" w:lineRule="atLeast"/>
      <w:ind w:left="340" w:hanging="340"/>
      <w:textAlignment w:val="center"/>
    </w:pPr>
    <w:rPr>
      <w:rFonts w:ascii="DINPro-Regular" w:hAnsi="DINPro-Regular" w:cs="DINPro-Regular"/>
      <w:color w:val="000000"/>
      <w:sz w:val="16"/>
      <w:szCs w:val="16"/>
    </w:rPr>
  </w:style>
  <w:style w:type="character" w:customStyle="1" w:styleId="Flietext">
    <w:name w:val="Fließtext"/>
    <w:uiPriority w:val="99"/>
    <w:rsid w:val="003D7523"/>
    <w:rPr>
      <w:rFonts w:ascii="DINPro-Regular" w:hAnsi="DINPro-Regular" w:cs="DINPro-Regular"/>
      <w:color w:val="000000"/>
      <w:sz w:val="18"/>
      <w:szCs w:val="18"/>
    </w:rPr>
  </w:style>
  <w:style w:type="character" w:customStyle="1" w:styleId="Headline1">
    <w:name w:val="Headline 1"/>
    <w:basedOn w:val="Flietext"/>
    <w:uiPriority w:val="99"/>
    <w:rsid w:val="003D7523"/>
    <w:rPr>
      <w:rFonts w:ascii="DINPro-Bold" w:hAnsi="DINPro-Bold" w:cs="DINPro-Bold"/>
      <w:b/>
      <w:bCs/>
      <w:caps/>
      <w:color w:val="0068B3"/>
      <w:sz w:val="36"/>
      <w:szCs w:val="36"/>
    </w:rPr>
  </w:style>
  <w:style w:type="character" w:customStyle="1" w:styleId="Headline2">
    <w:name w:val="Headline 2"/>
    <w:basedOn w:val="Flietext"/>
    <w:uiPriority w:val="99"/>
    <w:rsid w:val="003D7523"/>
    <w:rPr>
      <w:rFonts w:ascii="DINPro-Bold" w:hAnsi="DINPro-Bold" w:cs="DINPro-Bold"/>
      <w:b/>
      <w:bCs/>
      <w:color w:val="0068B3"/>
      <w:sz w:val="26"/>
      <w:szCs w:val="26"/>
    </w:rPr>
  </w:style>
  <w:style w:type="character" w:customStyle="1" w:styleId="bold">
    <w:name w:val="bold"/>
    <w:basedOn w:val="Absatz-Standardschriftart"/>
    <w:uiPriority w:val="99"/>
    <w:rsid w:val="003D7523"/>
    <w:rPr>
      <w:b/>
      <w:bCs/>
    </w:rPr>
  </w:style>
  <w:style w:type="character" w:customStyle="1" w:styleId="Flietext-Blau">
    <w:name w:val="Fließtext- Blau"/>
    <w:uiPriority w:val="99"/>
    <w:rsid w:val="003D7523"/>
    <w:rPr>
      <w:color w:val="0068B3"/>
    </w:rPr>
  </w:style>
  <w:style w:type="character" w:customStyle="1" w:styleId="Headline3">
    <w:name w:val="Headline 3"/>
    <w:basedOn w:val="Flietext"/>
    <w:uiPriority w:val="99"/>
    <w:rsid w:val="003D7523"/>
    <w:rPr>
      <w:rFonts w:ascii="DINPro-Bold" w:hAnsi="DINPro-Bold" w:cs="DINPro-Bold"/>
      <w:b/>
      <w:bCs/>
      <w:color w:val="0068B3"/>
    </w:rPr>
  </w:style>
  <w:style w:type="character" w:customStyle="1" w:styleId="FunoteRevisionsnummerfooter">
    <w:name w:val="Fußnote / Revisionsnummer &lt;footer&gt;"/>
    <w:basedOn w:val="Absatz-Standardschriftart"/>
    <w:uiPriority w:val="99"/>
    <w:rsid w:val="003D7523"/>
    <w:rPr>
      <w:rFonts w:ascii="DINPro-Regular" w:hAnsi="DINPro-Regular" w:cs="DINPro-Regular"/>
      <w:color w:val="6F7A8D"/>
      <w:sz w:val="16"/>
      <w:szCs w:val="16"/>
    </w:rPr>
  </w:style>
  <w:style w:type="paragraph" w:styleId="Textkrper">
    <w:name w:val="Body Text"/>
    <w:basedOn w:val="Standard"/>
    <w:link w:val="TextkrperZchn"/>
    <w:rsid w:val="00FE4E4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E4E4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2D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2D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2D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2D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2DC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1125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594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er\DE_KooperationDachser_0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58939DD7-0D6B-45D2-8243-DC062E1239E0}">
  <ds:schemaRefs>
    <ds:schemaRef ds:uri="http://schemas.openxmlformats.org/officeDocument/2006/bibliography"/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DE_KooperationDachser_02</Template>
  <TotalTime>0</TotalTime>
  <Pages>2</Pages>
  <Words>507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Mahnken</dc:creator>
  <cp:lastModifiedBy>Maria Toft Madsen</cp:lastModifiedBy>
  <cp:revision>5</cp:revision>
  <cp:lastPrinted>2012-07-26T07:16:00Z</cp:lastPrinted>
  <dcterms:created xsi:type="dcterms:W3CDTF">2013-07-16T13:31:00Z</dcterms:created>
  <dcterms:modified xsi:type="dcterms:W3CDTF">2013-07-29T10:45:00Z</dcterms:modified>
</cp:coreProperties>
</file>