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9154" w14:textId="59D956C3" w:rsidR="00B925FE" w:rsidRPr="00B925FE" w:rsidRDefault="00B925FE" w:rsidP="00B925FE">
      <w:pPr>
        <w:autoSpaceDE w:val="0"/>
        <w:autoSpaceDN w:val="0"/>
        <w:adjustRightInd w:val="0"/>
        <w:rPr>
          <w:rFonts w:ascii="Open Sans" w:hAnsi="Open Sans" w:cs="Open Sans"/>
          <w:b/>
          <w:bCs/>
          <w:color w:val="000000" w:themeColor="text1"/>
          <w:sz w:val="18"/>
          <w:szCs w:val="18"/>
          <w:lang w:val="en-GB"/>
        </w:rPr>
      </w:pPr>
      <w:r w:rsidRPr="00B925FE">
        <w:rPr>
          <w:rFonts w:ascii="Open Sans" w:hAnsi="Open Sans" w:cs="Open Sans"/>
          <w:b/>
          <w:bCs/>
          <w:color w:val="000000" w:themeColor="text1"/>
          <w:sz w:val="18"/>
          <w:szCs w:val="18"/>
          <w:lang w:val="en-GB"/>
        </w:rPr>
        <w:t>PRESS RELEASE</w:t>
      </w:r>
    </w:p>
    <w:p w14:paraId="01E25E8B" w14:textId="77777777" w:rsidR="00B925FE" w:rsidRPr="00B925FE" w:rsidRDefault="00B925FE" w:rsidP="00B925FE">
      <w:pPr>
        <w:autoSpaceDE w:val="0"/>
        <w:autoSpaceDN w:val="0"/>
        <w:adjustRightInd w:val="0"/>
        <w:rPr>
          <w:rFonts w:ascii="Open Sans" w:hAnsi="Open Sans" w:cs="Open Sans"/>
          <w:color w:val="000000" w:themeColor="text1"/>
          <w:sz w:val="18"/>
          <w:szCs w:val="18"/>
          <w:lang w:val="en-GB"/>
        </w:rPr>
      </w:pPr>
    </w:p>
    <w:p w14:paraId="13FA9D0C" w14:textId="2C47491D" w:rsidR="00B925FE" w:rsidRPr="00B925FE" w:rsidRDefault="00B925FE" w:rsidP="00B925FE">
      <w:pPr>
        <w:pStyle w:val="NormalWeb"/>
        <w:spacing w:before="0" w:beforeAutospacing="0" w:line="270" w:lineRule="atLeast"/>
        <w:rPr>
          <w:rStyle w:val="Strong"/>
          <w:rFonts w:ascii="Open Sans" w:hAnsi="Open Sans" w:cs="Open Sans"/>
          <w:b w:val="0"/>
          <w:bCs w:val="0"/>
          <w:color w:val="000000" w:themeColor="text1"/>
          <w:sz w:val="27"/>
          <w:szCs w:val="27"/>
          <w:lang w:val="en-US"/>
        </w:rPr>
      </w:pPr>
      <w:r w:rsidRPr="00B925FE">
        <w:rPr>
          <w:rFonts w:ascii="Open Sans" w:hAnsi="Open Sans" w:cs="Open Sans"/>
          <w:b/>
          <w:bCs/>
          <w:color w:val="000000" w:themeColor="text1"/>
          <w:sz w:val="27"/>
          <w:szCs w:val="27"/>
          <w:lang w:val="en-GB"/>
        </w:rPr>
        <w:t>Coala</w:t>
      </w:r>
      <w:r w:rsidR="00A83611">
        <w:rPr>
          <w:rFonts w:ascii="Open Sans" w:hAnsi="Open Sans" w:cs="Open Sans"/>
          <w:b/>
          <w:bCs/>
          <w:color w:val="000000" w:themeColor="text1"/>
          <w:sz w:val="27"/>
          <w:szCs w:val="27"/>
          <w:lang w:val="en-GB"/>
        </w:rPr>
        <w:t xml:space="preserve"> </w:t>
      </w:r>
      <w:bookmarkStart w:id="0" w:name="_GoBack"/>
      <w:bookmarkEnd w:id="0"/>
      <w:r w:rsidRPr="00B925FE">
        <w:rPr>
          <w:rFonts w:ascii="Open Sans" w:hAnsi="Open Sans" w:cs="Open Sans"/>
          <w:b/>
          <w:bCs/>
          <w:color w:val="000000" w:themeColor="text1"/>
          <w:sz w:val="27"/>
          <w:szCs w:val="27"/>
          <w:lang w:val="en-GB"/>
        </w:rPr>
        <w:t>Life</w:t>
      </w:r>
      <w:r w:rsidRPr="00B925FE">
        <w:rPr>
          <w:rFonts w:ascii="Open Sans" w:hAnsi="Open Sans" w:cs="Open Sans"/>
          <w:b/>
          <w:bCs/>
          <w:color w:val="000000" w:themeColor="text1"/>
          <w:sz w:val="27"/>
          <w:szCs w:val="27"/>
          <w:lang w:val="en-GB"/>
        </w:rPr>
        <w:t xml:space="preserve"> and Asahi Kasei enter Technology Partnership in Japan</w:t>
      </w:r>
    </w:p>
    <w:p w14:paraId="2F88A289" w14:textId="63A24B5F" w:rsidR="00B925FE" w:rsidRPr="00B925FE" w:rsidRDefault="00B925FE" w:rsidP="00B925FE">
      <w:pPr>
        <w:pStyle w:val="NormalWeb"/>
        <w:spacing w:before="0" w:beforeAutospacing="0" w:line="270" w:lineRule="atLeast"/>
        <w:rPr>
          <w:rFonts w:ascii="Open Sans" w:hAnsi="Open Sans" w:cs="Open Sans"/>
          <w:color w:val="000000" w:themeColor="text1"/>
          <w:sz w:val="18"/>
          <w:szCs w:val="18"/>
          <w:lang w:val="en-US"/>
        </w:rPr>
      </w:pPr>
      <w:r w:rsidRPr="00B925FE">
        <w:rPr>
          <w:rStyle w:val="Strong"/>
          <w:rFonts w:ascii="Open Sans" w:hAnsi="Open Sans" w:cs="Open Sans"/>
          <w:color w:val="000000" w:themeColor="text1"/>
          <w:sz w:val="18"/>
          <w:szCs w:val="18"/>
          <w:lang w:val="en-US"/>
        </w:rPr>
        <w:t>Stockholm, January 7, 2020</w:t>
      </w:r>
      <w:r>
        <w:rPr>
          <w:rStyle w:val="Strong"/>
          <w:rFonts w:ascii="Open Sans" w:hAnsi="Open Sans" w:cs="Open Sans"/>
          <w:color w:val="000000" w:themeColor="text1"/>
          <w:sz w:val="18"/>
          <w:szCs w:val="18"/>
          <w:lang w:val="en-US"/>
        </w:rPr>
        <w:t xml:space="preserve"> </w:t>
      </w:r>
      <w:r w:rsidRPr="00B925FE">
        <w:rPr>
          <w:rStyle w:val="Strong"/>
          <w:rFonts w:ascii="Open Sans" w:hAnsi="Open Sans" w:cs="Open Sans"/>
          <w:color w:val="000000" w:themeColor="text1"/>
          <w:sz w:val="18"/>
          <w:szCs w:val="18"/>
          <w:lang w:val="en-US"/>
        </w:rPr>
        <w:t>– Swedish digital health company Coala Life today announced a research and development partnership with Asahi Kasei Corporation in Japan. The collaboration includes a development program and feasibility research targeting Heart Failure (HF) patients in Japan.</w:t>
      </w:r>
    </w:p>
    <w:p w14:paraId="0126AA07" w14:textId="22264614" w:rsidR="00B925FE" w:rsidRPr="00B925FE" w:rsidRDefault="00B925FE" w:rsidP="00B925FE">
      <w:pPr>
        <w:pStyle w:val="NormalWeb"/>
        <w:spacing w:before="0" w:beforeAutospacing="0" w:line="270" w:lineRule="atLeast"/>
        <w:rPr>
          <w:rFonts w:ascii="Open Sans" w:hAnsi="Open Sans" w:cs="Open Sans"/>
          <w:color w:val="000000" w:themeColor="text1"/>
          <w:sz w:val="18"/>
          <w:szCs w:val="18"/>
          <w:lang w:val="en-US"/>
        </w:rPr>
      </w:pPr>
      <w:r w:rsidRPr="00B925FE">
        <w:rPr>
          <w:rFonts w:ascii="Open Sans" w:hAnsi="Open Sans" w:cs="Open Sans"/>
          <w:color w:val="000000" w:themeColor="text1"/>
          <w:sz w:val="18"/>
          <w:szCs w:val="18"/>
          <w:lang w:val="en-US"/>
        </w:rPr>
        <w:t>Nearly one million patients are suffering from Heart Failure (HF) in Japan. The country also has the highest proportion of older people in the world resulting in substantially longer hospitalization stays and higher costs related to HF as compared to other Western and Asian countries.</w:t>
      </w:r>
    </w:p>
    <w:p w14:paraId="7A43C493" w14:textId="77777777" w:rsidR="00B925FE" w:rsidRPr="00B925FE" w:rsidRDefault="00B925FE" w:rsidP="00B925FE">
      <w:pPr>
        <w:pStyle w:val="NormalWeb"/>
        <w:spacing w:before="0" w:beforeAutospacing="0" w:line="270" w:lineRule="atLeast"/>
        <w:rPr>
          <w:rFonts w:ascii="Open Sans" w:hAnsi="Open Sans" w:cs="Open Sans"/>
          <w:color w:val="000000" w:themeColor="text1"/>
          <w:sz w:val="18"/>
          <w:szCs w:val="18"/>
          <w:lang w:val="en-US"/>
        </w:rPr>
      </w:pPr>
      <w:r w:rsidRPr="00B925FE">
        <w:rPr>
          <w:rFonts w:ascii="Open Sans" w:hAnsi="Open Sans" w:cs="Open Sans"/>
          <w:color w:val="000000" w:themeColor="text1"/>
          <w:sz w:val="18"/>
          <w:szCs w:val="18"/>
          <w:lang w:val="en-US"/>
        </w:rPr>
        <w:t>Coala Life has partnered with Asahi Kasei Corporation exclusively on the Japanese market to further develop and evaluate the use of the Coala Heart Monitor for remote monitoring and management of patients affected by HF. The device is not approved in Japan, only used for research. The intent is to develop and evaluate novel digital biomarkers of HF and evaluate the clinical solutions in terms of service feasibility in Japan.</w:t>
      </w:r>
    </w:p>
    <w:p w14:paraId="14D92F18" w14:textId="77777777" w:rsidR="00B925FE" w:rsidRPr="00B925FE" w:rsidRDefault="00B925FE" w:rsidP="00B925FE">
      <w:pPr>
        <w:pStyle w:val="NormalWeb"/>
        <w:spacing w:before="0" w:beforeAutospacing="0" w:line="270" w:lineRule="atLeast"/>
        <w:rPr>
          <w:rFonts w:ascii="Open Sans" w:hAnsi="Open Sans" w:cs="Open Sans"/>
          <w:color w:val="000000" w:themeColor="text1"/>
          <w:sz w:val="18"/>
          <w:szCs w:val="18"/>
          <w:lang w:val="en-US"/>
        </w:rPr>
      </w:pPr>
      <w:r w:rsidRPr="00B925FE">
        <w:rPr>
          <w:rFonts w:ascii="Open Sans" w:hAnsi="Open Sans" w:cs="Open Sans"/>
          <w:color w:val="000000" w:themeColor="text1"/>
          <w:sz w:val="18"/>
          <w:szCs w:val="18"/>
          <w:lang w:val="en-US"/>
        </w:rPr>
        <w:t>Asahi Kasei Corporation is a leading Japanese life science and industry conglomerate with approximately 40,000 employees and a group turnover of nearly SEK 200 billion.</w:t>
      </w:r>
    </w:p>
    <w:p w14:paraId="6AF07093" w14:textId="77777777" w:rsidR="00B925FE" w:rsidRPr="00B925FE" w:rsidRDefault="00B925FE" w:rsidP="00B925FE">
      <w:pPr>
        <w:pStyle w:val="NormalWeb"/>
        <w:spacing w:before="0" w:beforeAutospacing="0" w:line="270" w:lineRule="atLeast"/>
        <w:ind w:left="300"/>
        <w:rPr>
          <w:rFonts w:ascii="Open Sans" w:hAnsi="Open Sans" w:cs="Open Sans"/>
          <w:color w:val="000000" w:themeColor="text1"/>
          <w:sz w:val="18"/>
          <w:szCs w:val="18"/>
          <w:lang w:val="en-US"/>
        </w:rPr>
      </w:pPr>
      <w:r w:rsidRPr="00B925FE">
        <w:rPr>
          <w:rFonts w:ascii="Open Sans" w:hAnsi="Open Sans" w:cs="Open Sans"/>
          <w:color w:val="000000" w:themeColor="text1"/>
          <w:sz w:val="18"/>
          <w:szCs w:val="18"/>
          <w:lang w:val="en-US"/>
        </w:rPr>
        <w:t xml:space="preserve">- We’re delighted to initiate a collaboration with Asahi Kasei to further explore the unique opportunities of our digital platform and its use in helping to remotely monitor and manage Heart Failure patients, comments Dan </w:t>
      </w:r>
      <w:proofErr w:type="spellStart"/>
      <w:r w:rsidRPr="00B925FE">
        <w:rPr>
          <w:rFonts w:ascii="Open Sans" w:hAnsi="Open Sans" w:cs="Open Sans"/>
          <w:color w:val="000000" w:themeColor="text1"/>
          <w:sz w:val="18"/>
          <w:szCs w:val="18"/>
          <w:lang w:val="en-US"/>
        </w:rPr>
        <w:t>Pitulia</w:t>
      </w:r>
      <w:proofErr w:type="spellEnd"/>
      <w:r w:rsidRPr="00B925FE">
        <w:rPr>
          <w:rFonts w:ascii="Open Sans" w:hAnsi="Open Sans" w:cs="Open Sans"/>
          <w:color w:val="000000" w:themeColor="text1"/>
          <w:sz w:val="18"/>
          <w:szCs w:val="18"/>
          <w:lang w:val="en-US"/>
        </w:rPr>
        <w:t>, CEO of Coala Life.</w:t>
      </w:r>
    </w:p>
    <w:p w14:paraId="251BB4D6" w14:textId="77777777" w:rsidR="00B925FE" w:rsidRPr="00B925FE" w:rsidRDefault="00B925FE" w:rsidP="00B925FE">
      <w:pPr>
        <w:pStyle w:val="NormalWeb"/>
        <w:spacing w:before="0" w:beforeAutospacing="0" w:line="270" w:lineRule="atLeast"/>
        <w:rPr>
          <w:rFonts w:ascii="Open Sans" w:hAnsi="Open Sans" w:cs="Open Sans"/>
          <w:color w:val="000000" w:themeColor="text1"/>
          <w:sz w:val="18"/>
          <w:szCs w:val="18"/>
          <w:lang w:val="en-US"/>
        </w:rPr>
      </w:pPr>
      <w:r w:rsidRPr="00B925FE">
        <w:rPr>
          <w:rFonts w:ascii="Open Sans" w:hAnsi="Open Sans" w:cs="Open Sans"/>
          <w:color w:val="000000" w:themeColor="text1"/>
          <w:sz w:val="18"/>
          <w:szCs w:val="18"/>
          <w:lang w:val="en-US"/>
        </w:rPr>
        <w:t>Heart Failure has become a public health burden globally because of the associated high morbidity and costs. Approximately 26 million adults are living with HF worldwide, and the prevalence increases with age, accounting for 12% of elderly people over 80 years old.</w:t>
      </w:r>
    </w:p>
    <w:p w14:paraId="32F52BEB" w14:textId="77777777" w:rsidR="00B925FE" w:rsidRPr="00B925FE" w:rsidRDefault="00B925FE" w:rsidP="00B925FE">
      <w:pPr>
        <w:pStyle w:val="NormalWeb"/>
        <w:spacing w:before="0" w:beforeAutospacing="0" w:line="270" w:lineRule="atLeast"/>
        <w:rPr>
          <w:rFonts w:ascii="Open Sans" w:hAnsi="Open Sans" w:cs="Open Sans"/>
          <w:color w:val="000000" w:themeColor="text1"/>
          <w:sz w:val="18"/>
          <w:szCs w:val="18"/>
          <w:lang w:val="en-US"/>
        </w:rPr>
      </w:pPr>
      <w:r w:rsidRPr="00B925FE">
        <w:rPr>
          <w:rFonts w:ascii="Open Sans" w:hAnsi="Open Sans" w:cs="Open Sans"/>
          <w:color w:val="000000" w:themeColor="text1"/>
          <w:sz w:val="18"/>
          <w:szCs w:val="18"/>
          <w:lang w:val="en-US"/>
        </w:rPr>
        <w:t>The financial terms of the collaboration are not disclosed.</w:t>
      </w:r>
    </w:p>
    <w:p w14:paraId="02A2965D" w14:textId="77777777" w:rsidR="00B925FE" w:rsidRPr="00B925FE" w:rsidRDefault="00B925FE" w:rsidP="00B925FE">
      <w:pPr>
        <w:pStyle w:val="NormalWeb"/>
        <w:spacing w:before="0" w:beforeAutospacing="0" w:line="270" w:lineRule="atLeast"/>
        <w:rPr>
          <w:rFonts w:ascii="Open Sans" w:hAnsi="Open Sans" w:cs="Open Sans"/>
          <w:color w:val="000000" w:themeColor="text1"/>
          <w:sz w:val="18"/>
          <w:szCs w:val="18"/>
          <w:lang w:val="en-US"/>
        </w:rPr>
      </w:pPr>
      <w:r w:rsidRPr="00B925FE">
        <w:rPr>
          <w:rFonts w:ascii="Open Sans" w:hAnsi="Open Sans" w:cs="Open Sans"/>
          <w:color w:val="000000" w:themeColor="text1"/>
          <w:sz w:val="18"/>
          <w:szCs w:val="18"/>
          <w:lang w:val="en-US"/>
        </w:rPr>
        <w:t>For more info:</w:t>
      </w:r>
    </w:p>
    <w:p w14:paraId="326F25E8" w14:textId="2BF0AFAE" w:rsidR="00B925FE" w:rsidRDefault="00B925FE" w:rsidP="00B925FE">
      <w:pPr>
        <w:pStyle w:val="NormalWeb"/>
        <w:spacing w:before="0" w:beforeAutospacing="0" w:line="270" w:lineRule="atLeast"/>
        <w:rPr>
          <w:rFonts w:ascii="Open Sans" w:hAnsi="Open Sans" w:cs="Open Sans"/>
          <w:color w:val="000000" w:themeColor="text1"/>
          <w:sz w:val="18"/>
          <w:szCs w:val="18"/>
          <w:lang w:val="en-US"/>
        </w:rPr>
      </w:pPr>
      <w:r w:rsidRPr="00B925FE">
        <w:rPr>
          <w:rFonts w:ascii="Open Sans" w:hAnsi="Open Sans" w:cs="Open Sans"/>
          <w:color w:val="000000" w:themeColor="text1"/>
          <w:sz w:val="18"/>
          <w:szCs w:val="18"/>
          <w:lang w:val="en-US"/>
        </w:rPr>
        <w:t xml:space="preserve">Dan </w:t>
      </w:r>
      <w:proofErr w:type="spellStart"/>
      <w:r w:rsidRPr="00B925FE">
        <w:rPr>
          <w:rFonts w:ascii="Open Sans" w:hAnsi="Open Sans" w:cs="Open Sans"/>
          <w:color w:val="000000" w:themeColor="text1"/>
          <w:sz w:val="18"/>
          <w:szCs w:val="18"/>
          <w:lang w:val="en-US"/>
        </w:rPr>
        <w:t>Pitulia</w:t>
      </w:r>
      <w:proofErr w:type="spellEnd"/>
      <w:r w:rsidRPr="00B925FE">
        <w:rPr>
          <w:rFonts w:ascii="Open Sans" w:hAnsi="Open Sans" w:cs="Open Sans"/>
          <w:color w:val="000000" w:themeColor="text1"/>
          <w:sz w:val="18"/>
          <w:szCs w:val="18"/>
          <w:lang w:val="en-US"/>
        </w:rPr>
        <w:t xml:space="preserve">, CEO Coala Life AB, +46 70 972 08 38, </w:t>
      </w:r>
      <w:hyperlink r:id="rId4" w:history="1">
        <w:r w:rsidRPr="003042FB">
          <w:rPr>
            <w:rStyle w:val="Hyperlink"/>
            <w:rFonts w:ascii="Open Sans" w:hAnsi="Open Sans" w:cs="Open Sans"/>
            <w:sz w:val="18"/>
            <w:szCs w:val="18"/>
            <w:lang w:val="en-US"/>
          </w:rPr>
          <w:t>dan.pitulia@coalalife.com</w:t>
        </w:r>
      </w:hyperlink>
    </w:p>
    <w:p w14:paraId="566EBEFC" w14:textId="77777777" w:rsidR="00B925FE" w:rsidRPr="00B925FE" w:rsidRDefault="00B925FE" w:rsidP="00B925FE">
      <w:pPr>
        <w:pStyle w:val="NormalWeb"/>
        <w:spacing w:before="0" w:beforeAutospacing="0" w:after="0" w:afterAutospacing="0" w:line="270" w:lineRule="atLeast"/>
        <w:rPr>
          <w:rFonts w:ascii="Open Sans" w:hAnsi="Open Sans" w:cs="Open Sans"/>
          <w:b/>
          <w:bCs/>
          <w:color w:val="000000" w:themeColor="text1"/>
          <w:sz w:val="18"/>
          <w:szCs w:val="18"/>
          <w:lang w:val="en-US"/>
        </w:rPr>
      </w:pPr>
      <w:r w:rsidRPr="00B925FE">
        <w:rPr>
          <w:rFonts w:ascii="Open Sans" w:hAnsi="Open Sans" w:cs="Open Sans"/>
          <w:b/>
          <w:bCs/>
          <w:color w:val="000000" w:themeColor="text1"/>
          <w:sz w:val="18"/>
          <w:szCs w:val="18"/>
          <w:lang w:val="en-US"/>
        </w:rPr>
        <w:t>About Coala Life:</w:t>
      </w:r>
    </w:p>
    <w:p w14:paraId="2ECAE144" w14:textId="6167951A" w:rsidR="00B925FE" w:rsidRPr="00B925FE" w:rsidRDefault="00B925FE" w:rsidP="00B925FE">
      <w:pPr>
        <w:pStyle w:val="NormalWeb"/>
        <w:spacing w:before="0" w:beforeAutospacing="0" w:after="0" w:afterAutospacing="0" w:line="270" w:lineRule="atLeast"/>
        <w:rPr>
          <w:rFonts w:ascii="Open Sans" w:hAnsi="Open Sans" w:cs="Open Sans"/>
          <w:color w:val="000000" w:themeColor="text1"/>
          <w:sz w:val="18"/>
          <w:szCs w:val="18"/>
          <w:lang w:val="en-US"/>
        </w:rPr>
      </w:pPr>
      <w:r w:rsidRPr="00B925FE">
        <w:rPr>
          <w:rFonts w:ascii="Open Sans" w:hAnsi="Open Sans" w:cs="Open Sans"/>
          <w:color w:val="000000" w:themeColor="text1"/>
          <w:sz w:val="18"/>
          <w:szCs w:val="18"/>
          <w:lang w:val="en-US"/>
        </w:rPr>
        <w:t>Coala Life is a Swedish digital health venture focused on cardiac diagnostics and digital health. The company has developed a</w:t>
      </w:r>
      <w:r w:rsidRPr="00B925FE">
        <w:rPr>
          <w:rFonts w:ascii="Open Sans" w:hAnsi="Open Sans" w:cs="Open Sans"/>
          <w:color w:val="000000" w:themeColor="text1"/>
          <w:sz w:val="18"/>
          <w:szCs w:val="18"/>
          <w:lang w:val="en-US"/>
        </w:rPr>
        <w:t xml:space="preserve"> </w:t>
      </w:r>
      <w:r w:rsidRPr="00B925FE">
        <w:rPr>
          <w:rFonts w:ascii="Open Sans" w:hAnsi="Open Sans" w:cs="Open Sans"/>
          <w:color w:val="000000" w:themeColor="text1"/>
          <w:sz w:val="18"/>
          <w:szCs w:val="18"/>
          <w:lang w:val="en-US"/>
        </w:rPr>
        <w:t>portfolio of patented CE- and FDA-cleared medical products and services for user-</w:t>
      </w:r>
      <w:proofErr w:type="spellStart"/>
      <w:r w:rsidRPr="00B925FE">
        <w:rPr>
          <w:rFonts w:ascii="Open Sans" w:hAnsi="Open Sans" w:cs="Open Sans"/>
          <w:color w:val="000000" w:themeColor="text1"/>
          <w:sz w:val="18"/>
          <w:szCs w:val="18"/>
          <w:lang w:val="en-US"/>
        </w:rPr>
        <w:t>centered</w:t>
      </w:r>
      <w:proofErr w:type="spellEnd"/>
      <w:r w:rsidRPr="00B925FE">
        <w:rPr>
          <w:rFonts w:ascii="Open Sans" w:hAnsi="Open Sans" w:cs="Open Sans"/>
          <w:color w:val="000000" w:themeColor="text1"/>
          <w:sz w:val="18"/>
          <w:szCs w:val="18"/>
          <w:lang w:val="en-US"/>
        </w:rPr>
        <w:t xml:space="preserve"> digital remote monitoring and</w:t>
      </w:r>
      <w:r>
        <w:rPr>
          <w:rFonts w:ascii="Open Sans" w:hAnsi="Open Sans" w:cs="Open Sans"/>
          <w:color w:val="000000" w:themeColor="text1"/>
          <w:sz w:val="18"/>
          <w:szCs w:val="18"/>
          <w:lang w:val="en-US"/>
        </w:rPr>
        <w:t xml:space="preserve"> </w:t>
      </w:r>
      <w:r w:rsidRPr="00B925FE">
        <w:rPr>
          <w:rFonts w:ascii="Open Sans" w:hAnsi="Open Sans" w:cs="Open Sans"/>
          <w:color w:val="000000" w:themeColor="text1"/>
          <w:sz w:val="18"/>
          <w:szCs w:val="18"/>
          <w:lang w:val="en-US"/>
        </w:rPr>
        <w:t>analysis of the heart based on advanced and smart algorithms. Coala's solutions enable analysis, remote monitoring, more</w:t>
      </w:r>
      <w:r>
        <w:rPr>
          <w:rFonts w:ascii="Open Sans" w:hAnsi="Open Sans" w:cs="Open Sans"/>
          <w:color w:val="000000" w:themeColor="text1"/>
          <w:sz w:val="18"/>
          <w:szCs w:val="18"/>
          <w:lang w:val="en-US"/>
        </w:rPr>
        <w:t xml:space="preserve"> </w:t>
      </w:r>
      <w:r w:rsidRPr="00B925FE">
        <w:rPr>
          <w:rFonts w:ascii="Open Sans" w:hAnsi="Open Sans" w:cs="Open Sans"/>
          <w:color w:val="000000" w:themeColor="text1"/>
          <w:sz w:val="18"/>
          <w:szCs w:val="18"/>
          <w:lang w:val="en-US"/>
        </w:rPr>
        <w:t>effective cardiac assessments and integrated care services, all in real time. Coala Life has raised in excess of USD 20 million and</w:t>
      </w:r>
      <w:r w:rsidRPr="00B925FE">
        <w:rPr>
          <w:rFonts w:ascii="Open Sans" w:hAnsi="Open Sans" w:cs="Open Sans"/>
          <w:color w:val="000000" w:themeColor="text1"/>
          <w:sz w:val="18"/>
          <w:szCs w:val="18"/>
          <w:lang w:val="en-US"/>
        </w:rPr>
        <w:t xml:space="preserve"> </w:t>
      </w:r>
      <w:r w:rsidRPr="00B925FE">
        <w:rPr>
          <w:rFonts w:ascii="Open Sans" w:hAnsi="Open Sans" w:cs="Open Sans"/>
          <w:color w:val="000000" w:themeColor="text1"/>
          <w:sz w:val="18"/>
          <w:szCs w:val="18"/>
          <w:lang w:val="en-US"/>
        </w:rPr>
        <w:t>was named one of five global Cool Vendors by Gartner Group in 2018 and recognized as of the 100 Global Leaders in Digital</w:t>
      </w:r>
      <w:r w:rsidRPr="00B925FE">
        <w:rPr>
          <w:rFonts w:ascii="Open Sans" w:hAnsi="Open Sans" w:cs="Open Sans"/>
          <w:color w:val="000000" w:themeColor="text1"/>
          <w:sz w:val="18"/>
          <w:szCs w:val="18"/>
          <w:lang w:val="en-US"/>
        </w:rPr>
        <w:t xml:space="preserve"> </w:t>
      </w:r>
      <w:r w:rsidRPr="00B925FE">
        <w:rPr>
          <w:rFonts w:ascii="Open Sans" w:hAnsi="Open Sans" w:cs="Open Sans"/>
          <w:color w:val="000000" w:themeColor="text1"/>
          <w:sz w:val="18"/>
          <w:szCs w:val="18"/>
          <w:lang w:val="en-US"/>
        </w:rPr>
        <w:t>Health by the Journal of mHealth. Follow your Heart®. For more information see www.coalalife.com</w:t>
      </w:r>
    </w:p>
    <w:sectPr w:rsidR="00B925FE" w:rsidRPr="00B925FE" w:rsidSect="004642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FE"/>
    <w:rsid w:val="0046422F"/>
    <w:rsid w:val="00602367"/>
    <w:rsid w:val="00A83611"/>
    <w:rsid w:val="00B925FE"/>
    <w:rsid w:val="00C06B09"/>
    <w:rsid w:val="00FC26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F41F6BC"/>
  <w15:chartTrackingRefBased/>
  <w15:docId w15:val="{A2109167-E195-9A4F-A60D-7A9E83B5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5F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925FE"/>
    <w:rPr>
      <w:b/>
      <w:bCs/>
    </w:rPr>
  </w:style>
  <w:style w:type="character" w:styleId="Hyperlink">
    <w:name w:val="Hyperlink"/>
    <w:basedOn w:val="DefaultParagraphFont"/>
    <w:uiPriority w:val="99"/>
    <w:unhideWhenUsed/>
    <w:rsid w:val="00B925FE"/>
    <w:rPr>
      <w:color w:val="0563C1" w:themeColor="hyperlink"/>
      <w:u w:val="single"/>
    </w:rPr>
  </w:style>
  <w:style w:type="character" w:styleId="UnresolvedMention">
    <w:name w:val="Unresolved Mention"/>
    <w:basedOn w:val="DefaultParagraphFont"/>
    <w:uiPriority w:val="99"/>
    <w:semiHidden/>
    <w:unhideWhenUsed/>
    <w:rsid w:val="00B92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pitulia@coalalif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Fasth</dc:creator>
  <cp:keywords/>
  <dc:description/>
  <cp:lastModifiedBy>Lovisa Fasth</cp:lastModifiedBy>
  <cp:revision>2</cp:revision>
  <dcterms:created xsi:type="dcterms:W3CDTF">2020-01-06T10:58:00Z</dcterms:created>
  <dcterms:modified xsi:type="dcterms:W3CDTF">2020-01-06T11:15:00Z</dcterms:modified>
</cp:coreProperties>
</file>