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93" w:rsidRPr="00507993" w:rsidRDefault="00507993" w:rsidP="00FA76F8">
      <w:pPr>
        <w:tabs>
          <w:tab w:val="left" w:pos="2246"/>
        </w:tabs>
        <w:rPr>
          <w:rFonts w:asciiTheme="majorHAnsi" w:hAnsiTheme="majorHAnsi"/>
          <w:b/>
          <w:bCs/>
          <w:sz w:val="40"/>
          <w:szCs w:val="40"/>
          <w:lang w:val="fi-FI"/>
        </w:rPr>
      </w:pPr>
      <w:r>
        <w:rPr>
          <w:rFonts w:asciiTheme="majorHAnsi" w:hAnsiTheme="majorHAnsi"/>
          <w:b/>
          <w:bCs/>
          <w:sz w:val="40"/>
          <w:szCs w:val="40"/>
          <w:lang w:val="fi-FI"/>
        </w:rPr>
        <w:t xml:space="preserve">Jukka Jalonen Jokereiden kotiinpaluusta: </w:t>
      </w:r>
      <w:r w:rsidRPr="00507993">
        <w:rPr>
          <w:rFonts w:asciiTheme="majorHAnsi" w:hAnsiTheme="majorHAnsi"/>
          <w:b/>
          <w:bCs/>
          <w:sz w:val="40"/>
          <w:szCs w:val="40"/>
          <w:lang w:val="fi-FI"/>
        </w:rPr>
        <w:t xml:space="preserve">”Ensimmäinen kotipeli vieraskiertueen jälkeen on vaikea” </w:t>
      </w:r>
    </w:p>
    <w:p w:rsidR="00507993" w:rsidRPr="00507993" w:rsidRDefault="00507993" w:rsidP="00FA76F8">
      <w:pPr>
        <w:tabs>
          <w:tab w:val="left" w:pos="2246"/>
        </w:tabs>
        <w:rPr>
          <w:rFonts w:asciiTheme="majorHAnsi" w:hAnsiTheme="majorHAnsi"/>
          <w:b/>
          <w:sz w:val="22"/>
          <w:szCs w:val="40"/>
          <w:lang w:val="fi-FI"/>
        </w:rPr>
      </w:pPr>
      <w:r w:rsidRPr="00507993">
        <w:rPr>
          <w:rFonts w:asciiTheme="majorHAnsi" w:hAnsiTheme="majorHAnsi"/>
          <w:b/>
          <w:bCs/>
          <w:sz w:val="22"/>
          <w:szCs w:val="40"/>
          <w:lang w:val="fi-FI"/>
        </w:rPr>
        <w:t xml:space="preserve">Jokereiden </w:t>
      </w:r>
      <w:proofErr w:type="spellStart"/>
      <w:r w:rsidRPr="00507993">
        <w:rPr>
          <w:rFonts w:asciiTheme="majorHAnsi" w:hAnsiTheme="majorHAnsi"/>
          <w:b/>
          <w:bCs/>
          <w:sz w:val="22"/>
          <w:szCs w:val="40"/>
          <w:lang w:val="fi-FI"/>
        </w:rPr>
        <w:t>KHL-taival</w:t>
      </w:r>
      <w:proofErr w:type="spellEnd"/>
      <w:r w:rsidRPr="00507993">
        <w:rPr>
          <w:rFonts w:asciiTheme="majorHAnsi" w:hAnsiTheme="majorHAnsi"/>
          <w:b/>
          <w:bCs/>
          <w:sz w:val="22"/>
          <w:szCs w:val="40"/>
          <w:lang w:val="fi-FI"/>
        </w:rPr>
        <w:t xml:space="preserve"> jatkuu</w:t>
      </w:r>
      <w:r>
        <w:rPr>
          <w:rFonts w:asciiTheme="majorHAnsi" w:hAnsiTheme="majorHAnsi"/>
          <w:b/>
          <w:bCs/>
          <w:sz w:val="22"/>
          <w:szCs w:val="40"/>
          <w:lang w:val="fi-FI"/>
        </w:rPr>
        <w:t xml:space="preserve"> kotiotteluilla</w:t>
      </w:r>
      <w:r w:rsidRPr="00507993">
        <w:rPr>
          <w:rFonts w:asciiTheme="majorHAnsi" w:hAnsiTheme="majorHAnsi"/>
          <w:b/>
          <w:bCs/>
          <w:sz w:val="22"/>
          <w:szCs w:val="40"/>
          <w:lang w:val="fi-FI"/>
        </w:rPr>
        <w:t xml:space="preserve"> Viasat Hockey Finland </w:t>
      </w:r>
      <w:proofErr w:type="gramStart"/>
      <w:r w:rsidRPr="00507993">
        <w:rPr>
          <w:rFonts w:asciiTheme="majorHAnsi" w:hAnsiTheme="majorHAnsi"/>
          <w:b/>
          <w:bCs/>
          <w:sz w:val="22"/>
          <w:szCs w:val="40"/>
          <w:lang w:val="fi-FI"/>
        </w:rPr>
        <w:t>–kanavalla</w:t>
      </w:r>
      <w:proofErr w:type="gramEnd"/>
      <w:r w:rsidRPr="00507993">
        <w:rPr>
          <w:rFonts w:asciiTheme="majorHAnsi" w:hAnsiTheme="majorHAnsi"/>
          <w:b/>
          <w:bCs/>
          <w:sz w:val="22"/>
          <w:szCs w:val="40"/>
          <w:lang w:val="fi-FI"/>
        </w:rPr>
        <w:t xml:space="preserve"> tänään tiistaina. </w:t>
      </w:r>
      <w:proofErr w:type="spellStart"/>
      <w:r w:rsidRPr="00507993">
        <w:rPr>
          <w:rFonts w:asciiTheme="majorHAnsi" w:hAnsiTheme="majorHAnsi"/>
          <w:b/>
          <w:bCs/>
          <w:sz w:val="22"/>
          <w:szCs w:val="40"/>
          <w:lang w:val="fi-FI"/>
        </w:rPr>
        <w:t>Viasatin</w:t>
      </w:r>
      <w:proofErr w:type="spellEnd"/>
      <w:r w:rsidRPr="00507993">
        <w:rPr>
          <w:rFonts w:asciiTheme="majorHAnsi" w:hAnsiTheme="majorHAnsi"/>
          <w:b/>
          <w:bCs/>
          <w:sz w:val="22"/>
          <w:szCs w:val="40"/>
          <w:lang w:val="fi-FI"/>
        </w:rPr>
        <w:t xml:space="preserve"> Pelipäivä-studion asiantuntijat valottavat tulevia koitoksia.</w:t>
      </w:r>
    </w:p>
    <w:p w:rsidR="00361E21" w:rsidRPr="00507993" w:rsidRDefault="00361E21" w:rsidP="00361E21">
      <w:pPr>
        <w:tabs>
          <w:tab w:val="left" w:pos="2246"/>
        </w:tabs>
        <w:rPr>
          <w:rFonts w:asciiTheme="majorHAnsi" w:hAnsiTheme="majorHAnsi"/>
          <w:lang w:val="fi-FI"/>
        </w:rPr>
      </w:pPr>
    </w:p>
    <w:p w:rsidR="00977329" w:rsidRPr="00507993" w:rsidRDefault="00507993" w:rsidP="0007771F">
      <w:pPr>
        <w:jc w:val="both"/>
        <w:rPr>
          <w:rFonts w:ascii="Calibri" w:hAnsi="Calibri" w:cs="Calibri"/>
          <w:bCs/>
          <w:sz w:val="22"/>
          <w:lang w:val="fi-FI" w:eastAsia="fi-FI"/>
        </w:rPr>
      </w:pPr>
      <w:r w:rsidRPr="00507993">
        <w:rPr>
          <w:rFonts w:ascii="Calibri" w:hAnsi="Calibri" w:cs="Calibri"/>
          <w:bCs/>
          <w:sz w:val="22"/>
          <w:lang w:val="fi-FI" w:eastAsia="fi-FI"/>
        </w:rPr>
        <w:t xml:space="preserve">Jääkiekon </w:t>
      </w:r>
      <w:proofErr w:type="spellStart"/>
      <w:r w:rsidRPr="00507993">
        <w:rPr>
          <w:rFonts w:ascii="Calibri" w:hAnsi="Calibri" w:cs="Calibri"/>
          <w:bCs/>
          <w:sz w:val="22"/>
          <w:lang w:val="fi-FI" w:eastAsia="fi-FI"/>
        </w:rPr>
        <w:t>KHL-liigan</w:t>
      </w:r>
      <w:proofErr w:type="spellEnd"/>
      <w:r w:rsidR="00977329" w:rsidRPr="00507993">
        <w:rPr>
          <w:rFonts w:ascii="Calibri" w:hAnsi="Calibri" w:cs="Calibri"/>
          <w:bCs/>
          <w:sz w:val="22"/>
          <w:lang w:val="fi-FI" w:eastAsia="fi-FI"/>
        </w:rPr>
        <w:t xml:space="preserve"> kärkitaistelussa kiekkoileva Helsingin Jokerit jatkaa </w:t>
      </w:r>
      <w:r w:rsidRPr="00507993">
        <w:rPr>
          <w:rFonts w:ascii="Calibri" w:hAnsi="Calibri" w:cs="Calibri"/>
          <w:bCs/>
          <w:sz w:val="22"/>
          <w:lang w:val="fi-FI" w:eastAsia="fi-FI"/>
        </w:rPr>
        <w:t xml:space="preserve">tällä viikolla </w:t>
      </w:r>
      <w:proofErr w:type="spellStart"/>
      <w:r w:rsidR="00977329" w:rsidRPr="00507993">
        <w:rPr>
          <w:rFonts w:ascii="Calibri" w:hAnsi="Calibri" w:cs="Calibri"/>
          <w:bCs/>
          <w:sz w:val="22"/>
          <w:lang w:val="fi-FI" w:eastAsia="fi-FI"/>
        </w:rPr>
        <w:t>KHL-taivaltaan</w:t>
      </w:r>
      <w:proofErr w:type="spellEnd"/>
      <w:r w:rsidR="00977329" w:rsidRPr="00507993">
        <w:rPr>
          <w:rFonts w:ascii="Calibri" w:hAnsi="Calibri" w:cs="Calibri"/>
          <w:bCs/>
          <w:sz w:val="22"/>
          <w:lang w:val="fi-FI" w:eastAsia="fi-FI"/>
        </w:rPr>
        <w:t xml:space="preserve"> neljän kotiottelun </w:t>
      </w:r>
      <w:r w:rsidRPr="00507993">
        <w:rPr>
          <w:rFonts w:ascii="Calibri" w:hAnsi="Calibri" w:cs="Calibri"/>
          <w:bCs/>
          <w:sz w:val="22"/>
          <w:lang w:val="fi-FI" w:eastAsia="fi-FI"/>
        </w:rPr>
        <w:t>sarjalla</w:t>
      </w:r>
      <w:r w:rsidR="00977329" w:rsidRPr="00507993">
        <w:rPr>
          <w:rFonts w:ascii="Calibri" w:hAnsi="Calibri" w:cs="Calibri"/>
          <w:bCs/>
          <w:sz w:val="22"/>
          <w:lang w:val="fi-FI" w:eastAsia="fi-FI"/>
        </w:rPr>
        <w:t xml:space="preserve">. Myös vastapuolella nähdään runsaasti suomalaisväriä, kun tiistain ja ensi viikon maanantain välissä vastaan asettuvat </w:t>
      </w:r>
      <w:r w:rsidR="0037149B">
        <w:rPr>
          <w:rFonts w:ascii="Calibri" w:hAnsi="Calibri" w:cs="Calibri"/>
          <w:bCs/>
          <w:sz w:val="22"/>
          <w:lang w:val="fi-FI" w:eastAsia="fi-FI"/>
        </w:rPr>
        <w:t xml:space="preserve">HC </w:t>
      </w:r>
      <w:proofErr w:type="spellStart"/>
      <w:r w:rsidR="0037149B">
        <w:rPr>
          <w:rFonts w:ascii="Calibri" w:hAnsi="Calibri" w:cs="Calibri"/>
          <w:bCs/>
          <w:sz w:val="22"/>
          <w:lang w:val="fi-FI" w:eastAsia="fi-FI"/>
        </w:rPr>
        <w:t>Vitjaz</w:t>
      </w:r>
      <w:proofErr w:type="spellEnd"/>
      <w:r w:rsidR="00977329" w:rsidRPr="00507993">
        <w:rPr>
          <w:rFonts w:ascii="Calibri" w:hAnsi="Calibri" w:cs="Calibri"/>
          <w:bCs/>
          <w:sz w:val="22"/>
          <w:lang w:val="fi-FI" w:eastAsia="fi-FI"/>
        </w:rPr>
        <w:t xml:space="preserve">, </w:t>
      </w:r>
      <w:proofErr w:type="spellStart"/>
      <w:r w:rsidR="00977329" w:rsidRPr="00507993">
        <w:rPr>
          <w:rFonts w:ascii="Calibri" w:hAnsi="Calibri" w:cs="Calibri"/>
          <w:bCs/>
          <w:sz w:val="22"/>
          <w:lang w:val="fi-FI" w:eastAsia="fi-FI"/>
        </w:rPr>
        <w:t>Admiral</w:t>
      </w:r>
      <w:proofErr w:type="spellEnd"/>
      <w:r w:rsidR="00977329" w:rsidRPr="00507993">
        <w:rPr>
          <w:rFonts w:ascii="Calibri" w:hAnsi="Calibri" w:cs="Calibri"/>
          <w:bCs/>
          <w:sz w:val="22"/>
          <w:lang w:val="fi-FI" w:eastAsia="fi-FI"/>
        </w:rPr>
        <w:t xml:space="preserve"> Vladivostok, </w:t>
      </w:r>
      <w:proofErr w:type="spellStart"/>
      <w:r w:rsidR="00977329" w:rsidRPr="00507993">
        <w:rPr>
          <w:rFonts w:ascii="Calibri" w:hAnsi="Calibri" w:cs="Calibri"/>
          <w:bCs/>
          <w:sz w:val="22"/>
          <w:lang w:val="fi-FI" w:eastAsia="fi-FI"/>
        </w:rPr>
        <w:t>Atlant</w:t>
      </w:r>
      <w:proofErr w:type="spellEnd"/>
      <w:r w:rsidR="00977329" w:rsidRPr="00507993">
        <w:rPr>
          <w:rFonts w:ascii="Calibri" w:hAnsi="Calibri" w:cs="Calibri"/>
          <w:bCs/>
          <w:sz w:val="22"/>
          <w:lang w:val="fi-FI" w:eastAsia="fi-FI"/>
        </w:rPr>
        <w:t xml:space="preserve"> ja </w:t>
      </w:r>
      <w:proofErr w:type="spellStart"/>
      <w:r w:rsidR="00977329" w:rsidRPr="00507993">
        <w:rPr>
          <w:rFonts w:ascii="Calibri" w:hAnsi="Calibri" w:cs="Calibri"/>
          <w:bCs/>
          <w:sz w:val="22"/>
          <w:lang w:val="fi-FI" w:eastAsia="fi-FI"/>
        </w:rPr>
        <w:t>Dinamo</w:t>
      </w:r>
      <w:proofErr w:type="spellEnd"/>
      <w:r w:rsidR="00977329" w:rsidRPr="00507993">
        <w:rPr>
          <w:rFonts w:ascii="Calibri" w:hAnsi="Calibri" w:cs="Calibri"/>
          <w:bCs/>
          <w:sz w:val="22"/>
          <w:lang w:val="fi-FI" w:eastAsia="fi-FI"/>
        </w:rPr>
        <w:t xml:space="preserve"> </w:t>
      </w:r>
      <w:proofErr w:type="spellStart"/>
      <w:r w:rsidR="00977329" w:rsidRPr="00507993">
        <w:rPr>
          <w:rFonts w:ascii="Calibri" w:hAnsi="Calibri" w:cs="Calibri"/>
          <w:bCs/>
          <w:sz w:val="22"/>
          <w:lang w:val="fi-FI" w:eastAsia="fi-FI"/>
        </w:rPr>
        <w:t>Riga</w:t>
      </w:r>
      <w:proofErr w:type="spellEnd"/>
      <w:r w:rsidR="00977329" w:rsidRPr="00507993">
        <w:rPr>
          <w:rFonts w:ascii="Calibri" w:hAnsi="Calibri" w:cs="Calibri"/>
          <w:bCs/>
          <w:sz w:val="22"/>
          <w:lang w:val="fi-FI" w:eastAsia="fi-FI"/>
        </w:rPr>
        <w:t>. Viasat Hockey Finlandin asiantuntijakolmikko</w:t>
      </w:r>
      <w:r>
        <w:rPr>
          <w:rFonts w:ascii="Calibri" w:hAnsi="Calibri" w:cs="Calibri"/>
          <w:bCs/>
          <w:sz w:val="22"/>
          <w:lang w:val="fi-FI" w:eastAsia="fi-FI"/>
        </w:rPr>
        <w:t>,</w:t>
      </w:r>
      <w:r w:rsidR="00977329" w:rsidRPr="00507993">
        <w:rPr>
          <w:rFonts w:ascii="Calibri" w:hAnsi="Calibri" w:cs="Calibri"/>
          <w:bCs/>
          <w:sz w:val="22"/>
          <w:lang w:val="fi-FI" w:eastAsia="fi-FI"/>
        </w:rPr>
        <w:t xml:space="preserve"> ex-maajoukkue- ja SKA-valmentaja Jukka Jalonen, Jokeri-ikoni Antti-Jussi Niemi sekä selostaja Antti Mäkinen summasivat</w:t>
      </w:r>
      <w:r>
        <w:rPr>
          <w:rFonts w:ascii="Calibri" w:hAnsi="Calibri" w:cs="Calibri"/>
          <w:bCs/>
          <w:sz w:val="22"/>
          <w:lang w:val="fi-FI" w:eastAsia="fi-FI"/>
        </w:rPr>
        <w:t xml:space="preserve"> teesinsä tulevista otteluista.</w:t>
      </w:r>
    </w:p>
    <w:p w:rsidR="00911582" w:rsidRDefault="00911582" w:rsidP="0007771F">
      <w:pPr>
        <w:jc w:val="both"/>
        <w:rPr>
          <w:rFonts w:ascii="Calibri" w:hAnsi="Calibri" w:cs="Calibri"/>
          <w:b/>
          <w:bCs/>
          <w:lang w:val="fi-FI" w:eastAsia="fi-FI"/>
        </w:rPr>
      </w:pPr>
    </w:p>
    <w:p w:rsidR="00911582" w:rsidRPr="0037149B" w:rsidRDefault="00911582" w:rsidP="0037149B">
      <w:pPr>
        <w:pStyle w:val="ListParagraph"/>
        <w:ind w:left="465"/>
        <w:jc w:val="both"/>
        <w:rPr>
          <w:rFonts w:ascii="Calibri" w:hAnsi="Calibri" w:cs="Calibri"/>
          <w:b/>
          <w:bCs/>
          <w:lang w:val="fi-FI" w:eastAsia="fi-FI"/>
        </w:rPr>
      </w:pPr>
      <w:r>
        <w:rPr>
          <w:rFonts w:ascii="Calibri" w:hAnsi="Calibri" w:cs="Calibri"/>
          <w:b/>
          <w:bCs/>
          <w:lang w:val="fi-FI" w:eastAsia="fi-FI"/>
        </w:rPr>
        <w:t>T</w:t>
      </w:r>
      <w:r w:rsidRPr="00977329">
        <w:rPr>
          <w:rFonts w:ascii="Calibri" w:hAnsi="Calibri" w:cs="Calibri"/>
          <w:b/>
          <w:bCs/>
          <w:lang w:val="fi-FI" w:eastAsia="fi-FI"/>
        </w:rPr>
        <w:t xml:space="preserve">iistaina 23.9. klo 18.00 Viasat Hockey Finland </w:t>
      </w:r>
      <w:proofErr w:type="gramStart"/>
      <w:r w:rsidRPr="00977329">
        <w:rPr>
          <w:rFonts w:ascii="Calibri" w:hAnsi="Calibri" w:cs="Calibri"/>
          <w:b/>
          <w:bCs/>
          <w:lang w:val="fi-FI" w:eastAsia="fi-FI"/>
        </w:rPr>
        <w:t>–kanavalla</w:t>
      </w:r>
      <w:proofErr w:type="gramEnd"/>
    </w:p>
    <w:p w:rsidR="00977329" w:rsidRDefault="00977329" w:rsidP="00911582">
      <w:pPr>
        <w:pStyle w:val="ListParagraph"/>
        <w:ind w:left="465"/>
        <w:jc w:val="both"/>
        <w:rPr>
          <w:rFonts w:ascii="Calibri" w:hAnsi="Calibri" w:cs="Calibri"/>
          <w:b/>
          <w:bCs/>
          <w:lang w:val="fi-FI" w:eastAsia="fi-FI"/>
        </w:rPr>
      </w:pPr>
      <w:r>
        <w:rPr>
          <w:rFonts w:ascii="Calibri" w:hAnsi="Calibri" w:cs="Calibri"/>
          <w:b/>
          <w:bCs/>
          <w:lang w:val="fi-FI" w:eastAsia="fi-FI"/>
        </w:rPr>
        <w:t xml:space="preserve">Jokerit – </w:t>
      </w:r>
      <w:proofErr w:type="spellStart"/>
      <w:r w:rsidR="00507993">
        <w:rPr>
          <w:rFonts w:ascii="Calibri" w:hAnsi="Calibri" w:cs="Calibri"/>
          <w:b/>
          <w:bCs/>
          <w:lang w:val="fi-FI" w:eastAsia="fi-FI"/>
        </w:rPr>
        <w:t>Vitjaz</w:t>
      </w:r>
      <w:proofErr w:type="spellEnd"/>
      <w:r w:rsidR="00911582">
        <w:rPr>
          <w:rFonts w:ascii="Calibri" w:hAnsi="Calibri" w:cs="Calibri"/>
          <w:b/>
          <w:bCs/>
          <w:lang w:val="fi-FI" w:eastAsia="fi-FI"/>
        </w:rPr>
        <w:t xml:space="preserve">  </w:t>
      </w:r>
    </w:p>
    <w:p w:rsidR="00977329" w:rsidRDefault="00977329" w:rsidP="00977329">
      <w:pPr>
        <w:pStyle w:val="ListParagraph"/>
        <w:ind w:left="465"/>
        <w:jc w:val="both"/>
        <w:rPr>
          <w:rFonts w:ascii="Calibri" w:hAnsi="Calibri" w:cs="Calibri"/>
          <w:b/>
          <w:bCs/>
          <w:lang w:val="fi-FI" w:eastAsia="fi-FI"/>
        </w:rPr>
      </w:pPr>
    </w:p>
    <w:p w:rsidR="00977329" w:rsidRPr="00911582" w:rsidRDefault="00977329" w:rsidP="00977329">
      <w:pPr>
        <w:pStyle w:val="ListParagraph"/>
        <w:ind w:left="465"/>
        <w:jc w:val="both"/>
        <w:rPr>
          <w:rFonts w:ascii="Calibri" w:hAnsi="Calibri" w:cs="Calibri"/>
          <w:bCs/>
          <w:i/>
          <w:lang w:val="fi-FI" w:eastAsia="fi-FI"/>
        </w:rPr>
      </w:pPr>
      <w:r>
        <w:rPr>
          <w:rFonts w:ascii="Calibri" w:hAnsi="Calibri" w:cs="Calibri"/>
          <w:bCs/>
          <w:lang w:val="fi-FI" w:eastAsia="fi-FI"/>
        </w:rPr>
        <w:t>”</w:t>
      </w:r>
      <w:r w:rsidRPr="00911582">
        <w:rPr>
          <w:rFonts w:ascii="Calibri" w:hAnsi="Calibri" w:cs="Calibri"/>
          <w:bCs/>
          <w:i/>
          <w:lang w:val="fi-FI" w:eastAsia="fi-FI"/>
        </w:rPr>
        <w:t xml:space="preserve">Ensimmäinen kotipeli vieraskiertueen </w:t>
      </w:r>
      <w:r w:rsidR="00911582">
        <w:rPr>
          <w:rFonts w:ascii="Calibri" w:hAnsi="Calibri" w:cs="Calibri"/>
          <w:bCs/>
          <w:i/>
          <w:lang w:val="fi-FI" w:eastAsia="fi-FI"/>
        </w:rPr>
        <w:t xml:space="preserve">jälkeen on </w:t>
      </w:r>
      <w:proofErr w:type="spellStart"/>
      <w:r w:rsidR="00911582">
        <w:rPr>
          <w:rFonts w:ascii="Calibri" w:hAnsi="Calibri" w:cs="Calibri"/>
          <w:bCs/>
          <w:i/>
          <w:lang w:val="fi-FI" w:eastAsia="fi-FI"/>
        </w:rPr>
        <w:t>KHL:ssä</w:t>
      </w:r>
      <w:proofErr w:type="spellEnd"/>
      <w:r w:rsidR="00911582">
        <w:rPr>
          <w:rFonts w:ascii="Calibri" w:hAnsi="Calibri" w:cs="Calibri"/>
          <w:bCs/>
          <w:i/>
          <w:lang w:val="fi-FI" w:eastAsia="fi-FI"/>
        </w:rPr>
        <w:t xml:space="preserve"> aina vaikea ja </w:t>
      </w:r>
      <w:proofErr w:type="spellStart"/>
      <w:r w:rsidR="00911582">
        <w:rPr>
          <w:rFonts w:ascii="Calibri" w:hAnsi="Calibri" w:cs="Calibri"/>
          <w:bCs/>
          <w:i/>
          <w:lang w:val="fi-FI" w:eastAsia="fi-FI"/>
        </w:rPr>
        <w:t>Vityazin</w:t>
      </w:r>
      <w:proofErr w:type="spellEnd"/>
      <w:r w:rsidR="00911582">
        <w:rPr>
          <w:rFonts w:ascii="Calibri" w:hAnsi="Calibri" w:cs="Calibri"/>
          <w:bCs/>
          <w:i/>
          <w:lang w:val="fi-FI" w:eastAsia="fi-FI"/>
        </w:rPr>
        <w:t xml:space="preserve"> entinen tappelujoukkue pelaa nykyään jääkiekkoa, joten Jokereiden asenne ja valmistautuminen oltava kunnossa.” – </w:t>
      </w:r>
      <w:r w:rsidR="00911582" w:rsidRPr="00911582">
        <w:rPr>
          <w:rFonts w:ascii="Calibri" w:hAnsi="Calibri" w:cs="Calibri"/>
          <w:bCs/>
          <w:lang w:val="fi-FI" w:eastAsia="fi-FI"/>
        </w:rPr>
        <w:t>Jukka Jalonen</w:t>
      </w:r>
    </w:p>
    <w:p w:rsidR="00977329" w:rsidRPr="00911582" w:rsidRDefault="00977329" w:rsidP="00977329">
      <w:pPr>
        <w:pStyle w:val="ListParagraph"/>
        <w:ind w:left="465"/>
        <w:jc w:val="both"/>
        <w:rPr>
          <w:rFonts w:ascii="Calibri" w:hAnsi="Calibri" w:cs="Calibri"/>
          <w:b/>
          <w:bCs/>
          <w:i/>
          <w:lang w:val="fi-FI" w:eastAsia="fi-FI"/>
        </w:rPr>
      </w:pPr>
    </w:p>
    <w:p w:rsidR="00977329" w:rsidRPr="00911582" w:rsidRDefault="00911582" w:rsidP="00977329">
      <w:pPr>
        <w:pStyle w:val="ListParagraph"/>
        <w:ind w:left="465"/>
        <w:jc w:val="both"/>
        <w:rPr>
          <w:rFonts w:ascii="Calibri" w:hAnsi="Calibri" w:cs="Calibri"/>
          <w:bCs/>
          <w:lang w:val="fi-FI" w:eastAsia="fi-FI"/>
        </w:rPr>
      </w:pPr>
      <w:r w:rsidRPr="00911582">
        <w:rPr>
          <w:rFonts w:ascii="Calibri" w:hAnsi="Calibri" w:cs="Calibri"/>
          <w:b/>
          <w:bCs/>
          <w:i/>
          <w:lang w:val="fi-FI" w:eastAsia="fi-FI"/>
        </w:rPr>
        <w:t>”</w:t>
      </w:r>
      <w:r w:rsidRPr="00911582">
        <w:rPr>
          <w:rFonts w:ascii="Calibri" w:hAnsi="Calibri" w:cs="Calibri"/>
          <w:bCs/>
          <w:i/>
          <w:lang w:val="fi-FI" w:eastAsia="fi-FI"/>
        </w:rPr>
        <w:t>Voittoputki takana ja nyt kotiyleisö tukena. Pysyykö Jokereiden peli tarpeeksi yksinkertaisena vai taivutaanko näpertelyyn?”</w:t>
      </w:r>
      <w:r>
        <w:rPr>
          <w:rFonts w:ascii="Calibri" w:hAnsi="Calibri" w:cs="Calibri"/>
          <w:bCs/>
          <w:i/>
          <w:lang w:val="fi-FI" w:eastAsia="fi-FI"/>
        </w:rPr>
        <w:t xml:space="preserve"> </w:t>
      </w:r>
      <w:r>
        <w:rPr>
          <w:rFonts w:ascii="Calibri" w:hAnsi="Calibri" w:cs="Calibri"/>
          <w:bCs/>
          <w:lang w:val="fi-FI" w:eastAsia="fi-FI"/>
        </w:rPr>
        <w:t>– Antti-Jussi Niemi</w:t>
      </w:r>
    </w:p>
    <w:p w:rsidR="00911582" w:rsidRDefault="00911582" w:rsidP="00977329">
      <w:pPr>
        <w:pStyle w:val="ListParagraph"/>
        <w:ind w:left="465"/>
        <w:jc w:val="both"/>
        <w:rPr>
          <w:rFonts w:ascii="Calibri" w:hAnsi="Calibri" w:cs="Calibri"/>
          <w:b/>
          <w:bCs/>
          <w:lang w:val="fi-FI" w:eastAsia="fi-FI"/>
        </w:rPr>
      </w:pPr>
    </w:p>
    <w:p w:rsidR="00977329" w:rsidRDefault="00977329" w:rsidP="00911582">
      <w:pPr>
        <w:pStyle w:val="ListParagraph"/>
        <w:ind w:left="465"/>
        <w:jc w:val="both"/>
        <w:rPr>
          <w:rFonts w:ascii="Calibri" w:hAnsi="Calibri" w:cs="Calibri"/>
          <w:bCs/>
          <w:lang w:val="fi-FI" w:eastAsia="fi-FI"/>
        </w:rPr>
      </w:pPr>
      <w:r>
        <w:rPr>
          <w:rFonts w:ascii="Calibri" w:hAnsi="Calibri" w:cs="Calibri"/>
          <w:b/>
          <w:bCs/>
          <w:lang w:val="fi-FI" w:eastAsia="fi-FI"/>
        </w:rPr>
        <w:t>”</w:t>
      </w:r>
      <w:r>
        <w:rPr>
          <w:rFonts w:ascii="Calibri" w:hAnsi="Calibri" w:cs="Calibri"/>
          <w:bCs/>
          <w:i/>
          <w:lang w:val="fi-FI" w:eastAsia="fi-FI"/>
        </w:rPr>
        <w:t xml:space="preserve">Kiinnittäkää katseet vieraiden maalivahti Harri Säteriin sekä NHL:stä tuttuihin </w:t>
      </w:r>
      <w:proofErr w:type="spellStart"/>
      <w:r>
        <w:rPr>
          <w:rFonts w:ascii="Calibri" w:hAnsi="Calibri" w:cs="Calibri"/>
          <w:bCs/>
          <w:i/>
          <w:lang w:val="fi-FI" w:eastAsia="fi-FI"/>
        </w:rPr>
        <w:t>Maxxim</w:t>
      </w:r>
      <w:proofErr w:type="spellEnd"/>
      <w:r>
        <w:rPr>
          <w:rFonts w:ascii="Calibri" w:hAnsi="Calibri" w:cs="Calibri"/>
          <w:bCs/>
          <w:i/>
          <w:lang w:val="fi-FI" w:eastAsia="fi-FI"/>
        </w:rPr>
        <w:t xml:space="preserve"> </w:t>
      </w:r>
      <w:proofErr w:type="spellStart"/>
      <w:r>
        <w:rPr>
          <w:rFonts w:ascii="Calibri" w:hAnsi="Calibri" w:cs="Calibri"/>
          <w:bCs/>
          <w:i/>
          <w:lang w:val="fi-FI" w:eastAsia="fi-FI"/>
        </w:rPr>
        <w:t>Afinogenoviin</w:t>
      </w:r>
      <w:proofErr w:type="spellEnd"/>
      <w:r>
        <w:rPr>
          <w:rFonts w:ascii="Calibri" w:hAnsi="Calibri" w:cs="Calibri"/>
          <w:bCs/>
          <w:i/>
          <w:lang w:val="fi-FI" w:eastAsia="fi-FI"/>
        </w:rPr>
        <w:t xml:space="preserve"> sekä Denis </w:t>
      </w:r>
      <w:proofErr w:type="spellStart"/>
      <w:r>
        <w:rPr>
          <w:rFonts w:ascii="Calibri" w:hAnsi="Calibri" w:cs="Calibri"/>
          <w:bCs/>
          <w:i/>
          <w:lang w:val="fi-FI" w:eastAsia="fi-FI"/>
        </w:rPr>
        <w:t>Grebeshkoviin</w:t>
      </w:r>
      <w:proofErr w:type="spellEnd"/>
      <w:r>
        <w:rPr>
          <w:rFonts w:ascii="Calibri" w:hAnsi="Calibri" w:cs="Calibri"/>
          <w:bCs/>
          <w:i/>
          <w:lang w:val="fi-FI" w:eastAsia="fi-FI"/>
        </w:rPr>
        <w:t xml:space="preserve">” </w:t>
      </w:r>
      <w:r w:rsidRPr="00977329">
        <w:rPr>
          <w:rFonts w:ascii="Calibri" w:hAnsi="Calibri" w:cs="Calibri"/>
          <w:bCs/>
          <w:lang w:val="fi-FI" w:eastAsia="fi-FI"/>
        </w:rPr>
        <w:t>– Antti Mäkinen</w:t>
      </w:r>
    </w:p>
    <w:p w:rsidR="009A272C" w:rsidRDefault="009A272C" w:rsidP="0007771F">
      <w:pPr>
        <w:jc w:val="both"/>
        <w:rPr>
          <w:rFonts w:ascii="Calibri" w:hAnsi="Calibri" w:cs="Calibri"/>
          <w:b/>
          <w:bCs/>
          <w:lang w:val="fi-FI" w:eastAsia="fi-FI"/>
        </w:rPr>
      </w:pPr>
    </w:p>
    <w:p w:rsidR="009A272C" w:rsidRPr="009A272C" w:rsidRDefault="009A272C" w:rsidP="0037149B">
      <w:pPr>
        <w:ind w:firstLine="465"/>
        <w:jc w:val="both"/>
        <w:rPr>
          <w:rFonts w:ascii="Calibri" w:hAnsi="Calibri" w:cs="Calibri"/>
          <w:b/>
          <w:bCs/>
          <w:lang w:eastAsia="fi-FI"/>
        </w:rPr>
      </w:pPr>
      <w:proofErr w:type="spellStart"/>
      <w:r w:rsidRPr="009A272C">
        <w:rPr>
          <w:rFonts w:ascii="Calibri" w:hAnsi="Calibri" w:cs="Calibri"/>
          <w:b/>
          <w:bCs/>
          <w:lang w:eastAsia="fi-FI"/>
        </w:rPr>
        <w:t>Torstaina</w:t>
      </w:r>
      <w:proofErr w:type="spellEnd"/>
      <w:r w:rsidRPr="009A272C">
        <w:rPr>
          <w:rFonts w:ascii="Calibri" w:hAnsi="Calibri" w:cs="Calibri"/>
          <w:b/>
          <w:bCs/>
          <w:lang w:eastAsia="fi-FI"/>
        </w:rPr>
        <w:t xml:space="preserve"> 25.9. klo 18.00 Viasat Hockey Finland -kanavalla</w:t>
      </w:r>
    </w:p>
    <w:p w:rsidR="00977329" w:rsidRDefault="00911582" w:rsidP="009A272C">
      <w:pPr>
        <w:ind w:firstLine="465"/>
        <w:jc w:val="both"/>
        <w:rPr>
          <w:rFonts w:ascii="Calibri" w:hAnsi="Calibri" w:cs="Calibri"/>
          <w:b/>
          <w:bCs/>
          <w:lang w:val="fi-FI" w:eastAsia="fi-FI"/>
        </w:rPr>
      </w:pPr>
      <w:r>
        <w:rPr>
          <w:rFonts w:ascii="Calibri" w:hAnsi="Calibri" w:cs="Calibri"/>
          <w:b/>
          <w:bCs/>
          <w:lang w:val="fi-FI" w:eastAsia="fi-FI"/>
        </w:rPr>
        <w:t xml:space="preserve">Jokerit – </w:t>
      </w:r>
      <w:proofErr w:type="spellStart"/>
      <w:r>
        <w:rPr>
          <w:rFonts w:ascii="Calibri" w:hAnsi="Calibri" w:cs="Calibri"/>
          <w:b/>
          <w:bCs/>
          <w:lang w:val="fi-FI" w:eastAsia="fi-FI"/>
        </w:rPr>
        <w:t>Adm</w:t>
      </w:r>
      <w:r w:rsidR="009A272C">
        <w:rPr>
          <w:rFonts w:ascii="Calibri" w:hAnsi="Calibri" w:cs="Calibri"/>
          <w:b/>
          <w:bCs/>
          <w:lang w:val="fi-FI" w:eastAsia="fi-FI"/>
        </w:rPr>
        <w:t>iral</w:t>
      </w:r>
      <w:proofErr w:type="spellEnd"/>
      <w:r>
        <w:rPr>
          <w:rFonts w:ascii="Calibri" w:hAnsi="Calibri" w:cs="Calibri"/>
          <w:b/>
          <w:bCs/>
          <w:lang w:val="fi-FI" w:eastAsia="fi-FI"/>
        </w:rPr>
        <w:t xml:space="preserve"> </w:t>
      </w:r>
    </w:p>
    <w:p w:rsidR="009A272C" w:rsidRDefault="009A272C" w:rsidP="009A272C">
      <w:pPr>
        <w:ind w:firstLine="465"/>
        <w:jc w:val="both"/>
        <w:rPr>
          <w:rFonts w:ascii="Calibri" w:hAnsi="Calibri" w:cs="Calibri"/>
          <w:b/>
          <w:bCs/>
          <w:lang w:val="fi-FI" w:eastAsia="fi-FI"/>
        </w:rPr>
      </w:pPr>
    </w:p>
    <w:p w:rsidR="009A272C" w:rsidRDefault="009A272C" w:rsidP="009A272C">
      <w:pPr>
        <w:ind w:left="465"/>
        <w:jc w:val="both"/>
        <w:rPr>
          <w:rFonts w:ascii="Calibri" w:hAnsi="Calibri" w:cs="Calibri"/>
          <w:bCs/>
          <w:lang w:val="fi-FI" w:eastAsia="fi-FI"/>
        </w:rPr>
      </w:pPr>
      <w:r w:rsidRPr="00507993">
        <w:rPr>
          <w:rFonts w:ascii="Calibri" w:hAnsi="Calibri" w:cs="Calibri"/>
          <w:bCs/>
          <w:i/>
          <w:lang w:val="fi-FI" w:eastAsia="fi-FI"/>
        </w:rPr>
        <w:t xml:space="preserve">”Toisen vuoden </w:t>
      </w:r>
      <w:proofErr w:type="spellStart"/>
      <w:r w:rsidRPr="00507993">
        <w:rPr>
          <w:rFonts w:ascii="Calibri" w:hAnsi="Calibri" w:cs="Calibri"/>
          <w:bCs/>
          <w:i/>
          <w:lang w:val="fi-FI" w:eastAsia="fi-FI"/>
        </w:rPr>
        <w:t>KHL-joukkue</w:t>
      </w:r>
      <w:proofErr w:type="spellEnd"/>
      <w:r w:rsidRPr="00507993">
        <w:rPr>
          <w:rFonts w:ascii="Calibri" w:hAnsi="Calibri" w:cs="Calibri"/>
          <w:bCs/>
          <w:i/>
          <w:lang w:val="fi-FI" w:eastAsia="fi-FI"/>
        </w:rPr>
        <w:t xml:space="preserve"> tulee pitkän matkan takaa Vladivostokista. Jokerit pitää kiekkoa ja </w:t>
      </w:r>
      <w:proofErr w:type="spellStart"/>
      <w:r w:rsidRPr="00507993">
        <w:rPr>
          <w:rFonts w:ascii="Calibri" w:hAnsi="Calibri" w:cs="Calibri"/>
          <w:bCs/>
          <w:i/>
          <w:lang w:val="fi-FI" w:eastAsia="fi-FI"/>
        </w:rPr>
        <w:t>Admiral</w:t>
      </w:r>
      <w:proofErr w:type="spellEnd"/>
      <w:r w:rsidRPr="00507993">
        <w:rPr>
          <w:rFonts w:ascii="Calibri" w:hAnsi="Calibri" w:cs="Calibri"/>
          <w:bCs/>
          <w:i/>
          <w:lang w:val="fi-FI" w:eastAsia="fi-FI"/>
        </w:rPr>
        <w:t xml:space="preserve"> iskee vastaan.”</w:t>
      </w:r>
      <w:r>
        <w:rPr>
          <w:rFonts w:ascii="Calibri" w:hAnsi="Calibri" w:cs="Calibri"/>
          <w:bCs/>
          <w:lang w:val="fi-FI" w:eastAsia="fi-FI"/>
        </w:rPr>
        <w:t xml:space="preserve"> – Jukka </w:t>
      </w:r>
      <w:r w:rsidR="00507993">
        <w:rPr>
          <w:rFonts w:ascii="Calibri" w:hAnsi="Calibri" w:cs="Calibri"/>
          <w:bCs/>
          <w:lang w:val="fi-FI" w:eastAsia="fi-FI"/>
        </w:rPr>
        <w:t>Jalonen</w:t>
      </w:r>
    </w:p>
    <w:p w:rsidR="009A272C" w:rsidRDefault="009A272C" w:rsidP="009A272C">
      <w:pPr>
        <w:ind w:firstLine="465"/>
        <w:jc w:val="both"/>
        <w:rPr>
          <w:rFonts w:ascii="Calibri" w:hAnsi="Calibri" w:cs="Calibri"/>
          <w:bCs/>
          <w:lang w:val="fi-FI" w:eastAsia="fi-FI"/>
        </w:rPr>
      </w:pPr>
    </w:p>
    <w:p w:rsidR="009A272C" w:rsidRDefault="009A272C" w:rsidP="009A272C">
      <w:pPr>
        <w:ind w:left="465"/>
        <w:jc w:val="both"/>
        <w:rPr>
          <w:rFonts w:ascii="Calibri" w:hAnsi="Calibri" w:cs="Calibri"/>
          <w:bCs/>
          <w:lang w:val="fi-FI" w:eastAsia="fi-FI"/>
        </w:rPr>
      </w:pPr>
      <w:r w:rsidRPr="00507993">
        <w:rPr>
          <w:rFonts w:ascii="Calibri" w:hAnsi="Calibri" w:cs="Calibri"/>
          <w:bCs/>
          <w:i/>
          <w:lang w:val="fi-FI" w:eastAsia="fi-FI"/>
        </w:rPr>
        <w:t>”</w:t>
      </w:r>
      <w:proofErr w:type="spellStart"/>
      <w:r w:rsidRPr="00507993">
        <w:rPr>
          <w:rFonts w:ascii="Calibri" w:hAnsi="Calibri" w:cs="Calibri"/>
          <w:bCs/>
          <w:i/>
          <w:lang w:val="fi-FI" w:eastAsia="fi-FI"/>
        </w:rPr>
        <w:t>Admiralin</w:t>
      </w:r>
      <w:proofErr w:type="spellEnd"/>
      <w:r w:rsidRPr="00507993">
        <w:rPr>
          <w:rFonts w:ascii="Calibri" w:hAnsi="Calibri" w:cs="Calibri"/>
          <w:bCs/>
          <w:i/>
          <w:lang w:val="fi-FI" w:eastAsia="fi-FI"/>
        </w:rPr>
        <w:t xml:space="preserve"> ruotsalaishyökkääjät Richard </w:t>
      </w:r>
      <w:proofErr w:type="spellStart"/>
      <w:r w:rsidRPr="00507993">
        <w:rPr>
          <w:rFonts w:ascii="Calibri" w:hAnsi="Calibri" w:cs="Calibri"/>
          <w:bCs/>
          <w:i/>
          <w:lang w:val="fi-FI" w:eastAsia="fi-FI"/>
        </w:rPr>
        <w:t>Gynge</w:t>
      </w:r>
      <w:proofErr w:type="spellEnd"/>
      <w:r w:rsidRPr="00507993">
        <w:rPr>
          <w:rFonts w:ascii="Calibri" w:hAnsi="Calibri" w:cs="Calibri"/>
          <w:bCs/>
          <w:i/>
          <w:lang w:val="fi-FI" w:eastAsia="fi-FI"/>
        </w:rPr>
        <w:t xml:space="preserve"> ja Niclas Bergfors ovat hyvässä vireessä. Suomalaisittain lisäväriä tuo maalivahti Ari Ahonen.”</w:t>
      </w:r>
      <w:r>
        <w:rPr>
          <w:rFonts w:ascii="Calibri" w:hAnsi="Calibri" w:cs="Calibri"/>
          <w:bCs/>
          <w:lang w:val="fi-FI" w:eastAsia="fi-FI"/>
        </w:rPr>
        <w:t xml:space="preserve"> – Antti Mäkinen </w:t>
      </w:r>
    </w:p>
    <w:p w:rsidR="009A272C" w:rsidRDefault="009A272C" w:rsidP="009A272C">
      <w:pPr>
        <w:ind w:left="465"/>
        <w:jc w:val="both"/>
        <w:rPr>
          <w:rFonts w:ascii="Calibri" w:hAnsi="Calibri" w:cs="Calibri"/>
          <w:bCs/>
          <w:lang w:val="fi-FI" w:eastAsia="fi-FI"/>
        </w:rPr>
      </w:pPr>
    </w:p>
    <w:p w:rsidR="00507993" w:rsidRDefault="00507993" w:rsidP="00507993">
      <w:pPr>
        <w:jc w:val="both"/>
        <w:rPr>
          <w:rFonts w:ascii="Calibri" w:hAnsi="Calibri" w:cs="Calibri"/>
          <w:bCs/>
          <w:lang w:val="fi-FI" w:eastAsia="fi-FI"/>
        </w:rPr>
      </w:pPr>
      <w:r>
        <w:rPr>
          <w:rFonts w:ascii="Calibri" w:hAnsi="Calibri" w:cs="Calibri"/>
          <w:bCs/>
          <w:lang w:val="fi-FI" w:eastAsia="fi-FI"/>
        </w:rPr>
        <w:t xml:space="preserve">Myös tulevan lauantain 27.9. ottelu Jokerit – </w:t>
      </w:r>
      <w:proofErr w:type="spellStart"/>
      <w:r>
        <w:rPr>
          <w:rFonts w:ascii="Calibri" w:hAnsi="Calibri" w:cs="Calibri"/>
          <w:bCs/>
          <w:lang w:val="fi-FI" w:eastAsia="fi-FI"/>
        </w:rPr>
        <w:t>Atlant</w:t>
      </w:r>
      <w:proofErr w:type="spellEnd"/>
      <w:r>
        <w:rPr>
          <w:rFonts w:ascii="Calibri" w:hAnsi="Calibri" w:cs="Calibri"/>
          <w:bCs/>
          <w:lang w:val="fi-FI" w:eastAsia="fi-FI"/>
        </w:rPr>
        <w:t xml:space="preserve"> sekä maanantain 29.9. </w:t>
      </w:r>
      <w:proofErr w:type="spellStart"/>
      <w:r>
        <w:rPr>
          <w:rFonts w:ascii="Calibri" w:hAnsi="Calibri" w:cs="Calibri"/>
          <w:bCs/>
          <w:lang w:val="fi-FI" w:eastAsia="fi-FI"/>
        </w:rPr>
        <w:t>Dinamo</w:t>
      </w:r>
      <w:proofErr w:type="spellEnd"/>
      <w:r>
        <w:rPr>
          <w:rFonts w:ascii="Calibri" w:hAnsi="Calibri" w:cs="Calibri"/>
          <w:bCs/>
          <w:lang w:val="fi-FI" w:eastAsia="fi-FI"/>
        </w:rPr>
        <w:t xml:space="preserve"> </w:t>
      </w:r>
      <w:proofErr w:type="spellStart"/>
      <w:r>
        <w:rPr>
          <w:rFonts w:ascii="Calibri" w:hAnsi="Calibri" w:cs="Calibri"/>
          <w:bCs/>
          <w:lang w:val="fi-FI" w:eastAsia="fi-FI"/>
        </w:rPr>
        <w:t>Riga-taisto</w:t>
      </w:r>
      <w:proofErr w:type="spellEnd"/>
      <w:r>
        <w:rPr>
          <w:rFonts w:ascii="Calibri" w:hAnsi="Calibri" w:cs="Calibri"/>
          <w:bCs/>
          <w:lang w:val="fi-FI" w:eastAsia="fi-FI"/>
        </w:rPr>
        <w:t xml:space="preserve"> esitetään suorana Viasat Hockey Finland </w:t>
      </w:r>
      <w:proofErr w:type="gramStart"/>
      <w:r>
        <w:rPr>
          <w:rFonts w:ascii="Calibri" w:hAnsi="Calibri" w:cs="Calibri"/>
          <w:bCs/>
          <w:lang w:val="fi-FI" w:eastAsia="fi-FI"/>
        </w:rPr>
        <w:t>–kanavalla</w:t>
      </w:r>
      <w:proofErr w:type="gramEnd"/>
      <w:r>
        <w:rPr>
          <w:rFonts w:ascii="Calibri" w:hAnsi="Calibri" w:cs="Calibri"/>
          <w:bCs/>
          <w:lang w:val="fi-FI" w:eastAsia="fi-FI"/>
        </w:rPr>
        <w:t>.</w:t>
      </w:r>
    </w:p>
    <w:p w:rsidR="00507993" w:rsidRDefault="00507993" w:rsidP="0007771F">
      <w:pPr>
        <w:jc w:val="both"/>
        <w:rPr>
          <w:rFonts w:ascii="Calibri" w:hAnsi="Calibri" w:cs="Calibri"/>
          <w:b/>
          <w:bCs/>
          <w:lang w:val="fi-FI" w:eastAsia="fi-FI"/>
        </w:rPr>
      </w:pPr>
    </w:p>
    <w:p w:rsidR="0056684C" w:rsidRPr="0056684C" w:rsidRDefault="0056684C" w:rsidP="0056684C">
      <w:pPr>
        <w:jc w:val="both"/>
        <w:rPr>
          <w:rFonts w:asciiTheme="majorHAnsi" w:eastAsia="Times New Roman" w:hAnsiTheme="majorHAnsi" w:cs="Arial"/>
          <w:b/>
          <w:bCs/>
          <w:sz w:val="22"/>
          <w:szCs w:val="18"/>
          <w:bdr w:val="none" w:sz="0" w:space="0" w:color="auto" w:frame="1"/>
          <w:lang w:val="fi-FI"/>
        </w:rPr>
      </w:pPr>
      <w:r w:rsidRPr="00A57EF5">
        <w:rPr>
          <w:rFonts w:asciiTheme="majorHAnsi" w:eastAsia="Times New Roman" w:hAnsiTheme="majorHAnsi" w:cs="Arial"/>
          <w:b/>
          <w:bCs/>
          <w:sz w:val="22"/>
          <w:szCs w:val="18"/>
          <w:bdr w:val="none" w:sz="0" w:space="0" w:color="auto" w:frame="1"/>
          <w:lang w:val="fi-FI"/>
        </w:rPr>
        <w:t>Lisätietoja:</w:t>
      </w:r>
    </w:p>
    <w:p w:rsidR="0037149B" w:rsidRDefault="0037149B" w:rsidP="0007771F">
      <w:pPr>
        <w:pStyle w:val="Default"/>
        <w:rPr>
          <w:rFonts w:asciiTheme="majorHAnsi" w:hAnsiTheme="majorHAnsi" w:cstheme="minorHAnsi"/>
          <w:b/>
          <w:sz w:val="22"/>
          <w:szCs w:val="18"/>
        </w:rPr>
      </w:pPr>
    </w:p>
    <w:p w:rsidR="00507993" w:rsidRPr="00507993" w:rsidRDefault="00507993" w:rsidP="0007771F">
      <w:pPr>
        <w:pStyle w:val="Default"/>
        <w:rPr>
          <w:rFonts w:asciiTheme="majorHAnsi" w:hAnsiTheme="majorHAnsi" w:cstheme="minorHAnsi"/>
          <w:b/>
          <w:sz w:val="22"/>
          <w:szCs w:val="18"/>
        </w:rPr>
      </w:pPr>
      <w:r w:rsidRPr="00507993">
        <w:rPr>
          <w:rFonts w:asciiTheme="majorHAnsi" w:hAnsiTheme="majorHAnsi" w:cstheme="minorHAnsi"/>
          <w:b/>
          <w:sz w:val="22"/>
          <w:szCs w:val="18"/>
        </w:rPr>
        <w:t>Antti Nikkanen</w:t>
      </w:r>
    </w:p>
    <w:p w:rsidR="00507993" w:rsidRPr="00507993" w:rsidRDefault="00507993" w:rsidP="0007771F">
      <w:pPr>
        <w:pStyle w:val="Default"/>
        <w:rPr>
          <w:rFonts w:asciiTheme="majorHAnsi" w:hAnsiTheme="majorHAnsi" w:cstheme="minorHAnsi"/>
          <w:b/>
          <w:sz w:val="22"/>
          <w:szCs w:val="18"/>
        </w:rPr>
      </w:pPr>
      <w:proofErr w:type="spellStart"/>
      <w:r w:rsidRPr="00507993">
        <w:rPr>
          <w:rFonts w:asciiTheme="majorHAnsi" w:hAnsiTheme="majorHAnsi" w:cstheme="minorHAnsi"/>
          <w:b/>
          <w:sz w:val="22"/>
          <w:szCs w:val="18"/>
        </w:rPr>
        <w:t>Consumer</w:t>
      </w:r>
      <w:proofErr w:type="spellEnd"/>
      <w:r w:rsidRPr="00507993">
        <w:rPr>
          <w:rFonts w:asciiTheme="majorHAnsi" w:hAnsiTheme="majorHAnsi" w:cstheme="minorHAnsi"/>
          <w:b/>
          <w:sz w:val="22"/>
          <w:szCs w:val="18"/>
        </w:rPr>
        <w:t xml:space="preserve"> </w:t>
      </w:r>
      <w:proofErr w:type="spellStart"/>
      <w:r w:rsidRPr="00507993">
        <w:rPr>
          <w:rFonts w:asciiTheme="majorHAnsi" w:hAnsiTheme="majorHAnsi" w:cstheme="minorHAnsi"/>
          <w:b/>
          <w:sz w:val="22"/>
          <w:szCs w:val="18"/>
        </w:rPr>
        <w:t>Offering</w:t>
      </w:r>
      <w:proofErr w:type="spellEnd"/>
      <w:r w:rsidRPr="00507993">
        <w:rPr>
          <w:rFonts w:asciiTheme="majorHAnsi" w:hAnsiTheme="majorHAnsi" w:cstheme="minorHAnsi"/>
          <w:b/>
          <w:sz w:val="22"/>
          <w:szCs w:val="18"/>
        </w:rPr>
        <w:t xml:space="preserve"> Manager</w:t>
      </w:r>
      <w:r w:rsidR="00437A43" w:rsidRPr="00507993">
        <w:rPr>
          <w:rFonts w:asciiTheme="majorHAnsi" w:hAnsiTheme="majorHAnsi" w:cstheme="minorHAnsi"/>
          <w:b/>
          <w:sz w:val="22"/>
          <w:szCs w:val="18"/>
        </w:rPr>
        <w:t xml:space="preserve"> </w:t>
      </w:r>
    </w:p>
    <w:p w:rsidR="00437A43" w:rsidRPr="00507993" w:rsidRDefault="00437A43" w:rsidP="0007771F">
      <w:pPr>
        <w:pStyle w:val="Default"/>
        <w:rPr>
          <w:rFonts w:asciiTheme="majorHAnsi" w:hAnsiTheme="majorHAnsi" w:cstheme="minorHAnsi"/>
          <w:b/>
          <w:sz w:val="22"/>
          <w:szCs w:val="18"/>
        </w:rPr>
      </w:pPr>
      <w:r w:rsidRPr="00507993">
        <w:rPr>
          <w:rFonts w:asciiTheme="majorHAnsi" w:hAnsiTheme="majorHAnsi" w:cstheme="minorHAnsi"/>
          <w:b/>
          <w:sz w:val="22"/>
          <w:szCs w:val="18"/>
        </w:rPr>
        <w:t>Viasat Finland</w:t>
      </w:r>
    </w:p>
    <w:p w:rsidR="00437A43" w:rsidRPr="00DE527E" w:rsidRDefault="00DE527E" w:rsidP="00437A4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/>
          <w:color w:val="auto"/>
          <w:sz w:val="20"/>
          <w:u w:val="none"/>
          <w:lang w:val="fi-FI"/>
        </w:rPr>
      </w:pPr>
      <w:r w:rsidRPr="00DE527E">
        <w:rPr>
          <w:rStyle w:val="Hyperlink"/>
          <w:rFonts w:ascii="Calibri" w:hAnsi="Calibri"/>
          <w:color w:val="auto"/>
          <w:sz w:val="20"/>
          <w:u w:val="none"/>
          <w:lang w:val="fi-FI"/>
        </w:rPr>
        <w:t>Puheli</w:t>
      </w:r>
      <w:r w:rsidR="00437A43" w:rsidRPr="00DE527E">
        <w:rPr>
          <w:rStyle w:val="Hyperlink"/>
          <w:rFonts w:ascii="Calibri" w:hAnsi="Calibri"/>
          <w:color w:val="auto"/>
          <w:sz w:val="20"/>
          <w:u w:val="none"/>
          <w:lang w:val="fi-FI"/>
        </w:rPr>
        <w:t>n: +</w:t>
      </w:r>
      <w:r w:rsidR="00507993">
        <w:rPr>
          <w:rStyle w:val="Hyperlink"/>
          <w:rFonts w:ascii="Calibri" w:hAnsi="Calibri"/>
          <w:color w:val="auto"/>
          <w:sz w:val="20"/>
          <w:u w:val="none"/>
          <w:lang w:val="fi-FI"/>
        </w:rPr>
        <w:t>358 40 722 8309</w:t>
      </w:r>
    </w:p>
    <w:p w:rsidR="00507993" w:rsidRDefault="00DE527E" w:rsidP="0050799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0"/>
          <w:lang w:val="fi-FI"/>
        </w:rPr>
      </w:pPr>
      <w:r w:rsidRPr="00DE527E">
        <w:rPr>
          <w:rStyle w:val="Hyperlink"/>
          <w:rFonts w:ascii="Calibri" w:hAnsi="Calibri"/>
          <w:color w:val="auto"/>
          <w:sz w:val="20"/>
          <w:u w:val="none"/>
          <w:lang w:val="fi-FI"/>
        </w:rPr>
        <w:t>Sähköposti</w:t>
      </w:r>
      <w:r w:rsidR="00437A43" w:rsidRPr="00DE527E">
        <w:rPr>
          <w:rStyle w:val="Hyperlink"/>
          <w:rFonts w:ascii="Calibri" w:hAnsi="Calibri"/>
          <w:color w:val="auto"/>
          <w:sz w:val="20"/>
          <w:u w:val="none"/>
          <w:lang w:val="fi-FI"/>
        </w:rPr>
        <w:t xml:space="preserve">: </w:t>
      </w:r>
      <w:hyperlink r:id="rId9" w:history="1">
        <w:r w:rsidR="00507993" w:rsidRPr="00165AAF">
          <w:rPr>
            <w:rStyle w:val="Hyperlink"/>
            <w:rFonts w:ascii="Calibri" w:hAnsi="Calibri"/>
            <w:sz w:val="20"/>
            <w:lang w:val="fi-FI"/>
          </w:rPr>
          <w:t>antti.nikkanen@viasat.fi</w:t>
        </w:r>
      </w:hyperlink>
    </w:p>
    <w:p w:rsidR="0037149B" w:rsidRDefault="0037149B" w:rsidP="00507993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/>
          <w:sz w:val="20"/>
          <w:szCs w:val="22"/>
        </w:rPr>
      </w:pPr>
    </w:p>
    <w:p w:rsidR="0037149B" w:rsidRDefault="0037149B" w:rsidP="00507993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/>
          <w:sz w:val="20"/>
          <w:szCs w:val="22"/>
        </w:rPr>
      </w:pPr>
    </w:p>
    <w:p w:rsidR="00B36EC2" w:rsidRPr="00B36EC2" w:rsidRDefault="00507993" w:rsidP="00507993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/>
          <w:sz w:val="20"/>
          <w:szCs w:val="22"/>
        </w:rPr>
      </w:pPr>
      <w:r>
        <w:rPr>
          <w:rFonts w:ascii="Calibri" w:eastAsia="Calibri" w:hAnsi="Calibri" w:cs="Calibri"/>
          <w:b/>
          <w:sz w:val="20"/>
          <w:szCs w:val="22"/>
        </w:rPr>
        <w:t>M</w:t>
      </w:r>
      <w:r w:rsidR="00B36EC2" w:rsidRPr="00B36EC2">
        <w:rPr>
          <w:rFonts w:ascii="Calibri" w:eastAsia="Calibri" w:hAnsi="Calibri" w:cs="Calibri"/>
          <w:b/>
          <w:sz w:val="20"/>
          <w:szCs w:val="22"/>
        </w:rPr>
        <w:t>odern Times Group (MTG) ja Viasat Finland Oy</w:t>
      </w:r>
    </w:p>
    <w:p w:rsidR="00B36EC2" w:rsidRPr="00B36EC2" w:rsidRDefault="00B36EC2" w:rsidP="00B36EC2">
      <w:pPr>
        <w:rPr>
          <w:rFonts w:ascii="Calibri" w:eastAsia="Calibri" w:hAnsi="Calibri" w:cs="Calibri"/>
          <w:sz w:val="20"/>
          <w:szCs w:val="22"/>
          <w:lang w:eastAsia="fi-FI"/>
        </w:rPr>
      </w:pPr>
    </w:p>
    <w:p w:rsidR="00B36EC2" w:rsidRDefault="00A57EF5" w:rsidP="00B36EC2">
      <w:pPr>
        <w:rPr>
          <w:rFonts w:ascii="Calibri" w:eastAsia="Calibri" w:hAnsi="Calibri" w:cs="Calibri"/>
          <w:i/>
          <w:sz w:val="20"/>
          <w:szCs w:val="22"/>
          <w:lang w:val="fi-FI" w:eastAsia="fi-FI"/>
        </w:rPr>
      </w:pPr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Oy Viasat Finland Ab on osa kansainvälistä, neljässä maanosassa toimivaa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Modern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Times Group (MTG) mediakonsernia, johon kuuluu maksu- ja ilmaistelevisioita, radioita ja tuotantoyhtiöitä. MTG:n Viasat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Broadcastingiin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kuuluu ilmais- ja maksutelevisiokanavia, jotka ovat saatavilla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Viasatin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oman satelliitin kautta, televisiolähetysverkoissa (kaapeli, satelliitti ja IPTV) ja Internetissä. MTG on Venäjän suurimman itsenäisentelevisioyhtiö CTC Median pääomistaja.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Modern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Times Group on kasvuyritys ja se on listattu Tukholman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Nasdaq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OMX </w:t>
      </w:r>
      <w:proofErr w:type="gramStart"/>
      <w:r w:rsidR="00507993">
        <w:rPr>
          <w:rFonts w:ascii="Calibri" w:eastAsia="Calibri" w:hAnsi="Calibri" w:cs="Calibri"/>
          <w:i/>
          <w:sz w:val="20"/>
          <w:szCs w:val="22"/>
          <w:lang w:val="fi-FI" w:eastAsia="fi-FI"/>
        </w:rPr>
        <w:t>–</w:t>
      </w:r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pörssissä</w:t>
      </w:r>
      <w:proofErr w:type="gram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.</w:t>
      </w:r>
    </w:p>
    <w:p w:rsidR="00A57EF5" w:rsidRPr="00A57EF5" w:rsidRDefault="00A57EF5" w:rsidP="00B36EC2">
      <w:pPr>
        <w:rPr>
          <w:rFonts w:ascii="Calibri" w:eastAsia="Calibri" w:hAnsi="Calibri" w:cs="Calibri"/>
          <w:i/>
          <w:sz w:val="20"/>
          <w:szCs w:val="22"/>
          <w:lang w:val="fi-FI" w:eastAsia="fi-FI"/>
        </w:rPr>
      </w:pPr>
    </w:p>
    <w:p w:rsidR="00A57EF5" w:rsidRPr="00A57EF5" w:rsidRDefault="00A57EF5" w:rsidP="00B36EC2">
      <w:pPr>
        <w:rPr>
          <w:rFonts w:ascii="Calibri" w:eastAsia="Calibri" w:hAnsi="Calibri" w:cs="Calibri"/>
          <w:i/>
          <w:sz w:val="20"/>
          <w:szCs w:val="22"/>
          <w:lang w:val="fi-FI" w:eastAsia="fi-FI"/>
        </w:rPr>
      </w:pPr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Suomessa Viasat lähettää kanavapakettejaan oman satelliitin kautta sekä kaapeli- ja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laajakaista-tv-</w:t>
      </w:r>
      <w:proofErr w:type="spellEnd"/>
      <w:r w:rsidR="00D7242D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ja </w:t>
      </w:r>
      <w:proofErr w:type="spellStart"/>
      <w:r w:rsidR="00D7242D">
        <w:rPr>
          <w:rFonts w:ascii="Calibri" w:eastAsia="Calibri" w:hAnsi="Calibri" w:cs="Calibri"/>
          <w:i/>
          <w:sz w:val="20"/>
          <w:szCs w:val="22"/>
          <w:lang w:val="fi-FI" w:eastAsia="fi-FI"/>
        </w:rPr>
        <w:t>antenn-t</w:t>
      </w:r>
      <w:proofErr w:type="spellEnd"/>
      <w:r w:rsidR="00D7242D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</w:t>
      </w:r>
      <w:proofErr w:type="gramStart"/>
      <w:r w:rsidR="00507993">
        <w:rPr>
          <w:rFonts w:ascii="Calibri" w:eastAsia="Calibri" w:hAnsi="Calibri" w:cs="Calibri"/>
          <w:i/>
          <w:sz w:val="20"/>
          <w:szCs w:val="22"/>
          <w:lang w:val="fi-FI" w:eastAsia="fi-FI"/>
        </w:rPr>
        <w:t>–</w:t>
      </w:r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lähetyksinä</w:t>
      </w:r>
      <w:proofErr w:type="gram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. Suomessa Viasat aloitti lähetykset vuonna 1996.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Viasatin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kanavatarjonta koostuu Viasat Film </w:t>
      </w:r>
      <w:proofErr w:type="gramStart"/>
      <w:r w:rsidR="00507993">
        <w:rPr>
          <w:rFonts w:ascii="Calibri" w:eastAsia="Calibri" w:hAnsi="Calibri" w:cs="Calibri"/>
          <w:i/>
          <w:sz w:val="20"/>
          <w:szCs w:val="22"/>
          <w:lang w:val="fi-FI" w:eastAsia="fi-FI"/>
        </w:rPr>
        <w:t>–</w:t>
      </w:r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elokuvakanavista</w:t>
      </w:r>
      <w:proofErr w:type="gram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, Viasat Sport </w:t>
      </w:r>
      <w:r w:rsidR="00507993">
        <w:rPr>
          <w:rFonts w:ascii="Calibri" w:eastAsia="Calibri" w:hAnsi="Calibri" w:cs="Calibri"/>
          <w:i/>
          <w:sz w:val="20"/>
          <w:szCs w:val="22"/>
          <w:lang w:val="fi-FI" w:eastAsia="fi-FI"/>
        </w:rPr>
        <w:t>–</w:t>
      </w:r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urheilukanavist</w:t>
      </w:r>
      <w:bookmarkStart w:id="0" w:name="_GoBack"/>
      <w:bookmarkEnd w:id="0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a,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Viasatin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omista dokumenttikanavista ja Disneyn lastenkanavista. Lisäksi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Viasatin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kanavapaketteihin sisältyy Nelonen Paketti sekä lukuisia viihde- ja uutiskanavia.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Viasatilla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on ainoana Suomessa 17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HD-laatuista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kanavaa. Lisätietoja </w:t>
      </w:r>
      <w:hyperlink r:id="rId10" w:history="1">
        <w:r w:rsidR="00507993" w:rsidRPr="00165AAF">
          <w:rPr>
            <w:rStyle w:val="Hyperlink"/>
            <w:rFonts w:ascii="Calibri" w:eastAsia="Calibri" w:hAnsi="Calibri" w:cs="Calibri"/>
            <w:i/>
            <w:sz w:val="20"/>
            <w:szCs w:val="22"/>
            <w:lang w:val="fi-FI" w:eastAsia="fi-FI"/>
          </w:rPr>
          <w:t>www.viasat</w:t>
        </w:r>
      </w:hyperlink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.fi</w:t>
      </w:r>
    </w:p>
    <w:p w:rsidR="00A57EF5" w:rsidRPr="004B2B26" w:rsidRDefault="00A57EF5" w:rsidP="00B36EC2">
      <w:pPr>
        <w:spacing w:after="200" w:line="276" w:lineRule="auto"/>
        <w:rPr>
          <w:rFonts w:ascii="Calibri" w:eastAsia="Calibri" w:hAnsi="Calibri" w:cs="Times New Roman"/>
          <w:b/>
          <w:sz w:val="20"/>
          <w:szCs w:val="21"/>
          <w:lang w:val="fi-FI" w:eastAsia="en-US"/>
        </w:rPr>
      </w:pPr>
    </w:p>
    <w:p w:rsidR="00B36EC2" w:rsidRPr="004B2B26" w:rsidRDefault="00B36EC2" w:rsidP="00B36EC2">
      <w:pPr>
        <w:spacing w:after="200" w:line="276" w:lineRule="auto"/>
        <w:rPr>
          <w:rFonts w:ascii="Calibri" w:eastAsia="Calibri" w:hAnsi="Calibri" w:cs="Times New Roman"/>
          <w:b/>
          <w:sz w:val="20"/>
          <w:szCs w:val="21"/>
          <w:lang w:val="fi-FI" w:eastAsia="en-US"/>
        </w:rPr>
      </w:pPr>
      <w:proofErr w:type="spellStart"/>
      <w:r w:rsidRPr="004B2B26">
        <w:rPr>
          <w:rFonts w:ascii="Calibri" w:eastAsia="Calibri" w:hAnsi="Calibri" w:cs="Times New Roman"/>
          <w:b/>
          <w:sz w:val="20"/>
          <w:szCs w:val="21"/>
          <w:lang w:val="fi-FI" w:eastAsia="en-US"/>
        </w:rPr>
        <w:t>Viaplay</w:t>
      </w:r>
      <w:proofErr w:type="spellEnd"/>
    </w:p>
    <w:p w:rsidR="00B36EC2" w:rsidRPr="004B2B26" w:rsidRDefault="00B36EC2" w:rsidP="00B36EC2">
      <w:pPr>
        <w:spacing w:after="200"/>
        <w:rPr>
          <w:rFonts w:ascii="Calibri" w:eastAsia="Calibri" w:hAnsi="Calibri" w:cs="Calibri"/>
          <w:i/>
          <w:sz w:val="20"/>
          <w:szCs w:val="22"/>
          <w:lang w:val="fi-FI" w:eastAsia="fi-FI"/>
        </w:rPr>
      </w:pP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Viaplay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on Pohjoismaiden johtava televisio-ohjelmien, elokuvien ja urheilun suoratoistopalvelu.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Viaplay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tarjoaa uusimmat tv-sarjat, tuhansia suosittuja elokuvia ja lisäksi huippu-urheilua suorina lähetyksinä.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Viaplay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on saatavilla Internetiin yhdistettävien laitteiden, kuten tietokoneiden, älypuhelimien, tablettien,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Smart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TV-televisioiden,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Viasatin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digiboksien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sekä Xbox 360- ja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Playstation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3 ja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Playstation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4 </w:t>
      </w:r>
      <w:proofErr w:type="gramStart"/>
      <w:r w:rsidR="00507993">
        <w:rPr>
          <w:rFonts w:ascii="Calibri" w:eastAsia="Calibri" w:hAnsi="Calibri" w:cs="Calibri"/>
          <w:i/>
          <w:sz w:val="20"/>
          <w:szCs w:val="22"/>
          <w:lang w:val="fi-FI" w:eastAsia="fi-FI"/>
        </w:rPr>
        <w:t>–</w:t>
      </w:r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pelikonsolien</w:t>
      </w:r>
      <w:proofErr w:type="gram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kautta. Lue lisää osoitteessa </w:t>
      </w:r>
      <w:hyperlink r:id="rId11" w:history="1">
        <w:r w:rsidR="00507993" w:rsidRPr="00165AAF">
          <w:rPr>
            <w:rStyle w:val="Hyperlink"/>
            <w:rFonts w:ascii="Calibri" w:eastAsia="Calibri" w:hAnsi="Calibri" w:cs="Calibri"/>
            <w:i/>
            <w:sz w:val="20"/>
            <w:szCs w:val="22"/>
            <w:lang w:val="fi-FI" w:eastAsia="fi-FI"/>
          </w:rPr>
          <w:t>www.viaplay.fi</w:t>
        </w:r>
      </w:hyperlink>
    </w:p>
    <w:p w:rsidR="00A57EF5" w:rsidRPr="00B36EC2" w:rsidRDefault="00A57EF5" w:rsidP="00B36EC2">
      <w:pPr>
        <w:spacing w:after="200"/>
        <w:rPr>
          <w:rFonts w:ascii="Calibri" w:eastAsia="Calibri" w:hAnsi="Calibri" w:cs="Calibri"/>
          <w:i/>
          <w:sz w:val="20"/>
          <w:szCs w:val="22"/>
          <w:lang w:eastAsia="fi-FI"/>
        </w:rPr>
      </w:pP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Viaplay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AB on osa kansainvälistä, neljässä maanosassa toimivaa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Modern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Times Group (MTG) -mediakonsernia, johon kuuluu ilmais- ja maksutelevisioita, radioita ja tuotantoyhtiöitä. MTG:n Viasat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Broadcastingiin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kuuluu ilmais- ja maksutelevisiokanavia, jotka ovat saatavilla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Viasatin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oman satelliitin kautta ja kolmannen osapuolen verkossa ja se jakelee televisio-ohjelmia jopa Internetissä. MTG on myös Venäjän suurimman itsenäisen televisioyhtiön CTC Median pääomistaja.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eastAsia="fi-FI"/>
        </w:rPr>
        <w:t>Lisätietoja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eastAsia="fi-FI"/>
        </w:rPr>
        <w:t xml:space="preserve"> on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eastAsia="fi-FI"/>
        </w:rPr>
        <w:t>osoitteessa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eastAsia="fi-FI"/>
        </w:rPr>
        <w:t xml:space="preserve"> www.mtg.se.</w:t>
      </w:r>
    </w:p>
    <w:p w:rsidR="00B36EC2" w:rsidRPr="00990B18" w:rsidRDefault="00B36EC2" w:rsidP="00F94812">
      <w:pPr>
        <w:pStyle w:val="NormalWeb"/>
        <w:shd w:val="clear" w:color="auto" w:fill="FFFFFF"/>
        <w:spacing w:before="0" w:beforeAutospacing="0" w:after="280" w:afterAutospacing="0"/>
        <w:rPr>
          <w:rFonts w:ascii="Calibri" w:hAnsi="Calibri"/>
          <w:color w:val="777777"/>
          <w:sz w:val="18"/>
          <w:lang w:val="fi-FI"/>
        </w:rPr>
      </w:pPr>
    </w:p>
    <w:p w:rsidR="00DD24F0" w:rsidRPr="003334A0" w:rsidRDefault="00DD24F0" w:rsidP="004437A6">
      <w:pPr>
        <w:tabs>
          <w:tab w:val="left" w:pos="2246"/>
        </w:tabs>
        <w:rPr>
          <w:rFonts w:asciiTheme="majorHAnsi" w:hAnsiTheme="majorHAnsi"/>
        </w:rPr>
      </w:pPr>
    </w:p>
    <w:sectPr w:rsidR="00DD24F0" w:rsidRPr="003334A0" w:rsidSect="002A437D">
      <w:headerReference w:type="default" r:id="rId12"/>
      <w:pgSz w:w="11900" w:h="16840"/>
      <w:pgMar w:top="1964" w:right="1417" w:bottom="1417" w:left="1417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A0" w:rsidRDefault="00D84EA0" w:rsidP="00361E21">
      <w:r>
        <w:separator/>
      </w:r>
    </w:p>
  </w:endnote>
  <w:endnote w:type="continuationSeparator" w:id="0">
    <w:p w:rsidR="00D84EA0" w:rsidRDefault="00D84EA0" w:rsidP="0036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A0" w:rsidRDefault="00D84EA0" w:rsidP="00361E21">
      <w:r>
        <w:separator/>
      </w:r>
    </w:p>
  </w:footnote>
  <w:footnote w:type="continuationSeparator" w:id="0">
    <w:p w:rsidR="00D84EA0" w:rsidRDefault="00D84EA0" w:rsidP="0036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B1" w:rsidRDefault="001E69B1" w:rsidP="00386B7E">
    <w:pPr>
      <w:pStyle w:val="Header"/>
      <w:jc w:val="right"/>
    </w:pPr>
    <w:r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 wp14:anchorId="3D63C13D" wp14:editId="36F9220B">
          <wp:simplePos x="0" y="0"/>
          <wp:positionH relativeFrom="column">
            <wp:posOffset>119380</wp:posOffset>
          </wp:positionH>
          <wp:positionV relativeFrom="paragraph">
            <wp:posOffset>64770</wp:posOffset>
          </wp:positionV>
          <wp:extent cx="2152015" cy="469265"/>
          <wp:effectExtent l="0" t="0" r="635" b="6985"/>
          <wp:wrapThrough wrapText="bothSides">
            <wp:wrapPolygon edited="0">
              <wp:start x="0" y="0"/>
              <wp:lineTo x="0" y="21045"/>
              <wp:lineTo x="21415" y="21045"/>
              <wp:lineTo x="2141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D1"/>
    <w:multiLevelType w:val="hybridMultilevel"/>
    <w:tmpl w:val="92F2B938"/>
    <w:lvl w:ilvl="0" w:tplc="2AA0C6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929B9"/>
    <w:multiLevelType w:val="hybridMultilevel"/>
    <w:tmpl w:val="1FC65A7C"/>
    <w:lvl w:ilvl="0" w:tplc="98E28CA6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875FF6"/>
    <w:multiLevelType w:val="hybridMultilevel"/>
    <w:tmpl w:val="01161FDE"/>
    <w:lvl w:ilvl="0" w:tplc="93F0DFFA">
      <w:start w:val="23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9CE2600"/>
    <w:multiLevelType w:val="hybridMultilevel"/>
    <w:tmpl w:val="F14A39BA"/>
    <w:lvl w:ilvl="0" w:tplc="1A221292">
      <w:start w:val="23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21"/>
    <w:rsid w:val="00013728"/>
    <w:rsid w:val="00023CED"/>
    <w:rsid w:val="00030872"/>
    <w:rsid w:val="0005785E"/>
    <w:rsid w:val="00066F93"/>
    <w:rsid w:val="0007771F"/>
    <w:rsid w:val="00080000"/>
    <w:rsid w:val="000A7DFD"/>
    <w:rsid w:val="000C76D1"/>
    <w:rsid w:val="000E165D"/>
    <w:rsid w:val="001C23DC"/>
    <w:rsid w:val="001C7453"/>
    <w:rsid w:val="001E69B1"/>
    <w:rsid w:val="00262A05"/>
    <w:rsid w:val="002669EE"/>
    <w:rsid w:val="002A3ECE"/>
    <w:rsid w:val="002A437D"/>
    <w:rsid w:val="003334A0"/>
    <w:rsid w:val="00334FB3"/>
    <w:rsid w:val="00361E21"/>
    <w:rsid w:val="0037149B"/>
    <w:rsid w:val="00386B7E"/>
    <w:rsid w:val="003B443F"/>
    <w:rsid w:val="003C0261"/>
    <w:rsid w:val="003D0B59"/>
    <w:rsid w:val="003F6ABF"/>
    <w:rsid w:val="00437A43"/>
    <w:rsid w:val="004437A6"/>
    <w:rsid w:val="00462B30"/>
    <w:rsid w:val="0046766A"/>
    <w:rsid w:val="004B2B26"/>
    <w:rsid w:val="004C2CBC"/>
    <w:rsid w:val="004D1044"/>
    <w:rsid w:val="00503B86"/>
    <w:rsid w:val="00507993"/>
    <w:rsid w:val="0056684C"/>
    <w:rsid w:val="0060405E"/>
    <w:rsid w:val="00615BAA"/>
    <w:rsid w:val="0062538A"/>
    <w:rsid w:val="007361F6"/>
    <w:rsid w:val="007A0728"/>
    <w:rsid w:val="007E63A9"/>
    <w:rsid w:val="007E7C74"/>
    <w:rsid w:val="0089236B"/>
    <w:rsid w:val="008D4015"/>
    <w:rsid w:val="008E285B"/>
    <w:rsid w:val="009011CF"/>
    <w:rsid w:val="00911582"/>
    <w:rsid w:val="00977329"/>
    <w:rsid w:val="009A272C"/>
    <w:rsid w:val="009C471A"/>
    <w:rsid w:val="00A007A1"/>
    <w:rsid w:val="00A57EF5"/>
    <w:rsid w:val="00A660B3"/>
    <w:rsid w:val="00A76234"/>
    <w:rsid w:val="00B36EC2"/>
    <w:rsid w:val="00B37209"/>
    <w:rsid w:val="00B43155"/>
    <w:rsid w:val="00B6679E"/>
    <w:rsid w:val="00BF7808"/>
    <w:rsid w:val="00C947B2"/>
    <w:rsid w:val="00C97681"/>
    <w:rsid w:val="00D7242D"/>
    <w:rsid w:val="00D84EA0"/>
    <w:rsid w:val="00DD24F0"/>
    <w:rsid w:val="00DE527E"/>
    <w:rsid w:val="00E0560F"/>
    <w:rsid w:val="00E44269"/>
    <w:rsid w:val="00E5081E"/>
    <w:rsid w:val="00E83EA2"/>
    <w:rsid w:val="00EA03D8"/>
    <w:rsid w:val="00EE03FE"/>
    <w:rsid w:val="00EE41BF"/>
    <w:rsid w:val="00EF2B21"/>
    <w:rsid w:val="00F41653"/>
    <w:rsid w:val="00F94812"/>
    <w:rsid w:val="00FA76F8"/>
    <w:rsid w:val="00FE1663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E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21"/>
  </w:style>
  <w:style w:type="paragraph" w:styleId="Footer">
    <w:name w:val="footer"/>
    <w:basedOn w:val="Normal"/>
    <w:link w:val="FooterChar"/>
    <w:uiPriority w:val="99"/>
    <w:unhideWhenUsed/>
    <w:rsid w:val="00361E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21"/>
  </w:style>
  <w:style w:type="paragraph" w:styleId="BalloonText">
    <w:name w:val="Balloon Text"/>
    <w:basedOn w:val="Normal"/>
    <w:link w:val="BalloonTextChar"/>
    <w:uiPriority w:val="99"/>
    <w:semiHidden/>
    <w:unhideWhenUsed/>
    <w:rsid w:val="00361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34A0"/>
    <w:pPr>
      <w:ind w:left="720"/>
      <w:contextualSpacing/>
    </w:pPr>
  </w:style>
  <w:style w:type="paragraph" w:customStyle="1" w:styleId="Default">
    <w:name w:val="Default"/>
    <w:uiPriority w:val="99"/>
    <w:semiHidden/>
    <w:rsid w:val="0007771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0777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85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37A43"/>
    <w:pPr>
      <w:spacing w:before="100" w:beforeAutospacing="1" w:after="100" w:afterAutospacing="1"/>
    </w:pPr>
    <w:rPr>
      <w:rFonts w:ascii="Times New Roman" w:eastAsia="Times New Roman" w:hAnsi="Times New Roman" w:cs="Times New Roman"/>
      <w:snapToGrid w:val="0"/>
      <w:lang w:eastAsia="fi-FI"/>
    </w:rPr>
  </w:style>
  <w:style w:type="character" w:styleId="Strong">
    <w:name w:val="Strong"/>
    <w:uiPriority w:val="22"/>
    <w:qFormat/>
    <w:rsid w:val="00F9481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E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21"/>
  </w:style>
  <w:style w:type="paragraph" w:styleId="Footer">
    <w:name w:val="footer"/>
    <w:basedOn w:val="Normal"/>
    <w:link w:val="FooterChar"/>
    <w:uiPriority w:val="99"/>
    <w:unhideWhenUsed/>
    <w:rsid w:val="00361E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21"/>
  </w:style>
  <w:style w:type="paragraph" w:styleId="BalloonText">
    <w:name w:val="Balloon Text"/>
    <w:basedOn w:val="Normal"/>
    <w:link w:val="BalloonTextChar"/>
    <w:uiPriority w:val="99"/>
    <w:semiHidden/>
    <w:unhideWhenUsed/>
    <w:rsid w:val="00361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34A0"/>
    <w:pPr>
      <w:ind w:left="720"/>
      <w:contextualSpacing/>
    </w:pPr>
  </w:style>
  <w:style w:type="paragraph" w:customStyle="1" w:styleId="Default">
    <w:name w:val="Default"/>
    <w:uiPriority w:val="99"/>
    <w:semiHidden/>
    <w:rsid w:val="0007771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0777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85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37A43"/>
    <w:pPr>
      <w:spacing w:before="100" w:beforeAutospacing="1" w:after="100" w:afterAutospacing="1"/>
    </w:pPr>
    <w:rPr>
      <w:rFonts w:ascii="Times New Roman" w:eastAsia="Times New Roman" w:hAnsi="Times New Roman" w:cs="Times New Roman"/>
      <w:snapToGrid w:val="0"/>
      <w:lang w:eastAsia="fi-FI"/>
    </w:rPr>
  </w:style>
  <w:style w:type="character" w:styleId="Strong">
    <w:name w:val="Strong"/>
    <w:uiPriority w:val="22"/>
    <w:qFormat/>
    <w:rsid w:val="00F9481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aplay.f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ias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tti.nikkanen@viasat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3163-A12E-4763-8D47-926ACF52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3762</Characters>
  <Application>Microsoft Office Word</Application>
  <DocSecurity>4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Hemreus</dc:creator>
  <cp:lastModifiedBy>Jenni Törönen</cp:lastModifiedBy>
  <cp:revision>2</cp:revision>
  <cp:lastPrinted>2014-08-18T05:58:00Z</cp:lastPrinted>
  <dcterms:created xsi:type="dcterms:W3CDTF">2014-09-23T07:14:00Z</dcterms:created>
  <dcterms:modified xsi:type="dcterms:W3CDTF">2014-09-23T07:14:00Z</dcterms:modified>
</cp:coreProperties>
</file>