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25F" w:rsidRDefault="000F025F" w:rsidP="000F4A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0F025F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FOTONOTICIA </w:t>
      </w:r>
    </w:p>
    <w:p w:rsidR="000F025F" w:rsidRPr="000F025F" w:rsidRDefault="000F025F" w:rsidP="000F4A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4A0343" w:rsidRPr="00EA3A02" w:rsidRDefault="004E0E56" w:rsidP="00EA3A02">
      <w:pPr>
        <w:spacing w:after="0" w:line="240" w:lineRule="auto"/>
        <w:ind w:left="-284" w:right="-279" w:firstLine="284"/>
        <w:jc w:val="center"/>
        <w:rPr>
          <w:rFonts w:ascii="Arial" w:hAnsi="Arial" w:cs="Arial"/>
          <w:b/>
          <w:color w:val="7030A0"/>
          <w:sz w:val="30"/>
          <w:szCs w:val="30"/>
          <w:lang w:val="es-ES"/>
        </w:rPr>
      </w:pPr>
      <w:proofErr w:type="spellStart"/>
      <w:r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>Mondelez</w:t>
      </w:r>
      <w:proofErr w:type="spellEnd"/>
      <w:r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</w:t>
      </w:r>
      <w:r w:rsidR="0049379F">
        <w:rPr>
          <w:rFonts w:ascii="Arial" w:hAnsi="Arial" w:cs="Arial"/>
          <w:b/>
          <w:color w:val="7030A0"/>
          <w:sz w:val="30"/>
          <w:szCs w:val="30"/>
          <w:lang w:val="es-ES"/>
        </w:rPr>
        <w:t>se suma</w:t>
      </w:r>
      <w:r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</w:t>
      </w:r>
      <w:r w:rsidR="0049379F">
        <w:rPr>
          <w:rFonts w:ascii="Arial" w:hAnsi="Arial" w:cs="Arial"/>
          <w:b/>
          <w:color w:val="7030A0"/>
          <w:sz w:val="30"/>
          <w:szCs w:val="30"/>
          <w:lang w:val="es-ES"/>
        </w:rPr>
        <w:t>a</w:t>
      </w:r>
      <w:r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la ini</w:t>
      </w:r>
      <w:r w:rsidR="00EA3A02"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ciativa </w:t>
      </w:r>
      <w:r w:rsidR="00E51AF3"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>“Más Mujeres, Mejores E</w:t>
      </w:r>
      <w:r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mpresas” </w:t>
      </w:r>
      <w:r w:rsidR="0049379F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del Instituto de la Mujer y para la Igualdad de Oportunidades</w:t>
      </w:r>
      <w:r w:rsidR="002C66FD"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</w:t>
      </w:r>
      <w:r w:rsidR="00414A39" w:rsidRPr="00EA3A02">
        <w:rPr>
          <w:rFonts w:ascii="Arial" w:hAnsi="Arial" w:cs="Arial"/>
          <w:b/>
          <w:color w:val="7030A0"/>
          <w:sz w:val="30"/>
          <w:szCs w:val="30"/>
          <w:lang w:val="es-ES"/>
        </w:rPr>
        <w:t xml:space="preserve">                                              </w:t>
      </w:r>
    </w:p>
    <w:p w:rsidR="002C66FD" w:rsidRDefault="002C66FD" w:rsidP="000F4A45">
      <w:pPr>
        <w:spacing w:after="0" w:line="240" w:lineRule="auto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</w:p>
    <w:p w:rsidR="00A07EA2" w:rsidRPr="00EA2D2E" w:rsidRDefault="0045119A" w:rsidP="0049379F">
      <w:pPr>
        <w:pStyle w:val="Prrafodelista"/>
        <w:numPr>
          <w:ilvl w:val="0"/>
          <w:numId w:val="2"/>
        </w:numPr>
        <w:spacing w:after="0" w:line="240" w:lineRule="auto"/>
        <w:ind w:right="282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b/>
          <w:i/>
          <w:lang w:val="es-ES"/>
        </w:rPr>
        <w:t>La</w:t>
      </w:r>
      <w:r w:rsidR="002C66FD">
        <w:rPr>
          <w:rFonts w:ascii="Arial" w:hAnsi="Arial" w:cs="Arial"/>
          <w:b/>
          <w:i/>
          <w:lang w:val="es-ES"/>
        </w:rPr>
        <w:t xml:space="preserve"> compañía</w:t>
      </w:r>
      <w:r w:rsidR="00414A39">
        <w:rPr>
          <w:rFonts w:ascii="Arial" w:hAnsi="Arial" w:cs="Arial"/>
          <w:b/>
          <w:i/>
          <w:lang w:val="es-ES"/>
        </w:rPr>
        <w:t xml:space="preserve"> </w:t>
      </w:r>
      <w:r w:rsidR="003A45CB">
        <w:rPr>
          <w:rFonts w:ascii="Arial" w:hAnsi="Arial" w:cs="Arial"/>
          <w:b/>
          <w:i/>
          <w:lang w:val="es-ES"/>
        </w:rPr>
        <w:t xml:space="preserve">ha </w:t>
      </w:r>
      <w:r w:rsidR="00EA3A02">
        <w:rPr>
          <w:rFonts w:ascii="Arial" w:hAnsi="Arial" w:cs="Arial"/>
          <w:b/>
          <w:i/>
          <w:lang w:val="es-ES"/>
        </w:rPr>
        <w:t>recibido hoy el d</w:t>
      </w:r>
      <w:r w:rsidR="004E0E56">
        <w:rPr>
          <w:rFonts w:ascii="Arial" w:hAnsi="Arial" w:cs="Arial"/>
          <w:b/>
          <w:i/>
          <w:lang w:val="es-ES"/>
        </w:rPr>
        <w:t>iploma acreditativo de la adhesión</w:t>
      </w:r>
      <w:r w:rsidR="00EA3A02">
        <w:rPr>
          <w:rFonts w:ascii="Arial" w:hAnsi="Arial" w:cs="Arial"/>
          <w:b/>
          <w:i/>
          <w:lang w:val="es-ES"/>
        </w:rPr>
        <w:t xml:space="preserve"> a este convenio orientado a fomentar </w:t>
      </w:r>
      <w:r w:rsidR="004E0E56">
        <w:rPr>
          <w:rFonts w:ascii="Arial" w:hAnsi="Arial" w:cs="Arial"/>
          <w:b/>
          <w:i/>
          <w:lang w:val="es-ES"/>
        </w:rPr>
        <w:t>la presencia de mujeres en puestos directivos</w:t>
      </w:r>
      <w:r w:rsidR="0049379F">
        <w:rPr>
          <w:lang w:val="es-ES"/>
        </w:rPr>
        <w:t xml:space="preserve">, </w:t>
      </w:r>
      <w:r w:rsidR="0049379F" w:rsidRPr="0049379F">
        <w:rPr>
          <w:rFonts w:ascii="Arial" w:hAnsi="Arial" w:cs="Arial"/>
          <w:b/>
          <w:i/>
          <w:lang w:val="es-ES"/>
        </w:rPr>
        <w:t>órganos de dirección y consejos de administración</w:t>
      </w:r>
    </w:p>
    <w:p w:rsidR="00025C79" w:rsidRPr="006A27DA" w:rsidRDefault="00953522" w:rsidP="006A27DA">
      <w:pPr>
        <w:spacing w:after="0" w:line="240" w:lineRule="auto"/>
        <w:ind w:right="282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b/>
          <w:noProof/>
          <w:color w:val="4F2170"/>
          <w:sz w:val="24"/>
          <w:szCs w:val="24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5BF2A492" wp14:editId="06A065BC">
            <wp:simplePos x="0" y="0"/>
            <wp:positionH relativeFrom="column">
              <wp:posOffset>200025</wp:posOffset>
            </wp:positionH>
            <wp:positionV relativeFrom="paragraph">
              <wp:posOffset>263525</wp:posOffset>
            </wp:positionV>
            <wp:extent cx="5476875" cy="383349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DELEZ-SES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C79" w:rsidRDefault="00025C79" w:rsidP="00EA3A02">
      <w:pPr>
        <w:spacing w:after="0"/>
        <w:ind w:left="496"/>
        <w:rPr>
          <w:rFonts w:ascii="Arial" w:hAnsi="Arial" w:cs="Arial"/>
          <w:b/>
          <w:color w:val="4F2170"/>
          <w:sz w:val="20"/>
          <w:szCs w:val="20"/>
          <w:lang w:val="es-ES"/>
        </w:rPr>
      </w:pPr>
    </w:p>
    <w:p w:rsidR="004E0E56" w:rsidRPr="004E0E56" w:rsidRDefault="0049379F" w:rsidP="00EA3A02">
      <w:pPr>
        <w:spacing w:after="0"/>
        <w:ind w:left="496"/>
        <w:rPr>
          <w:rFonts w:ascii="Arial" w:hAnsi="Arial" w:cs="Arial"/>
          <w:b/>
          <w:color w:val="4F2170"/>
          <w:sz w:val="20"/>
          <w:szCs w:val="20"/>
          <w:lang w:val="es-ES"/>
        </w:rPr>
      </w:pPr>
      <w:r>
        <w:rPr>
          <w:rFonts w:ascii="Arial" w:hAnsi="Arial" w:cs="Arial"/>
          <w:b/>
          <w:color w:val="4F2170"/>
          <w:sz w:val="20"/>
          <w:szCs w:val="20"/>
          <w:lang w:val="es-ES"/>
        </w:rPr>
        <w:t>Ricardo Hernández</w:t>
      </w:r>
      <w:r w:rsidR="00025C79">
        <w:rPr>
          <w:rFonts w:ascii="Arial" w:hAnsi="Arial" w:cs="Arial"/>
          <w:b/>
          <w:color w:val="4F2170"/>
          <w:sz w:val="20"/>
          <w:szCs w:val="20"/>
          <w:lang w:val="es-ES"/>
        </w:rPr>
        <w:t>, d</w:t>
      </w:r>
      <w:r w:rsidR="00025C79" w:rsidRPr="004E0E56">
        <w:rPr>
          <w:rFonts w:ascii="Arial" w:hAnsi="Arial" w:cs="Arial"/>
          <w:b/>
          <w:color w:val="4F2170"/>
          <w:sz w:val="20"/>
          <w:szCs w:val="20"/>
          <w:lang w:val="es-ES"/>
        </w:rPr>
        <w:t>irector de Asu</w:t>
      </w:r>
      <w:r w:rsidR="00025C79">
        <w:rPr>
          <w:rFonts w:ascii="Arial" w:hAnsi="Arial" w:cs="Arial"/>
          <w:b/>
          <w:color w:val="4F2170"/>
          <w:sz w:val="20"/>
          <w:szCs w:val="20"/>
          <w:lang w:val="es-ES"/>
        </w:rPr>
        <w:t>n</w:t>
      </w:r>
      <w:r w:rsidR="00025C79" w:rsidRPr="004E0E56">
        <w:rPr>
          <w:rFonts w:ascii="Arial" w:hAnsi="Arial" w:cs="Arial"/>
          <w:b/>
          <w:color w:val="4F2170"/>
          <w:sz w:val="20"/>
          <w:szCs w:val="20"/>
          <w:lang w:val="es-ES"/>
        </w:rPr>
        <w:t xml:space="preserve">tos Corporativos de </w:t>
      </w:r>
      <w:proofErr w:type="spellStart"/>
      <w:r w:rsidR="00025C79" w:rsidRPr="004E0E56">
        <w:rPr>
          <w:rFonts w:ascii="Arial" w:hAnsi="Arial" w:cs="Arial"/>
          <w:b/>
          <w:color w:val="4F2170"/>
          <w:sz w:val="20"/>
          <w:szCs w:val="20"/>
          <w:lang w:val="es-ES"/>
        </w:rPr>
        <w:t>Mondelez</w:t>
      </w:r>
      <w:proofErr w:type="spellEnd"/>
      <w:r w:rsidR="00025C79">
        <w:rPr>
          <w:rFonts w:ascii="Arial" w:hAnsi="Arial" w:cs="Arial"/>
          <w:b/>
          <w:color w:val="4F2170"/>
          <w:sz w:val="20"/>
          <w:szCs w:val="20"/>
          <w:lang w:val="es-ES"/>
        </w:rPr>
        <w:t xml:space="preserve"> recoge el diploma</w:t>
      </w:r>
    </w:p>
    <w:p w:rsidR="00EA2D2E" w:rsidRPr="00403F0E" w:rsidRDefault="00EA2D2E" w:rsidP="00EA2D2E">
      <w:pPr>
        <w:spacing w:after="0"/>
        <w:ind w:left="-284"/>
        <w:rPr>
          <w:rFonts w:ascii="Arial" w:hAnsi="Arial" w:cs="Arial"/>
          <w:b/>
          <w:color w:val="4F2170"/>
          <w:sz w:val="24"/>
          <w:szCs w:val="24"/>
          <w:lang w:val="es-ES"/>
        </w:rPr>
      </w:pPr>
    </w:p>
    <w:p w:rsidR="00EA3A02" w:rsidRDefault="0092702E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r w:rsidRPr="00D770F1">
        <w:rPr>
          <w:rFonts w:ascii="Arial" w:hAnsi="Arial" w:cs="Arial"/>
          <w:b/>
          <w:szCs w:val="24"/>
          <w:lang w:val="es-ES"/>
        </w:rPr>
        <w:t>Madrid</w:t>
      </w:r>
      <w:r w:rsidR="00AE2A15" w:rsidRPr="00D770F1">
        <w:rPr>
          <w:rFonts w:ascii="Arial" w:hAnsi="Arial" w:cs="Arial"/>
          <w:b/>
          <w:szCs w:val="24"/>
          <w:lang w:val="es-ES"/>
        </w:rPr>
        <w:t xml:space="preserve">, </w:t>
      </w:r>
      <w:r w:rsidR="00EA2D2E">
        <w:rPr>
          <w:rFonts w:ascii="Arial" w:hAnsi="Arial" w:cs="Arial"/>
          <w:b/>
          <w:szCs w:val="24"/>
          <w:lang w:val="es-ES"/>
        </w:rPr>
        <w:t>12 de noviembre</w:t>
      </w:r>
      <w:r w:rsidR="002C66FD">
        <w:rPr>
          <w:rFonts w:ascii="Arial" w:hAnsi="Arial" w:cs="Arial"/>
          <w:b/>
          <w:szCs w:val="24"/>
          <w:lang w:val="es-ES"/>
        </w:rPr>
        <w:t xml:space="preserve"> </w:t>
      </w:r>
      <w:r w:rsidR="00AA7F08" w:rsidRPr="00D770F1">
        <w:rPr>
          <w:rFonts w:ascii="Arial" w:hAnsi="Arial" w:cs="Arial"/>
          <w:b/>
          <w:szCs w:val="24"/>
          <w:lang w:val="es-ES"/>
        </w:rPr>
        <w:t xml:space="preserve"> de </w:t>
      </w:r>
      <w:r w:rsidR="0045559B" w:rsidRPr="00D770F1">
        <w:rPr>
          <w:rFonts w:ascii="Arial" w:hAnsi="Arial" w:cs="Arial"/>
          <w:b/>
          <w:szCs w:val="24"/>
          <w:lang w:val="es-ES"/>
        </w:rPr>
        <w:t>201</w:t>
      </w:r>
      <w:r w:rsidR="00C84DD2" w:rsidRPr="00D770F1">
        <w:rPr>
          <w:rFonts w:ascii="Arial" w:hAnsi="Arial" w:cs="Arial"/>
          <w:b/>
          <w:szCs w:val="24"/>
          <w:lang w:val="es-ES"/>
        </w:rPr>
        <w:t>5</w:t>
      </w:r>
      <w:r w:rsidRPr="00D770F1">
        <w:rPr>
          <w:rFonts w:ascii="Arial" w:hAnsi="Arial" w:cs="Arial"/>
          <w:szCs w:val="24"/>
          <w:lang w:val="es-ES"/>
        </w:rPr>
        <w:t xml:space="preserve"> – </w:t>
      </w:r>
      <w:proofErr w:type="spellStart"/>
      <w:r w:rsidR="002C66FD">
        <w:rPr>
          <w:rFonts w:ascii="Arial" w:hAnsi="Arial" w:cs="Arial"/>
          <w:szCs w:val="24"/>
          <w:lang w:val="es-ES"/>
        </w:rPr>
        <w:t>Mondelez</w:t>
      </w:r>
      <w:proofErr w:type="spellEnd"/>
      <w:r w:rsidR="00CA79C5">
        <w:rPr>
          <w:rFonts w:ascii="Arial" w:hAnsi="Arial" w:cs="Arial"/>
          <w:szCs w:val="24"/>
          <w:lang w:val="es-ES"/>
        </w:rPr>
        <w:t>,</w:t>
      </w:r>
      <w:r w:rsidR="00414A39">
        <w:rPr>
          <w:rFonts w:ascii="Arial" w:hAnsi="Arial" w:cs="Arial"/>
          <w:szCs w:val="24"/>
          <w:lang w:val="es-ES"/>
        </w:rPr>
        <w:t xml:space="preserve"> una de las principales </w:t>
      </w:r>
      <w:r w:rsidR="007D0669">
        <w:rPr>
          <w:rFonts w:ascii="Arial" w:hAnsi="Arial" w:cs="Arial"/>
          <w:szCs w:val="24"/>
          <w:lang w:val="es-ES"/>
        </w:rPr>
        <w:t>empresas</w:t>
      </w:r>
      <w:r w:rsidR="00414A39">
        <w:rPr>
          <w:rFonts w:ascii="Arial" w:hAnsi="Arial" w:cs="Arial"/>
          <w:szCs w:val="24"/>
          <w:lang w:val="es-ES"/>
        </w:rPr>
        <w:t xml:space="preserve"> del sector de la </w:t>
      </w:r>
      <w:r w:rsidR="00EA2D2E">
        <w:rPr>
          <w:rFonts w:ascii="Arial" w:hAnsi="Arial" w:cs="Arial"/>
          <w:szCs w:val="24"/>
          <w:lang w:val="es-ES"/>
        </w:rPr>
        <w:t xml:space="preserve"> </w:t>
      </w:r>
      <w:r w:rsidR="00E51AF3">
        <w:rPr>
          <w:rFonts w:ascii="Arial" w:hAnsi="Arial" w:cs="Arial"/>
          <w:szCs w:val="24"/>
          <w:lang w:val="es-ES"/>
        </w:rPr>
        <w:t xml:space="preserve">alimentación, ha suscrito un convenio de colaboración con el </w:t>
      </w:r>
      <w:r w:rsidR="0049379F">
        <w:rPr>
          <w:rFonts w:ascii="Arial" w:hAnsi="Arial" w:cs="Arial"/>
          <w:szCs w:val="24"/>
          <w:lang w:val="es-ES"/>
        </w:rPr>
        <w:t>In</w:t>
      </w:r>
      <w:r w:rsidR="0049379F" w:rsidRPr="0049379F">
        <w:rPr>
          <w:rFonts w:ascii="Arial" w:hAnsi="Arial" w:cs="Arial"/>
          <w:szCs w:val="24"/>
          <w:lang w:val="es-ES"/>
        </w:rPr>
        <w:t>stituto de la Mujer y para la Igualdad de Oportunidades</w:t>
      </w:r>
      <w:r w:rsidR="00E51AF3">
        <w:rPr>
          <w:rFonts w:ascii="Arial" w:hAnsi="Arial" w:cs="Arial"/>
          <w:szCs w:val="24"/>
          <w:lang w:val="es-ES"/>
        </w:rPr>
        <w:t xml:space="preserve"> </w:t>
      </w:r>
      <w:r w:rsidR="00025C79">
        <w:rPr>
          <w:rFonts w:ascii="Arial" w:hAnsi="Arial" w:cs="Arial"/>
          <w:szCs w:val="24"/>
          <w:lang w:val="es-ES"/>
        </w:rPr>
        <w:t>con el fin de</w:t>
      </w:r>
      <w:r w:rsidR="00E51AF3" w:rsidRPr="00E51AF3">
        <w:rPr>
          <w:rFonts w:ascii="Arial" w:hAnsi="Arial" w:cs="Arial"/>
          <w:szCs w:val="24"/>
          <w:lang w:val="es-ES"/>
        </w:rPr>
        <w:t xml:space="preserve"> aumentar la presencia de mujeres en puestos directivos</w:t>
      </w:r>
      <w:r w:rsidR="006A27DA">
        <w:rPr>
          <w:rFonts w:ascii="Arial" w:hAnsi="Arial" w:cs="Arial"/>
          <w:szCs w:val="24"/>
          <w:lang w:val="es-ES"/>
        </w:rPr>
        <w:t>.</w:t>
      </w:r>
      <w:r w:rsidR="00EA3A02">
        <w:rPr>
          <w:rFonts w:ascii="Arial" w:hAnsi="Arial" w:cs="Arial"/>
          <w:szCs w:val="24"/>
          <w:lang w:val="es-ES"/>
        </w:rPr>
        <w:t xml:space="preserve"> </w:t>
      </w:r>
      <w:r w:rsidR="006049DA">
        <w:rPr>
          <w:rFonts w:ascii="Arial" w:hAnsi="Arial" w:cs="Arial"/>
          <w:szCs w:val="24"/>
          <w:lang w:val="es-ES"/>
        </w:rPr>
        <w:t xml:space="preserve">La Secretaria de Estado de Servicios Sociales e Igualdad </w:t>
      </w:r>
      <w:r w:rsidR="00EA3A02">
        <w:rPr>
          <w:rFonts w:ascii="Arial" w:hAnsi="Arial" w:cs="Arial"/>
          <w:szCs w:val="24"/>
          <w:lang w:val="es-ES"/>
        </w:rPr>
        <w:t>ha hecho entrega de</w:t>
      </w:r>
      <w:r w:rsidR="006049DA">
        <w:rPr>
          <w:rFonts w:ascii="Arial" w:hAnsi="Arial" w:cs="Arial"/>
          <w:szCs w:val="24"/>
          <w:lang w:val="es-ES"/>
        </w:rPr>
        <w:t>l</w:t>
      </w:r>
      <w:r w:rsidR="00EA3A02">
        <w:rPr>
          <w:rFonts w:ascii="Arial" w:hAnsi="Arial" w:cs="Arial"/>
          <w:szCs w:val="24"/>
          <w:lang w:val="es-ES"/>
        </w:rPr>
        <w:t xml:space="preserve"> diploma </w:t>
      </w:r>
      <w:r w:rsidR="006049DA">
        <w:rPr>
          <w:rFonts w:ascii="Arial" w:hAnsi="Arial" w:cs="Arial"/>
          <w:szCs w:val="24"/>
          <w:lang w:val="es-ES"/>
        </w:rPr>
        <w:t>que acredita la adhesión</w:t>
      </w:r>
      <w:r w:rsidR="00876BA0">
        <w:rPr>
          <w:rFonts w:ascii="Arial" w:hAnsi="Arial" w:cs="Arial"/>
          <w:szCs w:val="24"/>
          <w:lang w:val="es-ES"/>
        </w:rPr>
        <w:t>,</w:t>
      </w:r>
      <w:r w:rsidR="00EA3A02">
        <w:rPr>
          <w:rFonts w:ascii="Arial" w:hAnsi="Arial" w:cs="Arial"/>
          <w:szCs w:val="24"/>
          <w:lang w:val="es-ES"/>
        </w:rPr>
        <w:t xml:space="preserve"> en un acto oficial celebrado hoy en Madrid. </w:t>
      </w:r>
    </w:p>
    <w:p w:rsidR="00EA3A02" w:rsidRDefault="00EA3A02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</w:p>
    <w:p w:rsidR="000F025F" w:rsidRDefault="00E51AF3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>Bajo la denominación “</w:t>
      </w:r>
      <w:r w:rsidR="000F025F">
        <w:rPr>
          <w:rFonts w:ascii="Arial" w:hAnsi="Arial" w:cs="Arial"/>
          <w:szCs w:val="24"/>
          <w:lang w:val="es-ES"/>
        </w:rPr>
        <w:t>Más Mujeres, Mejores Empresas”, esta iniciativa</w:t>
      </w:r>
      <w:r w:rsidR="00EA3A02">
        <w:rPr>
          <w:rFonts w:ascii="Arial" w:hAnsi="Arial" w:cs="Arial"/>
          <w:szCs w:val="24"/>
          <w:lang w:val="es-ES"/>
        </w:rPr>
        <w:t xml:space="preserve"> </w:t>
      </w:r>
      <w:r w:rsidR="000F025F">
        <w:rPr>
          <w:rFonts w:ascii="Arial" w:hAnsi="Arial" w:cs="Arial"/>
          <w:szCs w:val="24"/>
          <w:lang w:val="es-ES"/>
        </w:rPr>
        <w:t>está encaminada a la eliminación de las b</w:t>
      </w:r>
      <w:r w:rsidRPr="00E51AF3">
        <w:rPr>
          <w:rFonts w:ascii="Arial" w:hAnsi="Arial" w:cs="Arial"/>
          <w:szCs w:val="24"/>
          <w:lang w:val="es-ES"/>
        </w:rPr>
        <w:t xml:space="preserve">arreras que dificultan el acceso de las mujeres a los puestos de alta </w:t>
      </w:r>
      <w:r w:rsidRPr="00E51AF3">
        <w:rPr>
          <w:rFonts w:ascii="Arial" w:hAnsi="Arial" w:cs="Arial"/>
          <w:szCs w:val="24"/>
          <w:lang w:val="es-ES"/>
        </w:rPr>
        <w:lastRenderedPageBreak/>
        <w:t>responsabilidad</w:t>
      </w:r>
      <w:r w:rsidR="00EA3A02">
        <w:rPr>
          <w:rFonts w:ascii="Arial" w:hAnsi="Arial" w:cs="Arial"/>
          <w:szCs w:val="24"/>
          <w:lang w:val="es-ES"/>
        </w:rPr>
        <w:t xml:space="preserve"> </w:t>
      </w:r>
      <w:r w:rsidRPr="00E51AF3">
        <w:rPr>
          <w:rFonts w:ascii="Arial" w:hAnsi="Arial" w:cs="Arial"/>
          <w:szCs w:val="24"/>
          <w:lang w:val="es-ES"/>
        </w:rPr>
        <w:t>y que</w:t>
      </w:r>
      <w:r w:rsidR="000F025F">
        <w:rPr>
          <w:rFonts w:ascii="Arial" w:hAnsi="Arial" w:cs="Arial"/>
          <w:szCs w:val="24"/>
          <w:lang w:val="es-ES"/>
        </w:rPr>
        <w:t xml:space="preserve"> hacen</w:t>
      </w:r>
      <w:r w:rsidRPr="00E51AF3">
        <w:rPr>
          <w:rFonts w:ascii="Arial" w:hAnsi="Arial" w:cs="Arial"/>
          <w:szCs w:val="24"/>
          <w:lang w:val="es-ES"/>
        </w:rPr>
        <w:t xml:space="preserve"> necesario impulsar </w:t>
      </w:r>
      <w:r w:rsidR="00027219">
        <w:rPr>
          <w:rFonts w:ascii="Arial" w:hAnsi="Arial" w:cs="Arial"/>
          <w:szCs w:val="24"/>
          <w:lang w:val="es-ES"/>
        </w:rPr>
        <w:t xml:space="preserve">acciones </w:t>
      </w:r>
      <w:r w:rsidRPr="00E51AF3">
        <w:rPr>
          <w:rFonts w:ascii="Arial" w:hAnsi="Arial" w:cs="Arial"/>
          <w:szCs w:val="24"/>
          <w:lang w:val="es-ES"/>
        </w:rPr>
        <w:t xml:space="preserve">encaminadas a fomentar la presencia equilibrada de mujeres y hombres en los </w:t>
      </w:r>
      <w:r w:rsidR="00EA3A02">
        <w:rPr>
          <w:rFonts w:ascii="Arial" w:hAnsi="Arial" w:cs="Arial"/>
          <w:szCs w:val="24"/>
          <w:lang w:val="es-ES"/>
        </w:rPr>
        <w:t>mandos intermedios</w:t>
      </w:r>
      <w:r w:rsidRPr="00E51AF3">
        <w:rPr>
          <w:rFonts w:ascii="Arial" w:hAnsi="Arial" w:cs="Arial"/>
          <w:szCs w:val="24"/>
          <w:lang w:val="es-ES"/>
        </w:rPr>
        <w:t xml:space="preserve"> y directivos.  </w:t>
      </w:r>
    </w:p>
    <w:p w:rsidR="00EA3A02" w:rsidRDefault="00EA3A02" w:rsidP="00953522">
      <w:pPr>
        <w:spacing w:after="0" w:line="240" w:lineRule="auto"/>
        <w:jc w:val="both"/>
        <w:rPr>
          <w:rFonts w:ascii="Arial" w:hAnsi="Arial" w:cs="Arial"/>
          <w:szCs w:val="24"/>
          <w:lang w:val="es-ES"/>
        </w:rPr>
      </w:pPr>
    </w:p>
    <w:p w:rsidR="00EA3A02" w:rsidRPr="00EA3A02" w:rsidRDefault="00EA3A02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proofErr w:type="spellStart"/>
      <w:r w:rsidRPr="00EA3A02">
        <w:rPr>
          <w:rFonts w:ascii="Arial" w:hAnsi="Arial" w:cs="Arial"/>
          <w:szCs w:val="24"/>
          <w:lang w:val="es-ES"/>
        </w:rPr>
        <w:t>Mondelez</w:t>
      </w:r>
      <w:proofErr w:type="spellEnd"/>
      <w:r w:rsidRPr="00EA3A02">
        <w:rPr>
          <w:rFonts w:ascii="Arial" w:hAnsi="Arial" w:cs="Arial"/>
          <w:szCs w:val="24"/>
          <w:lang w:val="es-ES"/>
        </w:rPr>
        <w:t xml:space="preserve"> lleva a cabo planes de desarrollo para las posiciones de mayor responsabilidad, y en España, concretamente, cuenta con el programa </w:t>
      </w:r>
      <w:proofErr w:type="spellStart"/>
      <w:r w:rsidRPr="00EA3A02">
        <w:rPr>
          <w:rFonts w:ascii="Arial" w:hAnsi="Arial" w:cs="Arial"/>
          <w:szCs w:val="24"/>
          <w:lang w:val="es-ES"/>
        </w:rPr>
        <w:t>Women</w:t>
      </w:r>
      <w:proofErr w:type="spellEnd"/>
      <w:r w:rsidRPr="00EA3A02">
        <w:rPr>
          <w:rFonts w:ascii="Arial" w:hAnsi="Arial" w:cs="Arial"/>
          <w:szCs w:val="24"/>
          <w:lang w:val="es-ES"/>
        </w:rPr>
        <w:t xml:space="preserve"> In Management (WIM), encaminado a promocionar el talento femenino en la organización y así, aumentar el número de mujeres en puestos directivos a través de formación específica, reconocimiento y sesiones de </w:t>
      </w:r>
      <w:proofErr w:type="spellStart"/>
      <w:r w:rsidRPr="00EA3A02">
        <w:rPr>
          <w:rFonts w:ascii="Arial" w:hAnsi="Arial" w:cs="Arial"/>
          <w:szCs w:val="24"/>
          <w:lang w:val="es-ES"/>
        </w:rPr>
        <w:t>mentoring</w:t>
      </w:r>
      <w:proofErr w:type="spellEnd"/>
      <w:r w:rsidRPr="00EA3A02">
        <w:rPr>
          <w:rFonts w:ascii="Arial" w:hAnsi="Arial" w:cs="Arial"/>
          <w:szCs w:val="24"/>
          <w:lang w:val="es-ES"/>
        </w:rPr>
        <w:t>, entre otras actividades.</w:t>
      </w:r>
    </w:p>
    <w:p w:rsidR="00EA3A02" w:rsidRPr="00EA3A02" w:rsidRDefault="00EA3A02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</w:p>
    <w:p w:rsidR="00427142" w:rsidRDefault="00EA3A02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r w:rsidRPr="00EA3A02">
        <w:rPr>
          <w:rFonts w:ascii="Arial" w:hAnsi="Arial" w:cs="Arial"/>
          <w:szCs w:val="24"/>
          <w:lang w:val="es-ES"/>
        </w:rPr>
        <w:t>Así, del total de promociones de los últimos 12 meses, el 40% han sido realizadas a mujeres. Además, en España, el 30% del equipo dire</w:t>
      </w:r>
      <w:bookmarkStart w:id="0" w:name="_GoBack"/>
      <w:bookmarkEnd w:id="0"/>
      <w:r w:rsidRPr="00EA3A02">
        <w:rPr>
          <w:rFonts w:ascii="Arial" w:hAnsi="Arial" w:cs="Arial"/>
          <w:szCs w:val="24"/>
          <w:lang w:val="es-ES"/>
        </w:rPr>
        <w:t xml:space="preserve">ctivo </w:t>
      </w:r>
      <w:r w:rsidR="00953522">
        <w:rPr>
          <w:rFonts w:ascii="Arial" w:hAnsi="Arial" w:cs="Arial"/>
          <w:szCs w:val="24"/>
          <w:lang w:val="es-ES"/>
        </w:rPr>
        <w:t>está formado</w:t>
      </w:r>
      <w:r w:rsidR="00876BA0">
        <w:rPr>
          <w:rFonts w:ascii="Arial" w:hAnsi="Arial" w:cs="Arial"/>
          <w:szCs w:val="24"/>
          <w:lang w:val="es-ES"/>
        </w:rPr>
        <w:t xml:space="preserve"> por</w:t>
      </w:r>
      <w:r w:rsidRPr="00EA3A02">
        <w:rPr>
          <w:rFonts w:ascii="Arial" w:hAnsi="Arial" w:cs="Arial"/>
          <w:szCs w:val="24"/>
          <w:lang w:val="es-ES"/>
        </w:rPr>
        <w:t xml:space="preserve"> mujeres. A nivel global, </w:t>
      </w:r>
      <w:proofErr w:type="spellStart"/>
      <w:r w:rsidRPr="00EA3A02">
        <w:rPr>
          <w:rFonts w:ascii="Arial" w:hAnsi="Arial" w:cs="Arial"/>
          <w:szCs w:val="24"/>
          <w:lang w:val="es-ES"/>
        </w:rPr>
        <w:t>Mondelez</w:t>
      </w:r>
      <w:proofErr w:type="spellEnd"/>
      <w:r w:rsidRPr="00EA3A02">
        <w:rPr>
          <w:rFonts w:ascii="Arial" w:hAnsi="Arial" w:cs="Arial"/>
          <w:szCs w:val="24"/>
          <w:lang w:val="es-ES"/>
        </w:rPr>
        <w:t xml:space="preserve"> también cuenta con una mujer como consejera delegada, Irene </w:t>
      </w:r>
      <w:proofErr w:type="spellStart"/>
      <w:r w:rsidRPr="00EA3A02">
        <w:rPr>
          <w:rFonts w:ascii="Arial" w:hAnsi="Arial" w:cs="Arial"/>
          <w:szCs w:val="24"/>
          <w:lang w:val="es-ES"/>
        </w:rPr>
        <w:t>Rosenfeld</w:t>
      </w:r>
      <w:proofErr w:type="spellEnd"/>
      <w:r w:rsidRPr="00EA3A02">
        <w:rPr>
          <w:rFonts w:ascii="Arial" w:hAnsi="Arial" w:cs="Arial"/>
          <w:szCs w:val="24"/>
          <w:lang w:val="es-ES"/>
        </w:rPr>
        <w:t>, que ocupa el cargo desde 2007.</w:t>
      </w:r>
    </w:p>
    <w:p w:rsidR="00EA3A02" w:rsidRDefault="00EA3A02" w:rsidP="00EA3A02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</w:p>
    <w:p w:rsidR="0049379F" w:rsidRPr="0049379F" w:rsidRDefault="0049379F" w:rsidP="0049379F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r w:rsidRPr="0049379F">
        <w:rPr>
          <w:rFonts w:ascii="Arial" w:hAnsi="Arial" w:cs="Arial"/>
          <w:szCs w:val="24"/>
          <w:lang w:val="es-ES"/>
        </w:rPr>
        <w:t xml:space="preserve">El objetivo de los acuerdos es aumentar durante los próximos cuatro años la representación de mujeres directivas y consejeras, sobre la base </w:t>
      </w:r>
      <w:r>
        <w:rPr>
          <w:rFonts w:ascii="Arial" w:hAnsi="Arial" w:cs="Arial"/>
          <w:szCs w:val="24"/>
          <w:lang w:val="es-ES"/>
        </w:rPr>
        <w:t>de un</w:t>
      </w:r>
      <w:r w:rsidRPr="0049379F">
        <w:rPr>
          <w:rFonts w:ascii="Arial" w:hAnsi="Arial" w:cs="Arial"/>
          <w:szCs w:val="24"/>
          <w:lang w:val="es-ES"/>
        </w:rPr>
        <w:t xml:space="preserve"> diagnóstico individualizado de cada empresa. Para ello, las compañías habrán de poner en marcha actuaciones específicas de identificación, retención y promoción del talento femenino, así como adoptar, entre otras, medidas de organización y flexibilización del tiempo de trabajo, de manera que se facilite la corresponsabilidad y la conciliación de la vida personal, laboral y familiar tanto para hombres como para mujeres.</w:t>
      </w:r>
    </w:p>
    <w:p w:rsidR="0049379F" w:rsidRPr="0049379F" w:rsidRDefault="0049379F" w:rsidP="0049379F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</w:p>
    <w:p w:rsidR="00EA3A02" w:rsidRPr="00427142" w:rsidRDefault="0049379F" w:rsidP="0049379F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  <w:r w:rsidRPr="0049379F">
        <w:rPr>
          <w:rFonts w:ascii="Arial" w:hAnsi="Arial" w:cs="Arial"/>
          <w:szCs w:val="24"/>
          <w:lang w:val="es-ES"/>
        </w:rPr>
        <w:t>Las empresas firmantes emitirán un informen a los dos años y otro al final, en los que se evaluará la progresión conseguida. De esta forma se podrán identificar los obstáculos encontrados y la necesidad, en su caso, de impulsar nuevas medidas que garanticen el cumplimiento de los objetivos.</w:t>
      </w:r>
      <w:r>
        <w:rPr>
          <w:rFonts w:ascii="Arial" w:hAnsi="Arial" w:cs="Arial"/>
          <w:szCs w:val="24"/>
          <w:lang w:val="es-ES"/>
        </w:rPr>
        <w:t xml:space="preserve"> En total, 85</w:t>
      </w:r>
      <w:r w:rsidRPr="0049379F">
        <w:rPr>
          <w:rFonts w:ascii="Arial" w:hAnsi="Arial" w:cs="Arial"/>
          <w:szCs w:val="24"/>
          <w:lang w:val="es-ES"/>
        </w:rPr>
        <w:t xml:space="preserve"> empresas forman parte de este programa.</w:t>
      </w:r>
    </w:p>
    <w:p w:rsidR="00E51AF3" w:rsidRDefault="00E51AF3" w:rsidP="006E4A3A">
      <w:pPr>
        <w:spacing w:after="0" w:line="240" w:lineRule="auto"/>
        <w:ind w:left="-284"/>
        <w:jc w:val="both"/>
        <w:rPr>
          <w:rFonts w:ascii="Arial" w:hAnsi="Arial" w:cs="Arial"/>
          <w:szCs w:val="24"/>
          <w:lang w:val="es-ES"/>
        </w:rPr>
      </w:pPr>
    </w:p>
    <w:p w:rsidR="000F4A45" w:rsidRPr="000F4A45" w:rsidRDefault="000F4A45" w:rsidP="006E4A3A">
      <w:pPr>
        <w:spacing w:after="0" w:line="240" w:lineRule="auto"/>
        <w:ind w:left="-284"/>
        <w:jc w:val="both"/>
        <w:rPr>
          <w:rFonts w:ascii="Arial" w:hAnsi="Arial" w:cs="Arial"/>
          <w:bCs/>
          <w:lang w:val="es-ES"/>
        </w:rPr>
      </w:pPr>
    </w:p>
    <w:p w:rsidR="00122785" w:rsidRDefault="00122785" w:rsidP="006E4A3A">
      <w:pPr>
        <w:spacing w:after="0" w:line="240" w:lineRule="auto"/>
        <w:ind w:left="-284"/>
        <w:jc w:val="both"/>
        <w:rPr>
          <w:rFonts w:ascii="Arial" w:hAnsi="Arial" w:cs="Arial"/>
          <w:b/>
          <w:lang w:val="es-ES"/>
        </w:rPr>
      </w:pPr>
      <w:r w:rsidRPr="00A6498A">
        <w:rPr>
          <w:rFonts w:ascii="Arial" w:hAnsi="Arial" w:cs="Arial"/>
          <w:b/>
          <w:lang w:val="es-ES"/>
        </w:rPr>
        <w:t xml:space="preserve">Sobre </w:t>
      </w:r>
      <w:proofErr w:type="spellStart"/>
      <w:r w:rsidR="00C773D7" w:rsidRPr="00C773D7">
        <w:rPr>
          <w:rFonts w:ascii="Arial" w:hAnsi="Arial" w:cs="Arial"/>
          <w:b/>
          <w:szCs w:val="24"/>
          <w:lang w:val="es-ES"/>
        </w:rPr>
        <w:t>Mondel</w:t>
      </w:r>
      <w:r w:rsidR="003430DD">
        <w:rPr>
          <w:rFonts w:ascii="Arial" w:hAnsi="Arial" w:cs="Arial"/>
          <w:b/>
          <w:szCs w:val="24"/>
          <w:lang w:val="es-ES"/>
        </w:rPr>
        <w:t>e</w:t>
      </w:r>
      <w:r w:rsidR="00C773D7" w:rsidRPr="00C773D7">
        <w:rPr>
          <w:rFonts w:ascii="Arial" w:hAnsi="Arial" w:cs="Arial"/>
          <w:b/>
          <w:szCs w:val="24"/>
          <w:lang w:val="es-ES"/>
        </w:rPr>
        <w:t>z</w:t>
      </w:r>
      <w:proofErr w:type="spellEnd"/>
      <w:r w:rsidRPr="00A6498A">
        <w:rPr>
          <w:rFonts w:ascii="Arial" w:hAnsi="Arial" w:cs="Arial"/>
          <w:b/>
          <w:lang w:val="es-ES"/>
        </w:rPr>
        <w:t xml:space="preserve"> España</w:t>
      </w:r>
    </w:p>
    <w:p w:rsidR="009C7336" w:rsidRDefault="00122785" w:rsidP="006E4A3A">
      <w:pPr>
        <w:spacing w:after="0" w:line="240" w:lineRule="auto"/>
        <w:ind w:left="-284"/>
        <w:jc w:val="both"/>
        <w:rPr>
          <w:rFonts w:ascii="Arial" w:hAnsi="Arial" w:cs="Arial"/>
          <w:sz w:val="20"/>
          <w:szCs w:val="20"/>
          <w:lang w:val="es-ES_tradnl"/>
        </w:rPr>
      </w:pPr>
      <w:proofErr w:type="spellStart"/>
      <w:r w:rsidRPr="00A6498A">
        <w:rPr>
          <w:rFonts w:ascii="Arial" w:hAnsi="Arial" w:cs="Arial"/>
          <w:lang w:val="es-ES"/>
        </w:rPr>
        <w:t>Mondelez</w:t>
      </w:r>
      <w:proofErr w:type="spellEnd"/>
      <w:r w:rsidRPr="00A6498A">
        <w:rPr>
          <w:rFonts w:ascii="Arial" w:hAnsi="Arial" w:cs="Arial"/>
          <w:lang w:val="es-ES"/>
        </w:rPr>
        <w:t xml:space="preserve"> España es uno de los mayores grupos de alimentación españoles. En España, la compañía opera en las categorías de galletas, chocolates, queso, salsas, postres, chicles y caramelos, en las que comercializa marcas emblemáticas como </w:t>
      </w:r>
      <w:proofErr w:type="spellStart"/>
      <w:r w:rsidRPr="00A6498A">
        <w:rPr>
          <w:rFonts w:ascii="Arial" w:hAnsi="Arial" w:cs="Arial"/>
          <w:lang w:val="es-ES"/>
        </w:rPr>
        <w:t>Fontaneda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Belvita</w:t>
      </w:r>
      <w:proofErr w:type="spellEnd"/>
      <w:r w:rsidRPr="00A6498A">
        <w:rPr>
          <w:rFonts w:ascii="Arial" w:hAnsi="Arial" w:cs="Arial"/>
          <w:lang w:val="es-ES"/>
        </w:rPr>
        <w:t xml:space="preserve">, Oreo, Príncipe, </w:t>
      </w:r>
      <w:proofErr w:type="spellStart"/>
      <w:r w:rsidRPr="00A6498A">
        <w:rPr>
          <w:rFonts w:ascii="Arial" w:hAnsi="Arial" w:cs="Arial"/>
          <w:lang w:val="es-ES"/>
        </w:rPr>
        <w:t>Milka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Toblerone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Suchard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Philadelphia</w:t>
      </w:r>
      <w:proofErr w:type="spellEnd"/>
      <w:r w:rsidRPr="00A6498A">
        <w:rPr>
          <w:rFonts w:ascii="Arial" w:hAnsi="Arial" w:cs="Arial"/>
          <w:lang w:val="es-ES"/>
        </w:rPr>
        <w:t>, El Caserío, Roy</w:t>
      </w:r>
      <w:r w:rsidR="000F4A45">
        <w:rPr>
          <w:rFonts w:ascii="Arial" w:hAnsi="Arial" w:cs="Arial"/>
          <w:lang w:val="es-ES"/>
        </w:rPr>
        <w:t xml:space="preserve">al, </w:t>
      </w:r>
      <w:proofErr w:type="spellStart"/>
      <w:r w:rsidR="000F4A45">
        <w:rPr>
          <w:rFonts w:ascii="Arial" w:hAnsi="Arial" w:cs="Arial"/>
          <w:lang w:val="es-ES"/>
        </w:rPr>
        <w:t>Dulciora</w:t>
      </w:r>
      <w:proofErr w:type="spellEnd"/>
      <w:r w:rsidR="000F4A45">
        <w:rPr>
          <w:rFonts w:ascii="Arial" w:hAnsi="Arial" w:cs="Arial"/>
          <w:lang w:val="es-ES"/>
        </w:rPr>
        <w:t xml:space="preserve">, Halls y </w:t>
      </w:r>
      <w:proofErr w:type="spellStart"/>
      <w:r w:rsidR="000F4A45">
        <w:rPr>
          <w:rFonts w:ascii="Arial" w:hAnsi="Arial" w:cs="Arial"/>
          <w:lang w:val="es-ES"/>
        </w:rPr>
        <w:t>Trident</w:t>
      </w:r>
      <w:proofErr w:type="spellEnd"/>
      <w:r w:rsidR="000F4A45">
        <w:rPr>
          <w:rFonts w:ascii="Arial" w:hAnsi="Arial" w:cs="Arial"/>
          <w:lang w:val="es-ES"/>
        </w:rPr>
        <w:t>. </w:t>
      </w:r>
      <w:r w:rsidRPr="00A6498A">
        <w:rPr>
          <w:rFonts w:ascii="Arial" w:hAnsi="Arial" w:cs="Arial"/>
          <w:lang w:val="es-ES"/>
        </w:rPr>
        <w:t xml:space="preserve">Para más información sobre </w:t>
      </w:r>
      <w:proofErr w:type="spellStart"/>
      <w:r w:rsidR="00C773D7" w:rsidRPr="00C773D7">
        <w:rPr>
          <w:rFonts w:ascii="Arial" w:hAnsi="Arial" w:cs="Arial"/>
          <w:szCs w:val="24"/>
          <w:lang w:val="es-ES"/>
        </w:rPr>
        <w:t>Mondelēz</w:t>
      </w:r>
      <w:proofErr w:type="spellEnd"/>
      <w:r w:rsidRPr="00A6498A">
        <w:rPr>
          <w:rFonts w:ascii="Arial" w:hAnsi="Arial" w:cs="Arial"/>
          <w:lang w:val="es-ES"/>
        </w:rPr>
        <w:t xml:space="preserve"> España accede </w:t>
      </w:r>
      <w:r w:rsidR="00D770F1">
        <w:rPr>
          <w:rFonts w:ascii="Arial" w:hAnsi="Arial" w:cs="Arial"/>
          <w:lang w:val="es-ES"/>
        </w:rPr>
        <w:t xml:space="preserve">a </w:t>
      </w:r>
      <w:r w:rsidR="002C383F">
        <w:rPr>
          <w:rFonts w:ascii="Arial" w:hAnsi="Arial" w:cs="Arial"/>
          <w:lang w:val="es-ES"/>
        </w:rPr>
        <w:t xml:space="preserve">nuestra </w:t>
      </w:r>
      <w:hyperlink r:id="rId9" w:history="1">
        <w:r w:rsidR="002C383F" w:rsidRPr="002C383F">
          <w:rPr>
            <w:rStyle w:val="Hipervnculo"/>
            <w:rFonts w:ascii="Arial" w:hAnsi="Arial" w:cs="Arial"/>
            <w:lang w:val="es-ES"/>
          </w:rPr>
          <w:t>sala de prensa</w:t>
        </w:r>
      </w:hyperlink>
      <w:r w:rsidR="002C383F">
        <w:rPr>
          <w:rFonts w:ascii="Arial" w:hAnsi="Arial" w:cs="Arial"/>
          <w:lang w:val="es-ES"/>
        </w:rPr>
        <w:t xml:space="preserve">. </w:t>
      </w:r>
    </w:p>
    <w:p w:rsidR="000F4A45" w:rsidRPr="000F4A45" w:rsidRDefault="000F4A45" w:rsidP="006E4A3A">
      <w:pPr>
        <w:spacing w:after="0" w:line="240" w:lineRule="auto"/>
        <w:ind w:left="-284"/>
        <w:jc w:val="both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5149"/>
      </w:tblGrid>
      <w:tr w:rsidR="0092702E" w:rsidRPr="00DE5400" w:rsidTr="006E4A3A">
        <w:trPr>
          <w:trHeight w:val="381"/>
        </w:trPr>
        <w:tc>
          <w:tcPr>
            <w:tcW w:w="2873" w:type="dxa"/>
          </w:tcPr>
          <w:p w:rsidR="0092702E" w:rsidRPr="00263DCF" w:rsidRDefault="0092702E" w:rsidP="006E4A3A">
            <w:pPr>
              <w:autoSpaceDE w:val="0"/>
              <w:autoSpaceDN w:val="0"/>
              <w:adjustRightInd w:val="0"/>
              <w:ind w:left="-284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C</w:t>
            </w:r>
            <w:r w:rsidR="006A0CC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="006E4A3A">
              <w:rPr>
                <w:rFonts w:ascii="Arial" w:hAnsi="Arial" w:cs="Arial"/>
                <w:b/>
                <w:bCs/>
                <w:color w:val="000000" w:themeColor="text1"/>
              </w:rPr>
              <w:t>C</w:t>
            </w:r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ontact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o</w:t>
            </w:r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proofErr w:type="spellEnd"/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5149" w:type="dxa"/>
          </w:tcPr>
          <w:p w:rsidR="0092702E" w:rsidRPr="00DE5400" w:rsidRDefault="0092702E" w:rsidP="006E4A3A">
            <w:pPr>
              <w:autoSpaceDE w:val="0"/>
              <w:autoSpaceDN w:val="0"/>
              <w:adjustRightInd w:val="0"/>
              <w:ind w:left="-284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E540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K</w:t>
            </w:r>
            <w:r w:rsidR="006E4A3A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  Ketchum</w:t>
            </w:r>
          </w:p>
        </w:tc>
      </w:tr>
      <w:tr w:rsidR="0092702E" w:rsidRPr="00DE5400" w:rsidTr="006E4A3A">
        <w:trPr>
          <w:trHeight w:val="111"/>
        </w:trPr>
        <w:tc>
          <w:tcPr>
            <w:tcW w:w="2873" w:type="dxa"/>
          </w:tcPr>
          <w:p w:rsidR="0092702E" w:rsidRPr="00263DCF" w:rsidRDefault="0092702E" w:rsidP="000F4A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149" w:type="dxa"/>
          </w:tcPr>
          <w:p w:rsidR="0092702E" w:rsidRPr="00DE5400" w:rsidRDefault="00575A84" w:rsidP="000F4A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Cloe García</w:t>
            </w:r>
            <w:r w:rsidR="0092702E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/</w:t>
            </w:r>
            <w:r w:rsidR="00A07EA2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Julián Ramos</w:t>
            </w:r>
          </w:p>
        </w:tc>
      </w:tr>
      <w:tr w:rsidR="0092702E" w:rsidRPr="00DE5400" w:rsidTr="006E4A3A">
        <w:trPr>
          <w:trHeight w:val="108"/>
        </w:trPr>
        <w:tc>
          <w:tcPr>
            <w:tcW w:w="2873" w:type="dxa"/>
          </w:tcPr>
          <w:p w:rsidR="0092702E" w:rsidRPr="00263DCF" w:rsidRDefault="0092702E" w:rsidP="000F4A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5149" w:type="dxa"/>
          </w:tcPr>
          <w:p w:rsidR="0092702E" w:rsidRPr="000F4A45" w:rsidRDefault="0088305E" w:rsidP="000F4A4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FF"/>
                <w:sz w:val="20"/>
                <w:szCs w:val="20"/>
                <w:u w:val="single"/>
              </w:rPr>
            </w:pPr>
            <w:hyperlink r:id="rId10" w:history="1">
              <w:r w:rsidR="000F4A45" w:rsidRPr="003842EB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cloe.garcía@ketchum.com/</w:t>
              </w:r>
            </w:hyperlink>
            <w:hyperlink r:id="rId11" w:history="1">
              <w:r w:rsidR="00A07EA2" w:rsidRPr="00B67022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julian.ramos@ketchum.com</w:t>
              </w:r>
            </w:hyperlink>
          </w:p>
          <w:p w:rsidR="0092702E" w:rsidRPr="00DE5400" w:rsidRDefault="0092702E" w:rsidP="000F4A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Tlf</w:t>
            </w:r>
            <w:proofErr w:type="spellEnd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.: 91 788 32 00</w:t>
            </w:r>
          </w:p>
        </w:tc>
      </w:tr>
    </w:tbl>
    <w:p w:rsidR="0049379F" w:rsidRPr="0049379F" w:rsidRDefault="0049379F" w:rsidP="0049379F">
      <w:pPr>
        <w:spacing w:after="0" w:line="240" w:lineRule="auto"/>
        <w:rPr>
          <w:rFonts w:ascii="Arial" w:eastAsia="Times New Roman" w:hAnsi="Arial" w:cs="Arial"/>
          <w:szCs w:val="24"/>
          <w:lang w:val="es-ES"/>
        </w:rPr>
      </w:pPr>
    </w:p>
    <w:p w:rsidR="0049379F" w:rsidRPr="0049379F" w:rsidRDefault="0049379F" w:rsidP="0049379F">
      <w:pPr>
        <w:spacing w:after="0" w:line="240" w:lineRule="auto"/>
        <w:rPr>
          <w:rFonts w:ascii="Arial" w:eastAsia="Times New Roman" w:hAnsi="Arial" w:cs="Arial"/>
          <w:szCs w:val="24"/>
          <w:lang w:val="es-ES"/>
        </w:rPr>
      </w:pPr>
    </w:p>
    <w:p w:rsidR="0049379F" w:rsidRPr="0049379F" w:rsidRDefault="0049379F" w:rsidP="0049379F">
      <w:pPr>
        <w:spacing w:after="0" w:line="240" w:lineRule="auto"/>
        <w:rPr>
          <w:rFonts w:ascii="Arial" w:eastAsia="Times New Roman" w:hAnsi="Arial" w:cs="Arial"/>
          <w:szCs w:val="24"/>
          <w:lang w:val="es-ES"/>
        </w:rPr>
      </w:pPr>
    </w:p>
    <w:p w:rsidR="0049379F" w:rsidRPr="0049379F" w:rsidRDefault="0049379F" w:rsidP="0049379F">
      <w:pPr>
        <w:spacing w:after="0" w:line="240" w:lineRule="auto"/>
        <w:rPr>
          <w:rFonts w:ascii="Arial" w:eastAsia="Times New Roman" w:hAnsi="Arial" w:cs="Arial"/>
          <w:szCs w:val="24"/>
          <w:lang w:val="es-ES"/>
        </w:rPr>
      </w:pPr>
    </w:p>
    <w:p w:rsidR="0092702E" w:rsidRPr="0049379F" w:rsidRDefault="0092702E" w:rsidP="0049379F">
      <w:pPr>
        <w:spacing w:after="0" w:line="240" w:lineRule="auto"/>
        <w:rPr>
          <w:rFonts w:ascii="Arial" w:eastAsia="Times New Roman" w:hAnsi="Arial" w:cs="Arial"/>
          <w:szCs w:val="24"/>
          <w:lang w:val="es-ES"/>
        </w:rPr>
      </w:pPr>
    </w:p>
    <w:sectPr w:rsidR="0092702E" w:rsidRPr="0049379F" w:rsidSect="00E720F1">
      <w:headerReference w:type="default" r:id="rId12"/>
      <w:footerReference w:type="defaul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05E" w:rsidRDefault="0088305E">
      <w:pPr>
        <w:spacing w:after="0" w:line="240" w:lineRule="auto"/>
      </w:pPr>
      <w:r>
        <w:separator/>
      </w:r>
    </w:p>
  </w:endnote>
  <w:endnote w:type="continuationSeparator" w:id="0">
    <w:p w:rsidR="0088305E" w:rsidRDefault="00883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F1" w:rsidRPr="00B2123C" w:rsidRDefault="00E720F1" w:rsidP="00EF5319">
    <w:pPr>
      <w:pStyle w:val="Piedepgina"/>
      <w:rPr>
        <w:i/>
        <w:lang w:val="es-ES"/>
      </w:rPr>
    </w:pPr>
  </w:p>
  <w:p w:rsidR="00E720F1" w:rsidRPr="00EF5319" w:rsidRDefault="00E720F1" w:rsidP="00E720F1">
    <w:pPr>
      <w:pStyle w:val="Piedepgina"/>
      <w:jc w:val="center"/>
      <w:rPr>
        <w:rFonts w:ascii="Verdana" w:hAnsi="Verdana"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05E" w:rsidRDefault="0088305E">
      <w:pPr>
        <w:spacing w:after="0" w:line="240" w:lineRule="auto"/>
      </w:pPr>
      <w:r>
        <w:separator/>
      </w:r>
    </w:p>
  </w:footnote>
  <w:footnote w:type="continuationSeparator" w:id="0">
    <w:p w:rsidR="0088305E" w:rsidRDefault="00883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F1" w:rsidRDefault="00E720F1" w:rsidP="00E720F1">
    <w:pPr>
      <w:pStyle w:val="Encabezado"/>
      <w:tabs>
        <w:tab w:val="clear" w:pos="4680"/>
        <w:tab w:val="clear" w:pos="9360"/>
        <w:tab w:val="left" w:pos="1624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76F436C" wp14:editId="027A6D44">
          <wp:simplePos x="0" y="0"/>
          <wp:positionH relativeFrom="column">
            <wp:posOffset>-228600</wp:posOffset>
          </wp:positionH>
          <wp:positionV relativeFrom="paragraph">
            <wp:posOffset>-1905</wp:posOffset>
          </wp:positionV>
          <wp:extent cx="3039110" cy="777240"/>
          <wp:effectExtent l="0" t="0" r="8890" b="381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33" b="33115"/>
                  <a:stretch/>
                </pic:blipFill>
                <pic:spPr bwMode="auto">
                  <a:xfrm>
                    <a:off x="0" y="0"/>
                    <a:ext cx="303911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:rsidR="00E720F1" w:rsidRDefault="00E720F1" w:rsidP="00E720F1">
    <w:pPr>
      <w:pStyle w:val="Encabezado"/>
      <w:tabs>
        <w:tab w:val="clear" w:pos="4680"/>
        <w:tab w:val="clear" w:pos="9360"/>
        <w:tab w:val="left" w:pos="1624"/>
      </w:tabs>
    </w:pPr>
  </w:p>
  <w:p w:rsidR="00E720F1" w:rsidRDefault="00E720F1" w:rsidP="00E720F1">
    <w:pPr>
      <w:pStyle w:val="Encabezado"/>
      <w:tabs>
        <w:tab w:val="clear" w:pos="4680"/>
        <w:tab w:val="clear" w:pos="9360"/>
        <w:tab w:val="left" w:pos="1624"/>
      </w:tabs>
      <w:jc w:val="right"/>
    </w:pPr>
  </w:p>
  <w:p w:rsidR="00E720F1" w:rsidRDefault="00E720F1" w:rsidP="00E720F1">
    <w:pPr>
      <w:pStyle w:val="Encabezado"/>
      <w:tabs>
        <w:tab w:val="clear" w:pos="4680"/>
        <w:tab w:val="clear" w:pos="9360"/>
        <w:tab w:val="left" w:pos="7719"/>
      </w:tabs>
    </w:pPr>
    <w:r>
      <w:tab/>
    </w:r>
  </w:p>
  <w:p w:rsidR="00E720F1" w:rsidRDefault="00E720F1" w:rsidP="00E720F1">
    <w:pPr>
      <w:pStyle w:val="Encabezado"/>
      <w:tabs>
        <w:tab w:val="clear" w:pos="4680"/>
        <w:tab w:val="clear" w:pos="9360"/>
        <w:tab w:val="left" w:pos="1624"/>
      </w:tabs>
    </w:pPr>
  </w:p>
  <w:p w:rsidR="00E720F1" w:rsidRDefault="00E720F1">
    <w:pPr>
      <w:pStyle w:val="Encabezado"/>
    </w:pPr>
  </w:p>
  <w:p w:rsidR="00E720F1" w:rsidRDefault="00E720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850F6"/>
    <w:multiLevelType w:val="hybridMultilevel"/>
    <w:tmpl w:val="71FC5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7221A"/>
    <w:multiLevelType w:val="hybridMultilevel"/>
    <w:tmpl w:val="4E604284"/>
    <w:lvl w:ilvl="0" w:tplc="04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F926C88"/>
    <w:multiLevelType w:val="hybridMultilevel"/>
    <w:tmpl w:val="BDD08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2E"/>
    <w:rsid w:val="00013206"/>
    <w:rsid w:val="0001526E"/>
    <w:rsid w:val="00017D7B"/>
    <w:rsid w:val="00025C79"/>
    <w:rsid w:val="00027219"/>
    <w:rsid w:val="000328DB"/>
    <w:rsid w:val="00040C7D"/>
    <w:rsid w:val="00056E1D"/>
    <w:rsid w:val="0007384E"/>
    <w:rsid w:val="000818F9"/>
    <w:rsid w:val="000E45E1"/>
    <w:rsid w:val="000F025F"/>
    <w:rsid w:val="000F4A45"/>
    <w:rsid w:val="00100226"/>
    <w:rsid w:val="00122785"/>
    <w:rsid w:val="00132BE1"/>
    <w:rsid w:val="00141CA3"/>
    <w:rsid w:val="00147017"/>
    <w:rsid w:val="0018332D"/>
    <w:rsid w:val="0019136F"/>
    <w:rsid w:val="0019386A"/>
    <w:rsid w:val="00194F6D"/>
    <w:rsid w:val="001B2376"/>
    <w:rsid w:val="001D04AE"/>
    <w:rsid w:val="001E090A"/>
    <w:rsid w:val="001E5224"/>
    <w:rsid w:val="001F15FD"/>
    <w:rsid w:val="002017EE"/>
    <w:rsid w:val="00207E16"/>
    <w:rsid w:val="002124DD"/>
    <w:rsid w:val="00213BE9"/>
    <w:rsid w:val="0021446B"/>
    <w:rsid w:val="0023003F"/>
    <w:rsid w:val="002313C0"/>
    <w:rsid w:val="00240449"/>
    <w:rsid w:val="0024478B"/>
    <w:rsid w:val="0025627B"/>
    <w:rsid w:val="002832F4"/>
    <w:rsid w:val="002911E7"/>
    <w:rsid w:val="002C383F"/>
    <w:rsid w:val="002C66FD"/>
    <w:rsid w:val="002F6972"/>
    <w:rsid w:val="003022B1"/>
    <w:rsid w:val="003147FA"/>
    <w:rsid w:val="00316C05"/>
    <w:rsid w:val="00317549"/>
    <w:rsid w:val="00321F18"/>
    <w:rsid w:val="003232F9"/>
    <w:rsid w:val="00330A6A"/>
    <w:rsid w:val="00340158"/>
    <w:rsid w:val="003430DD"/>
    <w:rsid w:val="00344B30"/>
    <w:rsid w:val="00345647"/>
    <w:rsid w:val="00347373"/>
    <w:rsid w:val="0035289D"/>
    <w:rsid w:val="00356B2D"/>
    <w:rsid w:val="00374CE9"/>
    <w:rsid w:val="003918D3"/>
    <w:rsid w:val="003932A8"/>
    <w:rsid w:val="00393DE6"/>
    <w:rsid w:val="003A45CB"/>
    <w:rsid w:val="003A5CA0"/>
    <w:rsid w:val="003C3165"/>
    <w:rsid w:val="00403F0E"/>
    <w:rsid w:val="00414A39"/>
    <w:rsid w:val="00427142"/>
    <w:rsid w:val="00431510"/>
    <w:rsid w:val="004332F4"/>
    <w:rsid w:val="0044493F"/>
    <w:rsid w:val="00447022"/>
    <w:rsid w:val="0045119A"/>
    <w:rsid w:val="00453F3C"/>
    <w:rsid w:val="0045559B"/>
    <w:rsid w:val="00461CA1"/>
    <w:rsid w:val="0049379F"/>
    <w:rsid w:val="00497A6A"/>
    <w:rsid w:val="004A0343"/>
    <w:rsid w:val="004A3679"/>
    <w:rsid w:val="004B2A19"/>
    <w:rsid w:val="004D39B3"/>
    <w:rsid w:val="004E0E56"/>
    <w:rsid w:val="004E434A"/>
    <w:rsid w:val="004F0EE5"/>
    <w:rsid w:val="004F48FC"/>
    <w:rsid w:val="005068EF"/>
    <w:rsid w:val="005107C0"/>
    <w:rsid w:val="00514CDD"/>
    <w:rsid w:val="005301A0"/>
    <w:rsid w:val="00533E84"/>
    <w:rsid w:val="0055667F"/>
    <w:rsid w:val="005641C4"/>
    <w:rsid w:val="00574461"/>
    <w:rsid w:val="00575A84"/>
    <w:rsid w:val="005834A6"/>
    <w:rsid w:val="00585497"/>
    <w:rsid w:val="005921A2"/>
    <w:rsid w:val="00597FE2"/>
    <w:rsid w:val="005A0C2C"/>
    <w:rsid w:val="005A26FF"/>
    <w:rsid w:val="005D3CBC"/>
    <w:rsid w:val="005D5C55"/>
    <w:rsid w:val="005E2ABF"/>
    <w:rsid w:val="005E3244"/>
    <w:rsid w:val="006016EC"/>
    <w:rsid w:val="006049DA"/>
    <w:rsid w:val="0062324D"/>
    <w:rsid w:val="00630500"/>
    <w:rsid w:val="006307E3"/>
    <w:rsid w:val="00640ADE"/>
    <w:rsid w:val="006432AC"/>
    <w:rsid w:val="00654CC1"/>
    <w:rsid w:val="0066339A"/>
    <w:rsid w:val="00666BB1"/>
    <w:rsid w:val="006714D2"/>
    <w:rsid w:val="00673A93"/>
    <w:rsid w:val="006779FA"/>
    <w:rsid w:val="00677FF7"/>
    <w:rsid w:val="00681EB7"/>
    <w:rsid w:val="00684865"/>
    <w:rsid w:val="00687D99"/>
    <w:rsid w:val="006A0CC9"/>
    <w:rsid w:val="006A27DA"/>
    <w:rsid w:val="006C01BC"/>
    <w:rsid w:val="006D7426"/>
    <w:rsid w:val="006D7A78"/>
    <w:rsid w:val="006E4A3A"/>
    <w:rsid w:val="007159F4"/>
    <w:rsid w:val="007176E8"/>
    <w:rsid w:val="0073371E"/>
    <w:rsid w:val="007344C7"/>
    <w:rsid w:val="007414AE"/>
    <w:rsid w:val="00752B7D"/>
    <w:rsid w:val="00761874"/>
    <w:rsid w:val="00761CBC"/>
    <w:rsid w:val="007625CC"/>
    <w:rsid w:val="007843CD"/>
    <w:rsid w:val="0079659D"/>
    <w:rsid w:val="007B2246"/>
    <w:rsid w:val="007B3447"/>
    <w:rsid w:val="007C1E7E"/>
    <w:rsid w:val="007D0669"/>
    <w:rsid w:val="007E03CE"/>
    <w:rsid w:val="00805AFA"/>
    <w:rsid w:val="00805C24"/>
    <w:rsid w:val="00807CFD"/>
    <w:rsid w:val="008105F6"/>
    <w:rsid w:val="00836A19"/>
    <w:rsid w:val="00852490"/>
    <w:rsid w:val="00873CA1"/>
    <w:rsid w:val="00876BA0"/>
    <w:rsid w:val="008778FE"/>
    <w:rsid w:val="0088305E"/>
    <w:rsid w:val="00887910"/>
    <w:rsid w:val="008A05CB"/>
    <w:rsid w:val="008A7EA5"/>
    <w:rsid w:val="008B69B0"/>
    <w:rsid w:val="008F522D"/>
    <w:rsid w:val="00911FE3"/>
    <w:rsid w:val="00912B83"/>
    <w:rsid w:val="0092702E"/>
    <w:rsid w:val="00933F7B"/>
    <w:rsid w:val="00953522"/>
    <w:rsid w:val="009638DA"/>
    <w:rsid w:val="0096396D"/>
    <w:rsid w:val="00983C9C"/>
    <w:rsid w:val="009A0310"/>
    <w:rsid w:val="009A0E45"/>
    <w:rsid w:val="009B5DA6"/>
    <w:rsid w:val="009C7336"/>
    <w:rsid w:val="009D5AA4"/>
    <w:rsid w:val="009E59D5"/>
    <w:rsid w:val="009F1331"/>
    <w:rsid w:val="009F175D"/>
    <w:rsid w:val="009F40E9"/>
    <w:rsid w:val="00A07EA2"/>
    <w:rsid w:val="00A11CE6"/>
    <w:rsid w:val="00A142C4"/>
    <w:rsid w:val="00A24580"/>
    <w:rsid w:val="00A24A01"/>
    <w:rsid w:val="00A3501B"/>
    <w:rsid w:val="00A35944"/>
    <w:rsid w:val="00A36D88"/>
    <w:rsid w:val="00A50E5E"/>
    <w:rsid w:val="00A6498A"/>
    <w:rsid w:val="00A70CEC"/>
    <w:rsid w:val="00A93F8A"/>
    <w:rsid w:val="00A9537F"/>
    <w:rsid w:val="00AA7F08"/>
    <w:rsid w:val="00AE2A15"/>
    <w:rsid w:val="00AF377C"/>
    <w:rsid w:val="00B0284A"/>
    <w:rsid w:val="00B05497"/>
    <w:rsid w:val="00B2123C"/>
    <w:rsid w:val="00B43C90"/>
    <w:rsid w:val="00B81188"/>
    <w:rsid w:val="00B83E23"/>
    <w:rsid w:val="00B91D80"/>
    <w:rsid w:val="00B952BF"/>
    <w:rsid w:val="00B97810"/>
    <w:rsid w:val="00BC30E5"/>
    <w:rsid w:val="00BC473A"/>
    <w:rsid w:val="00BC6A9D"/>
    <w:rsid w:val="00BD0FB6"/>
    <w:rsid w:val="00BE2936"/>
    <w:rsid w:val="00C1760B"/>
    <w:rsid w:val="00C537B3"/>
    <w:rsid w:val="00C74E9A"/>
    <w:rsid w:val="00C7684E"/>
    <w:rsid w:val="00C773D7"/>
    <w:rsid w:val="00C84BDC"/>
    <w:rsid w:val="00C84DD2"/>
    <w:rsid w:val="00CA0D81"/>
    <w:rsid w:val="00CA79C5"/>
    <w:rsid w:val="00CB6B18"/>
    <w:rsid w:val="00D15468"/>
    <w:rsid w:val="00D33EDA"/>
    <w:rsid w:val="00D42712"/>
    <w:rsid w:val="00D50A73"/>
    <w:rsid w:val="00D54A23"/>
    <w:rsid w:val="00D60643"/>
    <w:rsid w:val="00D6092D"/>
    <w:rsid w:val="00D770F1"/>
    <w:rsid w:val="00D852EE"/>
    <w:rsid w:val="00D92D66"/>
    <w:rsid w:val="00DB11A2"/>
    <w:rsid w:val="00DB4355"/>
    <w:rsid w:val="00DB5328"/>
    <w:rsid w:val="00DC0FA1"/>
    <w:rsid w:val="00DD08E4"/>
    <w:rsid w:val="00DD2973"/>
    <w:rsid w:val="00DE646C"/>
    <w:rsid w:val="00E04621"/>
    <w:rsid w:val="00E37F53"/>
    <w:rsid w:val="00E40790"/>
    <w:rsid w:val="00E42186"/>
    <w:rsid w:val="00E51AF3"/>
    <w:rsid w:val="00E61719"/>
    <w:rsid w:val="00E720F1"/>
    <w:rsid w:val="00E74E74"/>
    <w:rsid w:val="00E77223"/>
    <w:rsid w:val="00E81A4F"/>
    <w:rsid w:val="00E83678"/>
    <w:rsid w:val="00E92AF5"/>
    <w:rsid w:val="00EA2D2E"/>
    <w:rsid w:val="00EA3A02"/>
    <w:rsid w:val="00EC3B43"/>
    <w:rsid w:val="00EE758F"/>
    <w:rsid w:val="00EF5319"/>
    <w:rsid w:val="00F04159"/>
    <w:rsid w:val="00F11D2E"/>
    <w:rsid w:val="00F346A6"/>
    <w:rsid w:val="00F416CE"/>
    <w:rsid w:val="00F52368"/>
    <w:rsid w:val="00F645B2"/>
    <w:rsid w:val="00F85085"/>
    <w:rsid w:val="00F90310"/>
    <w:rsid w:val="00FA7044"/>
    <w:rsid w:val="00FC6D42"/>
    <w:rsid w:val="00FD108F"/>
    <w:rsid w:val="00FE6506"/>
    <w:rsid w:val="00FF2871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4C576D-80F9-42A4-A999-4E04BEB2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2702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27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02E"/>
  </w:style>
  <w:style w:type="paragraph" w:styleId="Piedepgina">
    <w:name w:val="footer"/>
    <w:basedOn w:val="Normal"/>
    <w:link w:val="Piedepgina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02E"/>
  </w:style>
  <w:style w:type="paragraph" w:styleId="Textodeglobo">
    <w:name w:val="Balloon Text"/>
    <w:basedOn w:val="Normal"/>
    <w:link w:val="TextodegloboCar"/>
    <w:uiPriority w:val="99"/>
    <w:semiHidden/>
    <w:unhideWhenUsed/>
    <w:rsid w:val="002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4D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30A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0A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0A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0A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0A6A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13BE9"/>
    <w:pPr>
      <w:spacing w:after="0" w:line="240" w:lineRule="auto"/>
    </w:pPr>
    <w:rPr>
      <w:rFonts w:ascii="Calibri" w:hAnsi="Calibri" w:cs="Consolas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13BE9"/>
    <w:rPr>
      <w:rFonts w:ascii="Calibri" w:hAnsi="Calibri" w:cs="Consolas"/>
      <w:szCs w:val="21"/>
      <w:lang w:val="es-ES"/>
    </w:rPr>
  </w:style>
  <w:style w:type="paragraph" w:styleId="Prrafodelista">
    <w:name w:val="List Paragraph"/>
    <w:basedOn w:val="Normal"/>
    <w:uiPriority w:val="99"/>
    <w:qFormat/>
    <w:rsid w:val="00A11CE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56E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6E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56E1D"/>
    <w:rPr>
      <w:vertAlign w:val="superscript"/>
    </w:rPr>
  </w:style>
  <w:style w:type="paragraph" w:styleId="Revisin">
    <w:name w:val="Revision"/>
    <w:hidden/>
    <w:uiPriority w:val="99"/>
    <w:semiHidden/>
    <w:rsid w:val="00C7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3646">
              <w:marLeft w:val="0"/>
              <w:marRight w:val="0"/>
              <w:marTop w:val="84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756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4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an.ramos@ketchum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loe.garc&#237;a@ketchum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ynewsdesk.com/es/mondelez-spai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E3DD4-DAE6-43FB-91C6-2B245691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556</Words>
  <Characters>3059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Alonso-Alegre, Almudena</dc:creator>
  <cp:lastModifiedBy>Cloe Garcia</cp:lastModifiedBy>
  <cp:revision>3</cp:revision>
  <cp:lastPrinted>2013-05-30T14:03:00Z</cp:lastPrinted>
  <dcterms:created xsi:type="dcterms:W3CDTF">2015-11-12T15:09:00Z</dcterms:created>
  <dcterms:modified xsi:type="dcterms:W3CDTF">2015-11-12T15:39:00Z</dcterms:modified>
</cp:coreProperties>
</file>