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E8611" w14:textId="77777777" w:rsidR="005C0478" w:rsidRPr="005C0478" w:rsidRDefault="005C0478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</w:pPr>
    </w:p>
    <w:p w14:paraId="0E4A1B5C" w14:textId="77777777" w:rsidR="005C0478" w:rsidRPr="005C0478" w:rsidRDefault="005C0478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</w:pPr>
    </w:p>
    <w:p w14:paraId="4C086273" w14:textId="77777777" w:rsidR="005C0478" w:rsidRPr="0011365E" w:rsidRDefault="002B263B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sv-SE"/>
        </w:rPr>
      </w:pPr>
      <w:r w:rsidRPr="0011365E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sv-SE"/>
        </w:rPr>
        <w:t xml:space="preserve">Pressmeddelande </w:t>
      </w:r>
    </w:p>
    <w:p w14:paraId="78B5C14C" w14:textId="1C567FAD" w:rsidR="002B263B" w:rsidRPr="0011365E" w:rsidRDefault="00AA23B9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sv-SE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sv-SE"/>
        </w:rPr>
        <w:t>2017-03-29</w:t>
      </w:r>
      <w:bookmarkStart w:id="0" w:name="_GoBack"/>
      <w:bookmarkEnd w:id="0"/>
    </w:p>
    <w:p w14:paraId="04EEB447" w14:textId="5B792962" w:rsidR="0024632F" w:rsidRDefault="00E85390" w:rsidP="002B263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</w:pPr>
      <w:r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  <w:br/>
      </w:r>
      <w:r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  <w:br/>
      </w:r>
      <w:r w:rsidR="00487E8A"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  <w:t xml:space="preserve">Rosta </w:t>
      </w:r>
      <w:r w:rsidR="00D855E3"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  <w:t>&amp; Dela – ett helt nytt sätt att</w:t>
      </w:r>
      <w:r w:rsidR="00487E8A"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  <w:t xml:space="preserve"> </w:t>
      </w:r>
      <w:r w:rsidR="00EC1C82"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  <w:t>rosta bröd</w:t>
      </w:r>
      <w:r w:rsidR="004F7B37"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  <w:t xml:space="preserve"> </w:t>
      </w:r>
      <w:r w:rsidRPr="00E85390">
        <w:rPr>
          <w:noProof/>
          <w:lang w:eastAsia="sv-SE"/>
        </w:rPr>
        <w:t xml:space="preserve"> </w:t>
      </w:r>
    </w:p>
    <w:p w14:paraId="5486C95B" w14:textId="77777777" w:rsidR="0024632F" w:rsidRPr="00F21C8D" w:rsidRDefault="0024632F" w:rsidP="002B263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sv-SE"/>
        </w:rPr>
      </w:pPr>
    </w:p>
    <w:p w14:paraId="3402533B" w14:textId="0DDBD6CB" w:rsidR="007C2537" w:rsidRPr="00036C0D" w:rsidRDefault="002B263B" w:rsidP="001C4B40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strike/>
          <w:color w:val="000000"/>
          <w:sz w:val="24"/>
          <w:szCs w:val="24"/>
          <w:lang w:eastAsia="sv-SE"/>
        </w:rPr>
      </w:pPr>
      <w:r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Polarbröd</w:t>
      </w:r>
      <w:r w:rsidR="0024632F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 </w:t>
      </w:r>
      <w:r w:rsidR="00F62097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presenterar ett </w:t>
      </w:r>
      <w:r w:rsidR="007C2537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helt nytt koncept i rostbrödshyllan, Rosta &amp; Dela. </w:t>
      </w:r>
      <w:r w:rsidR="001F59A0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Ett </w:t>
      </w:r>
      <w:r w:rsidR="004677AC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runt sågat</w:t>
      </w:r>
      <w:r w:rsidR="00CD4E4F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 surdegs</w:t>
      </w:r>
      <w:r w:rsidR="001F59A0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bröd </w:t>
      </w:r>
      <w:r w:rsidR="00CD4E4F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med havssalt </w:t>
      </w:r>
      <w:r w:rsidR="001F59A0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som rostas</w:t>
      </w:r>
      <w:r w:rsidR="00EC1C82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 hel</w:t>
      </w:r>
      <w:r w:rsidR="001353E2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t</w:t>
      </w:r>
      <w:r w:rsidR="00EC1C82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 och delas efter rostningen. Att brödet rostas helt ger </w:t>
      </w:r>
      <w:r w:rsidR="001F59A0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en kr</w:t>
      </w:r>
      <w:r w:rsidR="00EC1C82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ispig utsida och </w:t>
      </w:r>
      <w:r w:rsidR="002C20D8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ett</w:t>
      </w:r>
      <w:r w:rsidR="00EC1C82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 mjuk</w:t>
      </w:r>
      <w:r w:rsidR="00FC0980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t inkråm</w:t>
      </w:r>
      <w:r w:rsidR="00036C0D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.</w:t>
      </w:r>
      <w:r w:rsidR="00EC1C82"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 </w:t>
      </w:r>
      <w:r w:rsidR="00E85390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br/>
      </w:r>
    </w:p>
    <w:p w14:paraId="13351108" w14:textId="06DD259B" w:rsidR="00B76FEA" w:rsidRPr="00036C0D" w:rsidRDefault="00B76FEA" w:rsidP="00B76FE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trike/>
          <w:sz w:val="24"/>
          <w:szCs w:val="24"/>
          <w:lang w:eastAsia="sv-SE"/>
        </w:rPr>
      </w:pPr>
      <w:r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Polarbröds undersökning om svenskar och </w:t>
      </w:r>
      <w:r w:rsidR="002C20D8"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brödrostning </w:t>
      </w:r>
      <w:r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>visar att 76 procent rostar sitt bröd ibland eller alltid</w:t>
      </w:r>
      <w:r w:rsidR="003C45ED"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>.</w:t>
      </w:r>
      <w:r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  <w:r w:rsidR="003C45ED"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>P</w:t>
      </w:r>
      <w:r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>å frågan om varför vi rostar bröd, svarar 6 av 10 att brödet blir frasigare och godare. Förutom att rostningen sprider en</w:t>
      </w:r>
      <w:r w:rsidR="00FA1CA5"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förföriskt</w:t>
      </w:r>
      <w:r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god doft och </w:t>
      </w:r>
      <w:r w:rsidR="001353E2"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att </w:t>
      </w:r>
      <w:r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>brödet blir varmt, tycker man om när smöret smälter</w:t>
      </w:r>
      <w:r w:rsidR="00036C0D">
        <w:rPr>
          <w:rFonts w:ascii="Palatino Linotype" w:eastAsia="Times New Roman" w:hAnsi="Palatino Linotype" w:cs="Times New Roman"/>
          <w:sz w:val="24"/>
          <w:szCs w:val="24"/>
          <w:lang w:eastAsia="sv-SE"/>
        </w:rPr>
        <w:t>.</w:t>
      </w:r>
      <w:r w:rsidRPr="00D855E3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</w:p>
    <w:p w14:paraId="2F6B8508" w14:textId="145F4084" w:rsidR="001F59A0" w:rsidRPr="00500D94" w:rsidRDefault="00EC1C82" w:rsidP="001C4B40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sv-SE"/>
        </w:rPr>
        <w:br/>
      </w:r>
      <w:r w:rsidR="001C4B40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–</w:t>
      </w:r>
      <w:r w:rsidR="00F62097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  <w:r w:rsidR="00036C0D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Vi vet att b</w:t>
      </w:r>
      <w:r w:rsidR="006A1B9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åde barn och vuxna </w:t>
      </w:r>
      <w:r w:rsidR="001F59A0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älskar att rosta bröd</w:t>
      </w:r>
      <w:r w:rsidR="00036C0D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. N</w:t>
      </w:r>
      <w:r w:rsidR="001F59A0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u </w:t>
      </w:r>
      <w:r w:rsidR="00036C0D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kommer vi med ett nytt rostbrödskoncept som vi tror kommer uppskattas, </w:t>
      </w:r>
      <w:r w:rsidR="00144FC6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säger Maria Eriksson Product Manager Polarbröd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. </w:t>
      </w:r>
      <w:r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Det nya brödet rostas först och delas sen</w:t>
      </w:r>
      <w:r w:rsidR="004677AC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, </w:t>
      </w:r>
      <w:r w:rsidR="002C20D8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det ger </w:t>
      </w:r>
      <w:r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en helt ny upplevelse </w:t>
      </w:r>
      <w:r w:rsidR="002C20D8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med ett</w:t>
      </w:r>
      <w:r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bröd som är krispig</w:t>
      </w:r>
      <w:r w:rsidR="001353E2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t</w:t>
      </w:r>
      <w:r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på utsidan och mjuk</w:t>
      </w:r>
      <w:r w:rsidR="001353E2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t</w:t>
      </w:r>
      <w:r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på insidan.</w:t>
      </w:r>
      <w:r w:rsidR="004677AC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Du får dessutom </w:t>
      </w:r>
      <w:r w:rsidR="00F9186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två tunna skivor på en gång ur rosten.</w:t>
      </w:r>
      <w:r w:rsidR="004677AC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</w:p>
    <w:p w14:paraId="4FF4EC7D" w14:textId="02215DC4" w:rsidR="00CD4E4F" w:rsidRPr="00D855E3" w:rsidRDefault="00CD4E4F" w:rsidP="001C4B40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</w:p>
    <w:p w14:paraId="3923C9EE" w14:textId="155D58EF" w:rsidR="00CD4E4F" w:rsidRPr="00D855E3" w:rsidRDefault="00B76FEA" w:rsidP="00EC1C8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</w:pPr>
      <w:r w:rsidRPr="00D855E3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>Rosta först och dela sen</w:t>
      </w:r>
    </w:p>
    <w:p w14:paraId="7552455B" w14:textId="620529FE" w:rsidR="00B76FEA" w:rsidRPr="00500D94" w:rsidRDefault="00B76FEA" w:rsidP="00B76FE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  <w:r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Det nya rostbrödet från Polarbröd 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skiljer sig från övrigt rostbrödssortiment i butikshyllan eftersom det är runt, </w:t>
      </w:r>
      <w:r w:rsidR="001353E2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rostas 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helt och delas </w:t>
      </w:r>
      <w:r w:rsidR="001353E2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först 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efter rostning</w:t>
      </w:r>
      <w:r w:rsidR="00036C0D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i två delar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. Rosta &amp; Dela </w:t>
      </w:r>
      <w:r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är bakat med 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surdeg </w:t>
      </w:r>
      <w:r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och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havssalt, är mjölkfritt och finns i två varianter</w:t>
      </w:r>
      <w:r w:rsidR="00A4617E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.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  <w:r w:rsidR="00A4617E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>D</w:t>
      </w:r>
      <w:r w:rsidR="001353E2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en ena är bakad på 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råg och </w:t>
      </w:r>
      <w:r w:rsidR="001353E2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den andra på </w:t>
      </w:r>
      <w:r w:rsidR="00FA1CA5" w:rsidRPr="00500D9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vete. </w:t>
      </w:r>
    </w:p>
    <w:p w14:paraId="0A39850B" w14:textId="77777777" w:rsidR="00EC1C82" w:rsidRPr="00E85390" w:rsidRDefault="00EC1C82" w:rsidP="00EC1C8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</w:p>
    <w:p w14:paraId="33CC42B9" w14:textId="77777777" w:rsidR="006A1B95" w:rsidRPr="00E85390" w:rsidRDefault="006A1B95" w:rsidP="006A1B95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</w:pPr>
      <w:r w:rsidRPr="00E85390"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  <w:t xml:space="preserve">Polarbröds egen surdeg </w:t>
      </w:r>
    </w:p>
    <w:p w14:paraId="3E287F42" w14:textId="7C2697C5" w:rsidR="006A1B95" w:rsidRPr="00E85390" w:rsidRDefault="006A1B95" w:rsidP="006A1B95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  <w:r w:rsidRPr="00E85390">
        <w:rPr>
          <w:rFonts w:ascii="Palatino Linotype" w:eastAsia="Times New Roman" w:hAnsi="Palatino Linotype" w:cs="Times New Roman"/>
          <w:sz w:val="24"/>
          <w:szCs w:val="24"/>
          <w:lang w:eastAsia="sv-SE"/>
        </w:rPr>
        <w:t>Bakteriekulturen som Polarbröd använder för att tillverka surdegen har sitt ursprung i en gammal svensk surdeg tillverkad på fullkornsrågmjöl. Den är noggrant utval</w:t>
      </w:r>
      <w:r w:rsidR="001353E2" w:rsidRPr="00E85390">
        <w:rPr>
          <w:rFonts w:ascii="Palatino Linotype" w:eastAsia="Times New Roman" w:hAnsi="Palatino Linotype" w:cs="Times New Roman"/>
          <w:sz w:val="24"/>
          <w:szCs w:val="24"/>
          <w:lang w:eastAsia="sv-SE"/>
        </w:rPr>
        <w:t>d</w:t>
      </w:r>
      <w:r w:rsidRPr="00E85390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för sin speciella milda karaktär och bakegenskaper.  </w:t>
      </w:r>
    </w:p>
    <w:p w14:paraId="742E2B29" w14:textId="77777777" w:rsidR="009B4CD8" w:rsidRDefault="009B4CD8" w:rsidP="006A1B95">
      <w:pPr>
        <w:shd w:val="clear" w:color="auto" w:fill="FFFFFF"/>
        <w:spacing w:after="0" w:line="240" w:lineRule="auto"/>
        <w:rPr>
          <w:rStyle w:val="Stark"/>
          <w:rFonts w:ascii="Helvetica" w:hAnsi="Helvetica"/>
          <w:color w:val="555555"/>
          <w:sz w:val="20"/>
          <w:szCs w:val="20"/>
          <w:shd w:val="clear" w:color="auto" w:fill="FFFFFF"/>
        </w:rPr>
      </w:pPr>
    </w:p>
    <w:p w14:paraId="31DCEC85" w14:textId="65366E31" w:rsidR="00487E8A" w:rsidRPr="009B4CD8" w:rsidRDefault="009B4CD8" w:rsidP="006A1B95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sv-SE"/>
        </w:rPr>
      </w:pPr>
      <w:r w:rsidRPr="009B4CD8">
        <w:rPr>
          <w:rFonts w:ascii="Palatino Linotype" w:eastAsia="Times New Roman" w:hAnsi="Palatino Linotype" w:cs="Times New Roman"/>
          <w:bCs/>
          <w:sz w:val="24"/>
          <w:szCs w:val="24"/>
          <w:lang w:eastAsia="sv-SE"/>
        </w:rPr>
        <w:t>Rosta &amp; Dela finns i butik från och med vecka 14</w:t>
      </w:r>
    </w:p>
    <w:p w14:paraId="0D67F225" w14:textId="77777777" w:rsidR="009B4CD8" w:rsidRPr="002B263B" w:rsidRDefault="009B4CD8" w:rsidP="006A1B95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sv-SE"/>
        </w:rPr>
      </w:pPr>
    </w:p>
    <w:p w14:paraId="1B2A6E71" w14:textId="1B3FEAC3" w:rsidR="00E85390" w:rsidRPr="00FA1CA5" w:rsidRDefault="004F7B37" w:rsidP="00E85390">
      <w:pPr>
        <w:pStyle w:val="Normalwebb"/>
        <w:spacing w:before="0" w:beforeAutospacing="0" w:line="270" w:lineRule="atLeast"/>
        <w:rPr>
          <w:rFonts w:ascii="Palatino Linotype" w:hAnsi="Palatino Linotype"/>
          <w:color w:val="000000"/>
        </w:rPr>
      </w:pPr>
      <w:r w:rsidRPr="00FA1CA5">
        <w:rPr>
          <w:rFonts w:ascii="Palatino Linotype" w:hAnsi="Palatino Linotype"/>
          <w:b/>
          <w:color w:val="000000"/>
        </w:rPr>
        <w:t>För mer information</w:t>
      </w:r>
      <w:r w:rsidRPr="00FA1CA5">
        <w:rPr>
          <w:rFonts w:ascii="Palatino Linotype" w:hAnsi="Palatino Linotype"/>
          <w:b/>
          <w:color w:val="000000"/>
        </w:rPr>
        <w:br/>
      </w:r>
      <w:r w:rsidRPr="00FA1CA5">
        <w:rPr>
          <w:rFonts w:ascii="Palatino Linotype" w:hAnsi="Palatino Linotype"/>
          <w:color w:val="000000"/>
        </w:rPr>
        <w:t xml:space="preserve">Maria Eriksson, </w:t>
      </w:r>
      <w:r w:rsidR="002C20D8">
        <w:rPr>
          <w:rFonts w:ascii="Palatino Linotype" w:hAnsi="Palatino Linotype"/>
          <w:color w:val="000000"/>
        </w:rPr>
        <w:t>Product Manager</w:t>
      </w:r>
      <w:r w:rsidRPr="00FA1CA5">
        <w:rPr>
          <w:rFonts w:ascii="Palatino Linotype" w:hAnsi="Palatino Linotype"/>
          <w:color w:val="000000"/>
        </w:rPr>
        <w:t>, </w:t>
      </w:r>
      <w:hyperlink r:id="rId7" w:history="1">
        <w:r w:rsidRPr="00FA1CA5">
          <w:rPr>
            <w:rFonts w:ascii="Palatino Linotype" w:hAnsi="Palatino Linotype"/>
            <w:color w:val="000000"/>
          </w:rPr>
          <w:t>maria.eriksson@polarbrod.se</w:t>
        </w:r>
      </w:hyperlink>
      <w:r w:rsidR="00D855E3">
        <w:rPr>
          <w:rFonts w:ascii="Palatino Linotype" w:hAnsi="Palatino Linotype"/>
          <w:color w:val="000000"/>
        </w:rPr>
        <w:t xml:space="preserve">, </w:t>
      </w:r>
      <w:r w:rsidRPr="00FA1CA5">
        <w:rPr>
          <w:rFonts w:ascii="Palatino Linotype" w:hAnsi="Palatino Linotype"/>
          <w:color w:val="000000"/>
        </w:rPr>
        <w:t>010-450 60 07</w:t>
      </w:r>
      <w:r w:rsidRPr="00FA1CA5">
        <w:rPr>
          <w:rFonts w:ascii="Palatino Linotype" w:hAnsi="Palatino Linotype"/>
          <w:color w:val="000000"/>
        </w:rPr>
        <w:br/>
      </w:r>
      <w:r w:rsidR="001353E2" w:rsidRPr="00D855E3">
        <w:rPr>
          <w:rFonts w:ascii="Palatino Linotype" w:hAnsi="Palatino Linotype"/>
        </w:rPr>
        <w:t xml:space="preserve">Helena Rönnmark, informatör, </w:t>
      </w:r>
      <w:hyperlink r:id="rId8" w:history="1">
        <w:r w:rsidR="001353E2" w:rsidRPr="00D855E3">
          <w:rPr>
            <w:rStyle w:val="Hyperlnk"/>
            <w:rFonts w:ascii="Palatino Linotype" w:hAnsi="Palatino Linotype"/>
            <w:color w:val="auto"/>
          </w:rPr>
          <w:t>helena.ronnmark@polarbrod.se</w:t>
        </w:r>
      </w:hyperlink>
      <w:r w:rsidR="00D855E3">
        <w:rPr>
          <w:rFonts w:ascii="Palatino Linotype" w:hAnsi="Palatino Linotype"/>
        </w:rPr>
        <w:t xml:space="preserve">, </w:t>
      </w:r>
      <w:r w:rsidR="001353E2" w:rsidRPr="00D855E3">
        <w:rPr>
          <w:rFonts w:ascii="Palatino Linotype" w:hAnsi="Palatino Linotype"/>
        </w:rPr>
        <w:t>010-450 60 04</w:t>
      </w:r>
      <w:r w:rsidR="00E85390">
        <w:rPr>
          <w:rFonts w:ascii="Palatino Linotype" w:hAnsi="Palatino Linotype"/>
        </w:rPr>
        <w:br/>
      </w:r>
      <w:r w:rsidR="00E85390">
        <w:rPr>
          <w:rFonts w:ascii="Palatino Linotype" w:hAnsi="Palatino Linotype"/>
          <w:b/>
          <w:color w:val="000000"/>
        </w:rPr>
        <w:t>F</w:t>
      </w:r>
      <w:r w:rsidR="00E85390" w:rsidRPr="00500D94">
        <w:rPr>
          <w:rFonts w:ascii="Palatino Linotype" w:hAnsi="Palatino Linotype"/>
          <w:b/>
          <w:color w:val="000000"/>
        </w:rPr>
        <w:t>ör bilder och produktprover</w:t>
      </w:r>
      <w:r w:rsidR="00E85390" w:rsidRPr="00500D94">
        <w:rPr>
          <w:rFonts w:ascii="Palatino Linotype" w:hAnsi="Palatino Linotype"/>
          <w:b/>
          <w:color w:val="000000"/>
        </w:rPr>
        <w:br/>
      </w:r>
      <w:r w:rsidR="00E85390" w:rsidRPr="00FA1CA5">
        <w:rPr>
          <w:rFonts w:ascii="Palatino Linotype" w:hAnsi="Palatino Linotype"/>
          <w:color w:val="000000"/>
        </w:rPr>
        <w:t xml:space="preserve">Petra Whitehead, </w:t>
      </w:r>
      <w:hyperlink r:id="rId9" w:history="1">
        <w:r w:rsidR="00E85390" w:rsidRPr="00500D94">
          <w:rPr>
            <w:rFonts w:ascii="Palatino Linotype" w:hAnsi="Palatino Linotype"/>
            <w:color w:val="000000"/>
          </w:rPr>
          <w:t>whitehead.publicrelations@gmail.com</w:t>
        </w:r>
      </w:hyperlink>
      <w:r w:rsidR="00E85390" w:rsidRPr="00FA1CA5">
        <w:rPr>
          <w:rFonts w:ascii="Palatino Linotype" w:hAnsi="Palatino Linotype"/>
          <w:color w:val="000000"/>
        </w:rPr>
        <w:t>, 073-440 78 31</w:t>
      </w:r>
    </w:p>
    <w:p w14:paraId="78CD952C" w14:textId="2C99965E" w:rsidR="00500D94" w:rsidRDefault="00500D94" w:rsidP="00E85390">
      <w:pPr>
        <w:pStyle w:val="Normalwebb"/>
        <w:spacing w:before="0" w:beforeAutospacing="0" w:after="0" w:afterAutospacing="0" w:line="270" w:lineRule="atLeast"/>
        <w:rPr>
          <w:rFonts w:ascii="Palatino Linotype" w:hAnsi="Palatino Linotype"/>
          <w:b/>
          <w:color w:val="000000"/>
        </w:rPr>
      </w:pPr>
    </w:p>
    <w:p w14:paraId="7AC5A7A6" w14:textId="2DED3884" w:rsidR="004F7B37" w:rsidRPr="00FA1CA5" w:rsidRDefault="00E85390" w:rsidP="004F7B37">
      <w:pPr>
        <w:pStyle w:val="Normalwebb"/>
        <w:spacing w:before="0" w:beforeAutospacing="0" w:line="270" w:lineRule="atLeast"/>
        <w:rPr>
          <w:rFonts w:ascii="Palatino Linotype" w:hAnsi="Palatino Linotype"/>
          <w:color w:val="000000"/>
        </w:rPr>
      </w:pPr>
      <w:r w:rsidRPr="00E85390">
        <w:rPr>
          <w:rFonts w:ascii="Palatino Linotype" w:hAnsi="Palatino Linotype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A4A7D1" wp14:editId="194E5E3A">
            <wp:simplePos x="0" y="0"/>
            <wp:positionH relativeFrom="margin">
              <wp:posOffset>-1270</wp:posOffset>
            </wp:positionH>
            <wp:positionV relativeFrom="paragraph">
              <wp:posOffset>4839836</wp:posOffset>
            </wp:positionV>
            <wp:extent cx="5760720" cy="2522220"/>
            <wp:effectExtent l="0" t="0" r="0" b="0"/>
            <wp:wrapThrough wrapText="bothSides">
              <wp:wrapPolygon edited="0">
                <wp:start x="0" y="0"/>
                <wp:lineTo x="0" y="21372"/>
                <wp:lineTo x="21500" y="21372"/>
                <wp:lineTo x="2150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607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390">
        <w:rPr>
          <w:rFonts w:ascii="Palatino Linotype" w:hAnsi="Palatino Linotype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53203D" wp14:editId="7F8A5922">
            <wp:simplePos x="0" y="0"/>
            <wp:positionH relativeFrom="margin">
              <wp:align>right</wp:align>
            </wp:positionH>
            <wp:positionV relativeFrom="paragraph">
              <wp:posOffset>1421665</wp:posOffset>
            </wp:positionV>
            <wp:extent cx="5760720" cy="2543810"/>
            <wp:effectExtent l="0" t="0" r="0" b="8890"/>
            <wp:wrapThrough wrapText="bothSides">
              <wp:wrapPolygon edited="0">
                <wp:start x="0" y="0"/>
                <wp:lineTo x="0" y="21514"/>
                <wp:lineTo x="21500" y="21514"/>
                <wp:lineTo x="21500" y="0"/>
                <wp:lineTo x="0" y="0"/>
              </wp:wrapPolygon>
            </wp:wrapThrough>
            <wp:docPr id="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/>
                    <pic:cNvPicPr>
                      <a:picLocks noChangeAspect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6072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7B37" w:rsidRPr="00FA1CA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234E" w14:textId="77777777" w:rsidR="00876982" w:rsidRDefault="00876982" w:rsidP="005C0478">
      <w:pPr>
        <w:spacing w:after="0" w:line="240" w:lineRule="auto"/>
      </w:pPr>
      <w:r>
        <w:separator/>
      </w:r>
    </w:p>
  </w:endnote>
  <w:endnote w:type="continuationSeparator" w:id="0">
    <w:p w14:paraId="2B1B533F" w14:textId="77777777" w:rsidR="00876982" w:rsidRDefault="00876982" w:rsidP="005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8907" w14:textId="77777777" w:rsidR="00876982" w:rsidRDefault="00876982" w:rsidP="005C0478">
      <w:pPr>
        <w:spacing w:after="0" w:line="240" w:lineRule="auto"/>
      </w:pPr>
      <w:r>
        <w:separator/>
      </w:r>
    </w:p>
  </w:footnote>
  <w:footnote w:type="continuationSeparator" w:id="0">
    <w:p w14:paraId="1FD91ACB" w14:textId="77777777" w:rsidR="00876982" w:rsidRDefault="00876982" w:rsidP="005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EDFB" w14:textId="77777777" w:rsidR="005C0478" w:rsidRDefault="005C0478">
    <w:pPr>
      <w:pStyle w:val="Sidhuvud"/>
    </w:pPr>
    <w:r>
      <w:rPr>
        <w:rFonts w:ascii="Calibri" w:eastAsia="Times New Roman" w:hAnsi="Calibri" w:cs="Times New Roman"/>
        <w:b/>
        <w:noProof/>
        <w:lang w:eastAsia="sv-SE"/>
      </w:rPr>
      <w:drawing>
        <wp:anchor distT="0" distB="0" distL="114300" distR="114300" simplePos="0" relativeHeight="251659264" behindDoc="1" locked="0" layoutInCell="1" allowOverlap="1" wp14:anchorId="70202B85" wp14:editId="1912E01C">
          <wp:simplePos x="0" y="0"/>
          <wp:positionH relativeFrom="margin">
            <wp:align>center</wp:align>
          </wp:positionH>
          <wp:positionV relativeFrom="paragraph">
            <wp:posOffset>-161123</wp:posOffset>
          </wp:positionV>
          <wp:extent cx="1266825" cy="1261110"/>
          <wp:effectExtent l="0" t="0" r="9525" b="0"/>
          <wp:wrapTight wrapText="bothSides">
            <wp:wrapPolygon edited="0">
              <wp:start x="0" y="0"/>
              <wp:lineTo x="0" y="21208"/>
              <wp:lineTo x="21438" y="21208"/>
              <wp:lineTo x="21438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_Origin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A14"/>
    <w:multiLevelType w:val="hybridMultilevel"/>
    <w:tmpl w:val="D394812C"/>
    <w:lvl w:ilvl="0" w:tplc="719259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6AB9"/>
    <w:multiLevelType w:val="hybridMultilevel"/>
    <w:tmpl w:val="2ECCA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E5A38"/>
    <w:multiLevelType w:val="hybridMultilevel"/>
    <w:tmpl w:val="C7EE7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035E"/>
    <w:multiLevelType w:val="hybridMultilevel"/>
    <w:tmpl w:val="A3709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47B9"/>
    <w:multiLevelType w:val="hybridMultilevel"/>
    <w:tmpl w:val="FF4A6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CE"/>
    <w:rsid w:val="00034165"/>
    <w:rsid w:val="00036C0D"/>
    <w:rsid w:val="00096BD6"/>
    <w:rsid w:val="00097026"/>
    <w:rsid w:val="000A5317"/>
    <w:rsid w:val="000A628D"/>
    <w:rsid w:val="000B018D"/>
    <w:rsid w:val="000B1B58"/>
    <w:rsid w:val="0011365E"/>
    <w:rsid w:val="001353E2"/>
    <w:rsid w:val="00144FC6"/>
    <w:rsid w:val="00176BFB"/>
    <w:rsid w:val="001A3B1D"/>
    <w:rsid w:val="001B7AF6"/>
    <w:rsid w:val="001C4B40"/>
    <w:rsid w:val="001F59A0"/>
    <w:rsid w:val="0021391E"/>
    <w:rsid w:val="00244210"/>
    <w:rsid w:val="0024632F"/>
    <w:rsid w:val="00290CBE"/>
    <w:rsid w:val="002B263B"/>
    <w:rsid w:val="002C20D8"/>
    <w:rsid w:val="002D6288"/>
    <w:rsid w:val="002D6726"/>
    <w:rsid w:val="00342B9B"/>
    <w:rsid w:val="003C45ED"/>
    <w:rsid w:val="003C72F0"/>
    <w:rsid w:val="004071F4"/>
    <w:rsid w:val="004677AC"/>
    <w:rsid w:val="00484C94"/>
    <w:rsid w:val="00487E8A"/>
    <w:rsid w:val="004F7B37"/>
    <w:rsid w:val="00500D94"/>
    <w:rsid w:val="00511EFD"/>
    <w:rsid w:val="00590026"/>
    <w:rsid w:val="005A4E15"/>
    <w:rsid w:val="005C0478"/>
    <w:rsid w:val="005F34D0"/>
    <w:rsid w:val="00617EF0"/>
    <w:rsid w:val="0065792E"/>
    <w:rsid w:val="006734A1"/>
    <w:rsid w:val="006A1AA8"/>
    <w:rsid w:val="006A1B95"/>
    <w:rsid w:val="006F4059"/>
    <w:rsid w:val="007165EF"/>
    <w:rsid w:val="007940CB"/>
    <w:rsid w:val="007C15F3"/>
    <w:rsid w:val="007C2537"/>
    <w:rsid w:val="0084068B"/>
    <w:rsid w:val="008461B9"/>
    <w:rsid w:val="00876982"/>
    <w:rsid w:val="008B53ED"/>
    <w:rsid w:val="008B7775"/>
    <w:rsid w:val="008D2CAF"/>
    <w:rsid w:val="008D2DCD"/>
    <w:rsid w:val="008D7524"/>
    <w:rsid w:val="0091205A"/>
    <w:rsid w:val="009531CD"/>
    <w:rsid w:val="00990BAE"/>
    <w:rsid w:val="009B4CD8"/>
    <w:rsid w:val="00A43A4E"/>
    <w:rsid w:val="00A4617E"/>
    <w:rsid w:val="00AA23B9"/>
    <w:rsid w:val="00AE2DCE"/>
    <w:rsid w:val="00B12934"/>
    <w:rsid w:val="00B42E02"/>
    <w:rsid w:val="00B76FEA"/>
    <w:rsid w:val="00B84832"/>
    <w:rsid w:val="00BC6CC9"/>
    <w:rsid w:val="00BD587B"/>
    <w:rsid w:val="00BE7038"/>
    <w:rsid w:val="00C1236A"/>
    <w:rsid w:val="00C16C94"/>
    <w:rsid w:val="00C33302"/>
    <w:rsid w:val="00C661FC"/>
    <w:rsid w:val="00CA5774"/>
    <w:rsid w:val="00CD4E4F"/>
    <w:rsid w:val="00CE5275"/>
    <w:rsid w:val="00D03123"/>
    <w:rsid w:val="00D1261D"/>
    <w:rsid w:val="00D12E88"/>
    <w:rsid w:val="00D502FF"/>
    <w:rsid w:val="00D855E3"/>
    <w:rsid w:val="00DC456C"/>
    <w:rsid w:val="00E34CE3"/>
    <w:rsid w:val="00E85390"/>
    <w:rsid w:val="00EC1088"/>
    <w:rsid w:val="00EC1C82"/>
    <w:rsid w:val="00EC490F"/>
    <w:rsid w:val="00EF044C"/>
    <w:rsid w:val="00F14D78"/>
    <w:rsid w:val="00F202A8"/>
    <w:rsid w:val="00F21C8D"/>
    <w:rsid w:val="00F379CA"/>
    <w:rsid w:val="00F62097"/>
    <w:rsid w:val="00F66DE6"/>
    <w:rsid w:val="00F76718"/>
    <w:rsid w:val="00F91865"/>
    <w:rsid w:val="00FA1CA5"/>
    <w:rsid w:val="00FB5D0F"/>
    <w:rsid w:val="00FC0980"/>
    <w:rsid w:val="00F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86BF"/>
  <w15:chartTrackingRefBased/>
  <w15:docId w15:val="{C564BDBC-F92C-44D0-A8A4-6B09B7A2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E2DCE"/>
  </w:style>
  <w:style w:type="paragraph" w:styleId="Normalwebb">
    <w:name w:val="Normal (Web)"/>
    <w:basedOn w:val="Normal"/>
    <w:uiPriority w:val="99"/>
    <w:unhideWhenUsed/>
    <w:rsid w:val="000B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B1B5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A531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E1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0312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C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0478"/>
  </w:style>
  <w:style w:type="paragraph" w:styleId="Sidfot">
    <w:name w:val="footer"/>
    <w:basedOn w:val="Normal"/>
    <w:link w:val="SidfotChar"/>
    <w:uiPriority w:val="99"/>
    <w:unhideWhenUsed/>
    <w:rsid w:val="005C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0478"/>
  </w:style>
  <w:style w:type="character" w:styleId="Kommentarsreferens">
    <w:name w:val="annotation reference"/>
    <w:basedOn w:val="Standardstycketeckensnitt"/>
    <w:uiPriority w:val="99"/>
    <w:semiHidden/>
    <w:unhideWhenUsed/>
    <w:rsid w:val="00C123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123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23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23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236A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1F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n">
    <w:name w:val="Mention"/>
    <w:basedOn w:val="Standardstycketeckensnitt"/>
    <w:uiPriority w:val="99"/>
    <w:semiHidden/>
    <w:unhideWhenUsed/>
    <w:rsid w:val="00BC6CC9"/>
    <w:rPr>
      <w:color w:val="2B579A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9B4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ronnmark@polarbrod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eriksson@polarbrod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whitehead.publicrelation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Whitehead</dc:creator>
  <cp:keywords/>
  <dc:description/>
  <cp:lastModifiedBy>Petra Whitehead</cp:lastModifiedBy>
  <cp:revision>3</cp:revision>
  <cp:lastPrinted>2017-03-24T10:12:00Z</cp:lastPrinted>
  <dcterms:created xsi:type="dcterms:W3CDTF">2017-03-29T11:25:00Z</dcterms:created>
  <dcterms:modified xsi:type="dcterms:W3CDTF">2017-03-29T11:26:00Z</dcterms:modified>
</cp:coreProperties>
</file>