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FE" w:rsidRPr="004372FE" w:rsidRDefault="004372FE" w:rsidP="004372FE">
      <w:pPr>
        <w:pStyle w:val="berschrift1"/>
      </w:pPr>
      <w:r w:rsidRPr="004372FE">
        <w:t>Kartellamt destabilisiert Molkereien</w:t>
      </w:r>
    </w:p>
    <w:p w:rsidR="004372FE" w:rsidRPr="004372FE" w:rsidRDefault="004372FE" w:rsidP="004372FE">
      <w:pPr>
        <w:pStyle w:val="berschrift1"/>
        <w:rPr>
          <w:b w:val="0"/>
        </w:rPr>
      </w:pPr>
      <w:r w:rsidRPr="004372FE">
        <w:rPr>
          <w:b w:val="0"/>
        </w:rPr>
        <w:t xml:space="preserve">Schlussfolgerungen des </w:t>
      </w:r>
      <w:proofErr w:type="spellStart"/>
      <w:r w:rsidRPr="004372FE">
        <w:rPr>
          <w:b w:val="0"/>
        </w:rPr>
        <w:t>BKartA</w:t>
      </w:r>
      <w:proofErr w:type="spellEnd"/>
      <w:r w:rsidRPr="004372FE">
        <w:rPr>
          <w:b w:val="0"/>
        </w:rPr>
        <w:t>-Sachstandsberichts nicht nachvollziehbar</w:t>
      </w:r>
    </w:p>
    <w:p w:rsidR="004372FE" w:rsidRPr="004372FE" w:rsidRDefault="008108CC" w:rsidP="004372FE">
      <w:pPr>
        <w:pStyle w:val="Textkrper"/>
      </w:pPr>
      <w:r>
        <w:t>Berlin, 13</w:t>
      </w:r>
      <w:r w:rsidR="004372FE">
        <w:t>.03</w:t>
      </w:r>
      <w:r w:rsidR="007F2667">
        <w:t>.201</w:t>
      </w:r>
      <w:r>
        <w:t>7</w:t>
      </w:r>
      <w:bookmarkStart w:id="0" w:name="_GoBack"/>
      <w:bookmarkEnd w:id="0"/>
      <w:r w:rsidR="00A464AE" w:rsidRPr="00AA370F">
        <w:t xml:space="preserve"> </w:t>
      </w:r>
      <w:r w:rsidR="009677A8">
        <w:t>–</w:t>
      </w:r>
      <w:r w:rsidR="00A464AE" w:rsidRPr="00AA370F">
        <w:t xml:space="preserve"> </w:t>
      </w:r>
      <w:r w:rsidR="004372FE" w:rsidRPr="004372FE">
        <w:t>Der Milchindustrie-Verband (MIV) hält die Schlussfolgerungen des Bundeskartellamts (</w:t>
      </w:r>
      <w:proofErr w:type="spellStart"/>
      <w:r w:rsidR="004372FE" w:rsidRPr="004372FE">
        <w:t>BKartA</w:t>
      </w:r>
      <w:proofErr w:type="spellEnd"/>
      <w:r w:rsidR="004372FE" w:rsidRPr="004372FE">
        <w:t>) im Sachstand im Verfahren zu Lieferbedingungen für Rohmilch für nicht nachvollziehbar. „Das Bundeskartellamt möchte die seit Jahrzehnten gelebte marktwirtschaftliche Vertragsfreiheit durch ein restriktives System und Verbote ersetzen“, sagt MIV-Hauptgeschäftsführer Eckhard Heuser. „Die Vorschläge der Behörde sind schon deshalb unbrauchbar, weil sie nicht das Ziel eines langfristig höheren Milchpreises erreichen werden. Wir sprechen uns deutlich gegen diese Bevormundung aus“.</w:t>
      </w:r>
    </w:p>
    <w:p w:rsidR="004372FE" w:rsidRPr="0003705B" w:rsidRDefault="004372FE" w:rsidP="004372FE">
      <w:pPr>
        <w:pStyle w:val="berschrift3"/>
      </w:pPr>
      <w:r w:rsidRPr="0003705B">
        <w:t>Unterschiedliche Interessenlagen der Milcherzeuger</w:t>
      </w:r>
    </w:p>
    <w:p w:rsidR="004372FE" w:rsidRPr="0003705B" w:rsidRDefault="004372FE" w:rsidP="004372FE">
      <w:pPr>
        <w:pStyle w:val="Textkrper"/>
      </w:pPr>
      <w:r w:rsidRPr="0003705B">
        <w:t xml:space="preserve">In seinem </w:t>
      </w:r>
      <w:r>
        <w:t>Sachstands</w:t>
      </w:r>
      <w:r w:rsidRPr="0003705B">
        <w:t xml:space="preserve">bericht geht das </w:t>
      </w:r>
      <w:proofErr w:type="spellStart"/>
      <w:r w:rsidRPr="0003705B">
        <w:t>BKartA</w:t>
      </w:r>
      <w:proofErr w:type="spellEnd"/>
      <w:r w:rsidRPr="0003705B">
        <w:t xml:space="preserve"> davon aus, dass die Landwirte eine homogene Interessenlage haben. Dies ist nicht der Fall. Vielmehr haben die Milcherzeuger – je nach Region, Größe oder Vertragspartner – sehr unterschiedliche Positionen zu Themen wie </w:t>
      </w:r>
      <w:r>
        <w:t>Vertragsl</w:t>
      </w:r>
      <w:r w:rsidRPr="0003705B">
        <w:t xml:space="preserve">aufzeiten und Andienungspflichten. „Nur Vertragsfreiheit zwischen den beteiligten Parteien wird der Vielfalt der deutschen Milchindustrie gerecht“, </w:t>
      </w:r>
      <w:r>
        <w:t>verdeutlicht</w:t>
      </w:r>
      <w:r w:rsidRPr="0003705B">
        <w:t xml:space="preserve"> Heuser. „Der Vorstoß des </w:t>
      </w:r>
      <w:proofErr w:type="spellStart"/>
      <w:r w:rsidRPr="0003705B">
        <w:t>BKartA</w:t>
      </w:r>
      <w:proofErr w:type="spellEnd"/>
      <w:r w:rsidRPr="0003705B">
        <w:t xml:space="preserve"> ist weltfremd und demonstriert, dass die Behörde nicht erfasst, wie der Milchmarkt funktioniert.“ </w:t>
      </w:r>
    </w:p>
    <w:p w:rsidR="004372FE" w:rsidRPr="0003705B" w:rsidRDefault="004372FE" w:rsidP="004372FE">
      <w:pPr>
        <w:pStyle w:val="Textkrper"/>
      </w:pPr>
      <w:r w:rsidRPr="0003705B">
        <w:t>Die vom Bonner Amt geforderte Begrenzung der üblichen zweijährigen Kündigungsfristen und Vertragslaufzeiten bringt vielen Erzeuger</w:t>
      </w:r>
      <w:r>
        <w:t>n</w:t>
      </w:r>
      <w:r w:rsidRPr="0003705B">
        <w:t xml:space="preserve"> keinen Vorteil. Sie benötigen Sicherheit und Stabilität in ihren Vertragslaufzeiten, um Investitionskredite von den Banken zu erhalten. Ebenfalls wird im Zwischenbericht die im Markt übliche Andienungspflicht und Abnahmegarantie bemängelt, die beide Partner </w:t>
      </w:r>
      <w:r w:rsidRPr="0003705B">
        <w:rPr>
          <w:i/>
        </w:rPr>
        <w:t>freiwillig</w:t>
      </w:r>
      <w:r w:rsidRPr="0003705B">
        <w:t xml:space="preserve"> vereinbaren und von denen beide Parteien gleichermaßen profitieren. Das gilt sowohl für</w:t>
      </w:r>
      <w:r>
        <w:t xml:space="preserve"> Genossenschaften, die im Eigentum der</w:t>
      </w:r>
      <w:r w:rsidRPr="0003705B">
        <w:t xml:space="preserve"> Milcherzeuger stehen, als auch für Privatbetriebe. „Wenn einer der Vertragspartner gewollt hätte, </w:t>
      </w:r>
      <w:r>
        <w:t>wäre in den Kaufverträ</w:t>
      </w:r>
      <w:r w:rsidRPr="0003705B">
        <w:t xml:space="preserve">gen auch anderes vereinbart </w:t>
      </w:r>
      <w:r>
        <w:t>worden</w:t>
      </w:r>
      <w:r w:rsidRPr="0003705B">
        <w:t xml:space="preserve">, aber dies war zwischen Molkerei und Landwirt ausdrücklich nicht </w:t>
      </w:r>
      <w:r>
        <w:t>gewünscht“, bekräftigt Heuser.</w:t>
      </w:r>
    </w:p>
    <w:p w:rsidR="004372FE" w:rsidRPr="0003705B" w:rsidRDefault="004372FE" w:rsidP="004372FE">
      <w:pPr>
        <w:pStyle w:val="berschrift3"/>
      </w:pPr>
      <w:r w:rsidRPr="0003705B">
        <w:t>MIV begrüßt Arbeitskreise zwischen Molkereien und Erzeugern</w:t>
      </w:r>
    </w:p>
    <w:p w:rsidR="004372FE" w:rsidRPr="00422188" w:rsidRDefault="004372FE" w:rsidP="004372FE">
      <w:pPr>
        <w:pStyle w:val="Textkrper"/>
        <w:rPr>
          <w:rFonts w:ascii="Calibri" w:hAnsi="Calibri" w:cs="Calibri"/>
          <w:sz w:val="29"/>
          <w:szCs w:val="29"/>
        </w:rPr>
      </w:pPr>
      <w:r w:rsidRPr="0003705B">
        <w:t xml:space="preserve">Der MIV ist offen für zielführende Vorschläge und fördert diese aktiv. Ausdrücklich begrüßt der Verband Arbeitskreise, </w:t>
      </w:r>
      <w:r>
        <w:t>die</w:t>
      </w:r>
      <w:r w:rsidRPr="0003705B">
        <w:t xml:space="preserve"> einige Molkereien bereits mit ihren Milcherzeugern gebildet haben, um Kauf- und Vertragsmodelle zu besprechen und Lieferbeziehungen weiterzuentwickeln. Auch verschließt sich der MIV nicht der Diskussion mit dem </w:t>
      </w:r>
      <w:proofErr w:type="spellStart"/>
      <w:r w:rsidRPr="0003705B">
        <w:t>BKartA</w:t>
      </w:r>
      <w:proofErr w:type="spellEnd"/>
      <w:r w:rsidRPr="0003705B">
        <w:t xml:space="preserve"> und weiteren politischen Akteuren. Die Ges</w:t>
      </w:r>
      <w:r>
        <w:t>prächsebene muss allerdings Brüssel mit einbinden</w:t>
      </w:r>
      <w:r w:rsidRPr="0003705B">
        <w:t xml:space="preserve">, da die vom </w:t>
      </w:r>
      <w:proofErr w:type="spellStart"/>
      <w:r w:rsidRPr="0003705B">
        <w:t>BKartA</w:t>
      </w:r>
      <w:proofErr w:type="spellEnd"/>
      <w:r w:rsidRPr="0003705B">
        <w:t xml:space="preserve"> bemängelten Vertragsbestandteile auch von ausländischen Molkereien angewendet werden. Nationale Alleingänge hingegen könnten der</w:t>
      </w:r>
      <w:r>
        <w:t xml:space="preserve"> Wettbewerbsfähigkeit</w:t>
      </w:r>
      <w:r w:rsidRPr="0003705B">
        <w:t xml:space="preserve"> der deutschen Molkereien noch größeren</w:t>
      </w:r>
      <w:r>
        <w:t xml:space="preserve"> Schaden zufügen.</w:t>
      </w:r>
    </w:p>
    <w:p w:rsidR="00635091" w:rsidRDefault="00AA370F" w:rsidP="00AA370F">
      <w:pPr>
        <w:pStyle w:val="Textkrper3"/>
      </w:pPr>
      <w:r>
        <w:lastRenderedPageBreak/>
        <w:t>W</w:t>
      </w:r>
      <w:r w:rsidR="00635091">
        <w:t>eitere Informationen rund um Milch finden Sie unter</w:t>
      </w:r>
      <w:r w:rsidR="002D78FB">
        <w:t>:</w:t>
      </w:r>
    </w:p>
    <w:p w:rsidR="00635091" w:rsidRDefault="008108CC" w:rsidP="00AA370F">
      <w:pPr>
        <w:pStyle w:val="Textkrper3"/>
      </w:pPr>
      <w:hyperlink r:id="rId7" w:history="1">
        <w:r w:rsidR="00635091" w:rsidRPr="0069359B">
          <w:rPr>
            <w:rStyle w:val="Hyperlink"/>
            <w:rFonts w:cs="Arial"/>
          </w:rPr>
          <w:t>www.milchindustrie.de</w:t>
        </w:r>
      </w:hyperlink>
      <w:r w:rsidR="002D78FB">
        <w:t xml:space="preserve">, </w:t>
      </w:r>
      <w:hyperlink r:id="rId8" w:history="1">
        <w:r w:rsidR="00635091" w:rsidRPr="0069359B">
          <w:rPr>
            <w:rStyle w:val="Hyperlink"/>
            <w:rFonts w:cs="Arial"/>
          </w:rPr>
          <w:t>www.meine-milch.de</w:t>
        </w:r>
      </w:hyperlink>
    </w:p>
    <w:p w:rsidR="00A26BE5" w:rsidRPr="001C6051" w:rsidRDefault="00A26BE5" w:rsidP="000427DE">
      <w:pPr>
        <w:pStyle w:val="Textkrper2"/>
      </w:pPr>
      <w:r w:rsidRPr="001C6051">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DB3AD2">
        <w:t>0</w:t>
      </w:r>
      <w:r w:rsidRPr="001C6051">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sidR="00F12163">
        <w:rPr>
          <w:lang w:val="it-IT"/>
        </w:rPr>
        <w:t>Tel.: +49 (0)</w:t>
      </w:r>
      <w:r>
        <w:rPr>
          <w:lang w:val="it-IT"/>
        </w:rPr>
        <w:t xml:space="preserve">30 4030445-30 | Fax: </w:t>
      </w:r>
      <w:r w:rsidR="00F12163">
        <w:rPr>
          <w:lang w:val="it-IT"/>
        </w:rPr>
        <w:t>+49 (</w:t>
      </w:r>
      <w:r>
        <w:rPr>
          <w:lang w:val="it-IT"/>
        </w:rPr>
        <w:t>0</w:t>
      </w:r>
      <w:r w:rsidR="00F12163">
        <w:rPr>
          <w:lang w:val="it-IT"/>
        </w:rPr>
        <w:t>)</w:t>
      </w:r>
      <w:r>
        <w:rPr>
          <w:lang w:val="it-IT"/>
        </w:rPr>
        <w:t>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9" w:history="1">
        <w:r w:rsidRPr="00EF6CDD">
          <w:rPr>
            <w:rStyle w:val="Hyperlink"/>
            <w:rFonts w:cs="Arial"/>
            <w:lang w:val="it-IT"/>
          </w:rPr>
          <w:t>boergermann@milchindustrie.de</w:t>
        </w:r>
      </w:hyperlink>
    </w:p>
    <w:sectPr w:rsidR="00625A6E" w:rsidRPr="003F18C3" w:rsidSect="00E26B2F">
      <w:headerReference w:type="even" r:id="rId10"/>
      <w:footerReference w:type="even" r:id="rId11"/>
      <w:footerReference w:type="default" r:id="rId12"/>
      <w:headerReference w:type="first" r:id="rId13"/>
      <w:footerReference w:type="first" r:id="rId14"/>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10" w:rsidRDefault="00244D10">
      <w:pPr>
        <w:pStyle w:val="Verfasser"/>
      </w:pPr>
      <w:r>
        <w:separator/>
      </w:r>
    </w:p>
  </w:endnote>
  <w:endnote w:type="continuationSeparator" w:id="0">
    <w:p w:rsidR="00244D10" w:rsidRDefault="00244D10">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072C"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8108CC">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8108CC">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2FA6"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10" w:rsidRDefault="00244D10">
      <w:pPr>
        <w:pStyle w:val="Verfasser"/>
      </w:pPr>
      <w:r>
        <w:separator/>
      </w:r>
    </w:p>
  </w:footnote>
  <w:footnote w:type="continuationSeparator" w:id="0">
    <w:p w:rsidR="00244D10" w:rsidRDefault="00244D10">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244D10"/>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4D10"/>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372FE"/>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08CC"/>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576ad,#323232,#036,#00609c"/>
    </o:shapedefaults>
    <o:shapelayout v:ext="edit">
      <o:idmap v:ext="edit" data="1"/>
    </o:shapelayout>
  </w:shapeDefaults>
  <w:decimalSymbol w:val=","/>
  <w:listSeparator w:val=";"/>
  <w15:docId w15:val="{F87322C2-F149-40EA-9BFC-57251098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2FE"/>
    <w:pPr>
      <w:jc w:val="both"/>
    </w:pPr>
    <w:rPr>
      <w:rFonts w:ascii="Arial" w:hAnsi="Arial"/>
      <w:sz w:val="24"/>
    </w:rPr>
  </w:style>
  <w:style w:type="paragraph" w:styleId="berschrift1">
    <w:name w:val="heading 1"/>
    <w:basedOn w:val="Standard"/>
    <w:next w:val="Standard"/>
    <w:qFormat/>
    <w:rsid w:val="004372FE"/>
    <w:pPr>
      <w:keepNext/>
      <w:spacing w:before="480" w:after="240"/>
      <w:contextualSpacing/>
      <w:jc w:val="left"/>
      <w:outlineLvl w:val="0"/>
    </w:pPr>
    <w:rPr>
      <w:b/>
      <w:color w:val="00609C"/>
      <w:sz w:val="26"/>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4372FE"/>
    <w:pPr>
      <w:keepNext/>
      <w:spacing w:line="360" w:lineRule="auto"/>
      <w:jc w:val="left"/>
      <w:outlineLvl w:val="2"/>
    </w:pPr>
    <w:rPr>
      <w:b/>
      <w:sz w:val="22"/>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ne-milch.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lchindustri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ergermann@milchindustrie.d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AED99-7D9E-4C96-8081-6CF9A90B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neu.dotx</Template>
  <TotalTime>0</TotalTime>
  <Pages>2</Pages>
  <Words>402</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Monika Hubar</cp:lastModifiedBy>
  <cp:revision>3</cp:revision>
  <cp:lastPrinted>2017-03-06T14:00:00Z</cp:lastPrinted>
  <dcterms:created xsi:type="dcterms:W3CDTF">2017-03-06T13:55:00Z</dcterms:created>
  <dcterms:modified xsi:type="dcterms:W3CDTF">2017-03-13T07:22:00Z</dcterms:modified>
</cp:coreProperties>
</file>