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09383B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627967">
              <w:rPr>
                <w:rFonts w:ascii="Arial" w:hAnsi="Arial" w:cs="Arial"/>
                <w:sz w:val="24"/>
                <w:szCs w:val="24"/>
              </w:rPr>
              <w:t>14</w:t>
            </w:r>
            <w:bookmarkStart w:id="4" w:name="_GoBack"/>
            <w:bookmarkEnd w:id="4"/>
            <w:r w:rsidR="004D1F15">
              <w:rPr>
                <w:rFonts w:ascii="Arial" w:hAnsi="Arial" w:cs="Arial"/>
                <w:sz w:val="24"/>
                <w:szCs w:val="24"/>
              </w:rPr>
              <w:t xml:space="preserve"> oktober</w:t>
            </w:r>
            <w:r w:rsidR="008D1B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0420CE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Per-Olov </w:t>
      </w:r>
      <w:r w:rsidR="004D1F15">
        <w:rPr>
          <w:rFonts w:ascii="Arial" w:hAnsi="Arial" w:cs="Arial"/>
          <w:b/>
          <w:sz w:val="32"/>
          <w:szCs w:val="32"/>
        </w:rPr>
        <w:t xml:space="preserve">Kroonder och </w:t>
      </w:r>
      <w:r>
        <w:rPr>
          <w:rFonts w:ascii="Arial" w:hAnsi="Arial" w:cs="Arial"/>
          <w:b/>
          <w:sz w:val="32"/>
          <w:szCs w:val="32"/>
        </w:rPr>
        <w:t xml:space="preserve">Sofie </w:t>
      </w:r>
      <w:r w:rsidR="004D1F15">
        <w:rPr>
          <w:rFonts w:ascii="Arial" w:hAnsi="Arial" w:cs="Arial"/>
          <w:b/>
          <w:sz w:val="32"/>
          <w:szCs w:val="32"/>
        </w:rPr>
        <w:t>Roman</w:t>
      </w:r>
      <w:r w:rsidR="001E251C">
        <w:rPr>
          <w:rFonts w:ascii="Arial" w:hAnsi="Arial" w:cs="Arial"/>
          <w:b/>
          <w:sz w:val="32"/>
          <w:szCs w:val="32"/>
        </w:rPr>
        <w:t xml:space="preserve"> till</w:t>
      </w:r>
      <w:r w:rsidR="00F81166" w:rsidRPr="00F81166">
        <w:rPr>
          <w:rFonts w:ascii="Arial" w:hAnsi="Arial" w:cs="Arial"/>
          <w:b/>
          <w:sz w:val="32"/>
          <w:szCs w:val="32"/>
        </w:rPr>
        <w:t xml:space="preserve"> </w:t>
      </w:r>
      <w:r w:rsidR="003B1F2A" w:rsidRPr="00F81166">
        <w:rPr>
          <w:rFonts w:ascii="Arial" w:hAnsi="Arial" w:cs="Arial"/>
          <w:b/>
          <w:sz w:val="32"/>
          <w:szCs w:val="32"/>
        </w:rPr>
        <w:t xml:space="preserve">SveaReal </w:t>
      </w:r>
      <w:r w:rsidR="004D1F15">
        <w:rPr>
          <w:rFonts w:ascii="Arial" w:hAnsi="Arial" w:cs="Arial"/>
          <w:b/>
          <w:sz w:val="32"/>
          <w:szCs w:val="32"/>
        </w:rPr>
        <w:t>i Öst</w:t>
      </w:r>
      <w:r w:rsidR="00C01851" w:rsidRPr="00C01851">
        <w:rPr>
          <w:rFonts w:ascii="Arial" w:hAnsi="Arial" w:cs="Arial"/>
          <w:noProof/>
          <w:sz w:val="24"/>
          <w:szCs w:val="24"/>
        </w:rPr>
        <w:t xml:space="preserve"> </w:t>
      </w:r>
    </w:p>
    <w:p w:rsidR="00B22B6E" w:rsidRPr="00B22B6E" w:rsidRDefault="00B22B6E" w:rsidP="00F84FED">
      <w:pPr>
        <w:ind w:right="141"/>
        <w:rPr>
          <w:rFonts w:ascii="Arial" w:hAnsi="Arial" w:cs="Arial"/>
          <w:b/>
          <w:sz w:val="24"/>
          <w:szCs w:val="24"/>
        </w:rPr>
      </w:pPr>
    </w:p>
    <w:p w:rsidR="001E251C" w:rsidRPr="00F600E2" w:rsidRDefault="00482003" w:rsidP="00DC4B74">
      <w:pPr>
        <w:rPr>
          <w:rFonts w:ascii="Arial" w:hAnsi="Arial" w:cs="Arial"/>
          <w:color w:val="000000"/>
          <w:sz w:val="24"/>
          <w:szCs w:val="24"/>
        </w:rPr>
      </w:pPr>
      <w:r w:rsidRPr="00DC4B74">
        <w:rPr>
          <w:rFonts w:ascii="Arial" w:hAnsi="Arial" w:cs="Arial"/>
          <w:sz w:val="20"/>
        </w:rPr>
        <w:br/>
      </w:r>
      <w:r w:rsidR="001E251C" w:rsidRPr="00F600E2">
        <w:rPr>
          <w:rFonts w:ascii="Arial" w:hAnsi="Arial" w:cs="Arial"/>
          <w:color w:val="000000"/>
          <w:sz w:val="24"/>
          <w:szCs w:val="24"/>
        </w:rPr>
        <w:t>SveaReal</w:t>
      </w:r>
      <w:r w:rsidR="0017464F">
        <w:rPr>
          <w:rFonts w:ascii="Arial" w:hAnsi="Arial" w:cs="Arial"/>
          <w:color w:val="000000"/>
          <w:sz w:val="24"/>
          <w:szCs w:val="24"/>
        </w:rPr>
        <w:t xml:space="preserve"> </w:t>
      </w:r>
      <w:r w:rsidR="004D1F15">
        <w:rPr>
          <w:rFonts w:ascii="Arial" w:hAnsi="Arial" w:cs="Arial"/>
          <w:color w:val="000000"/>
          <w:sz w:val="24"/>
          <w:szCs w:val="24"/>
        </w:rPr>
        <w:t xml:space="preserve">har </w:t>
      </w:r>
      <w:r w:rsidR="0017464F">
        <w:rPr>
          <w:rFonts w:ascii="Arial" w:hAnsi="Arial" w:cs="Arial"/>
          <w:color w:val="000000"/>
          <w:sz w:val="24"/>
          <w:szCs w:val="24"/>
        </w:rPr>
        <w:t>förstärk</w:t>
      </w:r>
      <w:r w:rsidR="004D1F15">
        <w:rPr>
          <w:rFonts w:ascii="Arial" w:hAnsi="Arial" w:cs="Arial"/>
          <w:color w:val="000000"/>
          <w:sz w:val="24"/>
          <w:szCs w:val="24"/>
        </w:rPr>
        <w:t>t</w:t>
      </w:r>
      <w:r w:rsidR="001E251C" w:rsidRPr="00F600E2">
        <w:rPr>
          <w:rFonts w:ascii="Arial" w:hAnsi="Arial" w:cs="Arial"/>
          <w:color w:val="000000"/>
          <w:sz w:val="24"/>
          <w:szCs w:val="24"/>
        </w:rPr>
        <w:t xml:space="preserve"> </w:t>
      </w:r>
      <w:r w:rsidR="004D1F15">
        <w:rPr>
          <w:rFonts w:ascii="Arial" w:hAnsi="Arial" w:cs="Arial"/>
          <w:color w:val="000000"/>
          <w:sz w:val="24"/>
          <w:szCs w:val="24"/>
        </w:rPr>
        <w:t>med en ny f</w:t>
      </w:r>
      <w:r w:rsidR="001E251C" w:rsidRPr="00F600E2">
        <w:rPr>
          <w:rFonts w:ascii="Arial" w:hAnsi="Arial" w:cs="Arial"/>
          <w:color w:val="000000"/>
          <w:sz w:val="24"/>
          <w:szCs w:val="24"/>
        </w:rPr>
        <w:t xml:space="preserve">örvaltningschef </w:t>
      </w:r>
      <w:r w:rsidR="004D1F15">
        <w:rPr>
          <w:rFonts w:ascii="Arial" w:hAnsi="Arial" w:cs="Arial"/>
          <w:color w:val="000000"/>
          <w:sz w:val="24"/>
          <w:szCs w:val="24"/>
        </w:rPr>
        <w:t>och en ny förvaltare</w:t>
      </w:r>
      <w:r w:rsidR="001E251C" w:rsidRPr="00F600E2">
        <w:rPr>
          <w:rFonts w:ascii="Arial" w:hAnsi="Arial" w:cs="Arial"/>
          <w:color w:val="000000"/>
          <w:sz w:val="24"/>
          <w:szCs w:val="24"/>
        </w:rPr>
        <w:t xml:space="preserve"> </w:t>
      </w:r>
      <w:r w:rsidR="004D1F15">
        <w:rPr>
          <w:rFonts w:ascii="Arial" w:hAnsi="Arial" w:cs="Arial"/>
          <w:color w:val="000000"/>
          <w:sz w:val="24"/>
          <w:szCs w:val="24"/>
        </w:rPr>
        <w:t xml:space="preserve">till </w:t>
      </w:r>
      <w:r w:rsidR="000B0B84">
        <w:rPr>
          <w:rFonts w:ascii="Arial" w:hAnsi="Arial" w:cs="Arial"/>
          <w:color w:val="000000"/>
          <w:sz w:val="24"/>
          <w:szCs w:val="24"/>
        </w:rPr>
        <w:t>Marknadsområde Öst.</w:t>
      </w:r>
      <w:r w:rsidR="004D1F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2003" w:rsidRPr="00F600E2" w:rsidRDefault="004D1F15" w:rsidP="00C66D26">
      <w:pPr>
        <w:rPr>
          <w:rFonts w:ascii="Arial" w:hAnsi="Arial" w:cs="Arial"/>
          <w:sz w:val="24"/>
          <w:szCs w:val="24"/>
        </w:rPr>
      </w:pPr>
      <w:r w:rsidRPr="00F600E2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3BA4B781" wp14:editId="3920952C">
            <wp:simplePos x="0" y="0"/>
            <wp:positionH relativeFrom="column">
              <wp:posOffset>4652645</wp:posOffset>
            </wp:positionH>
            <wp:positionV relativeFrom="paragraph">
              <wp:posOffset>95250</wp:posOffset>
            </wp:positionV>
            <wp:extent cx="84772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357" y="21073"/>
                <wp:lineTo x="21357" y="0"/>
                <wp:lineTo x="0" y="0"/>
              </wp:wrapPolygon>
            </wp:wrapTight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003" w:rsidRPr="00F600E2" w:rsidRDefault="00482003" w:rsidP="00DC4B74">
      <w:pPr>
        <w:rPr>
          <w:rFonts w:ascii="Arial" w:hAnsi="Arial" w:cs="Arial"/>
          <w:color w:val="000000"/>
          <w:sz w:val="24"/>
          <w:szCs w:val="24"/>
        </w:rPr>
      </w:pPr>
    </w:p>
    <w:p w:rsidR="006134A6" w:rsidRPr="00F600E2" w:rsidRDefault="004D1F15" w:rsidP="006134A6">
      <w:pPr>
        <w:rPr>
          <w:rFonts w:ascii="Arial" w:hAnsi="Arial" w:cs="Arial"/>
          <w:bCs/>
          <w:sz w:val="24"/>
          <w:szCs w:val="24"/>
          <w:lang w:eastAsia="sv-S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t>Per-Olov Kroonder</w:t>
      </w:r>
      <w:r w:rsidR="003F7A59">
        <w:rPr>
          <w:rFonts w:ascii="Arial" w:hAnsi="Arial" w:cs="Arial"/>
          <w:noProof/>
          <w:color w:val="000000"/>
          <w:sz w:val="24"/>
          <w:szCs w:val="24"/>
          <w:lang w:eastAsia="sv-SE"/>
        </w:rPr>
        <w:t xml:space="preserve"> började</w:t>
      </w:r>
      <w:r w:rsidR="006134A6" w:rsidRPr="00F600E2">
        <w:rPr>
          <w:rFonts w:ascii="Arial" w:hAnsi="Arial" w:cs="Arial"/>
          <w:noProof/>
          <w:color w:val="000000"/>
          <w:sz w:val="24"/>
          <w:szCs w:val="24"/>
          <w:lang w:eastAsia="sv-SE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eastAsia="sv-SE"/>
        </w:rPr>
        <w:t>den 18 augusti</w:t>
      </w:r>
      <w:r w:rsidR="000B0B84">
        <w:rPr>
          <w:rFonts w:ascii="Arial" w:hAnsi="Arial" w:cs="Arial"/>
          <w:color w:val="000000"/>
          <w:sz w:val="24"/>
          <w:szCs w:val="24"/>
        </w:rPr>
        <w:t xml:space="preserve"> som F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 xml:space="preserve">örvaltningschef </w:t>
      </w:r>
      <w:r w:rsidR="004F23EE" w:rsidRPr="00F600E2">
        <w:rPr>
          <w:rFonts w:ascii="Arial" w:hAnsi="Arial" w:cs="Arial"/>
          <w:color w:val="000000"/>
          <w:sz w:val="24"/>
          <w:szCs w:val="24"/>
        </w:rPr>
        <w:t xml:space="preserve">med huvudansvar 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>för fastighet</w:t>
      </w:r>
      <w:r w:rsidR="006134A6" w:rsidRPr="00F600E2">
        <w:rPr>
          <w:rFonts w:ascii="Arial" w:hAnsi="Arial" w:cs="Arial"/>
          <w:color w:val="000000"/>
          <w:sz w:val="24"/>
          <w:szCs w:val="24"/>
        </w:rPr>
        <w:t>sbeståndet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Västerås och södra Stockholm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>.</w:t>
      </w:r>
      <w:r w:rsidR="00C01851" w:rsidRPr="00F600E2">
        <w:rPr>
          <w:rFonts w:ascii="Arial" w:hAnsi="Arial" w:cs="Arial"/>
          <w:noProof/>
          <w:sz w:val="24"/>
          <w:szCs w:val="24"/>
        </w:rPr>
        <w:t xml:space="preserve"> 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>Per-Olov har mångårig erfarenhet från fastighetsbran</w:t>
      </w:r>
      <w:r w:rsidR="0009383B">
        <w:rPr>
          <w:rFonts w:ascii="Arial" w:hAnsi="Arial" w:cs="Arial"/>
          <w:bCs/>
          <w:sz w:val="24"/>
          <w:szCs w:val="24"/>
          <w:lang w:eastAsia="sv-SE"/>
        </w:rPr>
        <w:t>s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>chen</w:t>
      </w:r>
      <w:r>
        <w:rPr>
          <w:rFonts w:ascii="Arial" w:hAnsi="Arial" w:cs="Arial"/>
          <w:bCs/>
          <w:sz w:val="24"/>
          <w:szCs w:val="24"/>
          <w:lang w:eastAsia="sv-SE"/>
        </w:rPr>
        <w:t xml:space="preserve"> </w:t>
      </w:r>
      <w:r w:rsidR="006134A6" w:rsidRPr="00F600E2">
        <w:rPr>
          <w:rFonts w:ascii="Arial" w:hAnsi="Arial" w:cs="Arial"/>
          <w:bCs/>
          <w:sz w:val="24"/>
          <w:szCs w:val="24"/>
          <w:lang w:eastAsia="sv-SE"/>
        </w:rPr>
        <w:t>och kommer senast från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 xml:space="preserve"> </w:t>
      </w:r>
      <w:proofErr w:type="spellStart"/>
      <w:r w:rsidR="000B0B84">
        <w:rPr>
          <w:rFonts w:ascii="Arial" w:hAnsi="Arial" w:cs="Arial"/>
          <w:bCs/>
          <w:sz w:val="24"/>
          <w:szCs w:val="24"/>
          <w:lang w:eastAsia="sv-SE"/>
        </w:rPr>
        <w:t>Newsec</w:t>
      </w:r>
      <w:proofErr w:type="spellEnd"/>
      <w:r w:rsidR="006134A6" w:rsidRPr="00F600E2">
        <w:rPr>
          <w:rFonts w:ascii="Arial" w:hAnsi="Arial" w:cs="Arial"/>
          <w:bCs/>
          <w:sz w:val="24"/>
          <w:szCs w:val="24"/>
          <w:lang w:eastAsia="sv-SE"/>
        </w:rPr>
        <w:t xml:space="preserve"> där han har arbetat som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 xml:space="preserve"> Uppdragsledare med Internationella förvaltningskunder</w:t>
      </w:r>
      <w:r w:rsidR="006134A6" w:rsidRPr="00F600E2">
        <w:rPr>
          <w:rFonts w:ascii="Arial" w:hAnsi="Arial" w:cs="Arial"/>
          <w:bCs/>
          <w:sz w:val="24"/>
          <w:szCs w:val="24"/>
          <w:lang w:eastAsia="sv-SE"/>
        </w:rPr>
        <w:t>.</w:t>
      </w:r>
    </w:p>
    <w:p w:rsidR="0017464F" w:rsidRDefault="00F81166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  <w:r w:rsidRPr="00F600E2">
        <w:rPr>
          <w:rFonts w:ascii="Arial" w:hAnsi="Arial" w:cs="Arial"/>
          <w:color w:val="000000"/>
          <w:sz w:val="24"/>
          <w:szCs w:val="24"/>
        </w:rPr>
        <w:br/>
      </w:r>
    </w:p>
    <w:p w:rsidR="0017464F" w:rsidRDefault="0017464F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</w:p>
    <w:p w:rsidR="006134A6" w:rsidRPr="00F600E2" w:rsidRDefault="004D1F15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  <w:r w:rsidRPr="00F600E2"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7C27DC50" wp14:editId="203BF33C">
            <wp:simplePos x="0" y="0"/>
            <wp:positionH relativeFrom="column">
              <wp:posOffset>4680585</wp:posOffset>
            </wp:positionH>
            <wp:positionV relativeFrom="paragraph">
              <wp:posOffset>23495</wp:posOffset>
            </wp:positionV>
            <wp:extent cx="792480" cy="1022350"/>
            <wp:effectExtent l="0" t="0" r="7620" b="6350"/>
            <wp:wrapTight wrapText="bothSides">
              <wp:wrapPolygon edited="0">
                <wp:start x="0" y="0"/>
                <wp:lineTo x="0" y="21332"/>
                <wp:lineTo x="21288" y="21332"/>
                <wp:lineTo x="21288" y="0"/>
                <wp:lineTo x="0" y="0"/>
              </wp:wrapPolygon>
            </wp:wrapTight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ROARNCFVS007\350020$\Tc\Users\350020mach\My Documents\Personal\Bilder\Fröjd_gl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eastAsia="sv-SE"/>
        </w:rPr>
        <w:t>Sofie Roman</w:t>
      </w:r>
      <w:r w:rsidR="006134A6" w:rsidRPr="00F600E2">
        <w:rPr>
          <w:rFonts w:ascii="Arial" w:hAnsi="Arial" w:cs="Arial"/>
          <w:bCs/>
          <w:sz w:val="24"/>
          <w:szCs w:val="24"/>
          <w:lang w:eastAsia="sv-SE"/>
        </w:rPr>
        <w:t xml:space="preserve"> börja</w:t>
      </w:r>
      <w:r>
        <w:rPr>
          <w:rFonts w:ascii="Arial" w:hAnsi="Arial" w:cs="Arial"/>
          <w:bCs/>
          <w:sz w:val="24"/>
          <w:szCs w:val="24"/>
          <w:lang w:eastAsia="sv-SE"/>
        </w:rPr>
        <w:t>de</w:t>
      </w:r>
      <w:r w:rsidR="006134A6" w:rsidRPr="00F600E2">
        <w:rPr>
          <w:rFonts w:ascii="Arial" w:hAnsi="Arial" w:cs="Arial"/>
          <w:bCs/>
          <w:sz w:val="24"/>
          <w:szCs w:val="24"/>
          <w:lang w:eastAsia="sv-SE"/>
        </w:rPr>
        <w:t xml:space="preserve"> den 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>1</w:t>
      </w:r>
      <w:r>
        <w:rPr>
          <w:rFonts w:ascii="Arial" w:hAnsi="Arial" w:cs="Arial"/>
          <w:bCs/>
          <w:sz w:val="24"/>
          <w:szCs w:val="24"/>
          <w:lang w:eastAsia="sv-SE"/>
        </w:rPr>
        <w:t xml:space="preserve"> september som Förvaltare</w:t>
      </w:r>
      <w:r w:rsidR="006134A6" w:rsidRPr="00F600E2">
        <w:rPr>
          <w:rFonts w:ascii="Arial" w:hAnsi="Arial" w:cs="Arial"/>
          <w:bCs/>
          <w:sz w:val="24"/>
          <w:szCs w:val="24"/>
          <w:lang w:eastAsia="sv-SE"/>
        </w:rPr>
        <w:t xml:space="preserve"> och kommer att 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 xml:space="preserve">främst arbeta </w:t>
      </w:r>
      <w:r w:rsidR="00AD7903">
        <w:rPr>
          <w:rFonts w:ascii="Arial" w:hAnsi="Arial" w:cs="Arial"/>
          <w:bCs/>
          <w:sz w:val="24"/>
          <w:szCs w:val="24"/>
          <w:lang w:eastAsia="sv-SE"/>
        </w:rPr>
        <w:t xml:space="preserve">med 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>fastigheterna i SveaReals Kistabestånd</w:t>
      </w:r>
      <w:r>
        <w:rPr>
          <w:rFonts w:ascii="Arial" w:hAnsi="Arial" w:cs="Arial"/>
          <w:bCs/>
          <w:sz w:val="24"/>
          <w:szCs w:val="24"/>
          <w:lang w:eastAsia="sv-SE"/>
        </w:rPr>
        <w:t>.</w:t>
      </w:r>
    </w:p>
    <w:p w:rsidR="00C66D26" w:rsidRPr="00F600E2" w:rsidRDefault="004D1F15" w:rsidP="00C66D26">
      <w:pPr>
        <w:autoSpaceDE w:val="0"/>
        <w:autoSpaceDN w:val="0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Sofie</w:t>
      </w:r>
      <w:r w:rsidR="006134A6" w:rsidRPr="00F600E2">
        <w:rPr>
          <w:rFonts w:ascii="Arial" w:hAnsi="Arial" w:cs="Arial"/>
          <w:sz w:val="24"/>
          <w:szCs w:val="24"/>
          <w:lang w:eastAsia="sv-SE"/>
        </w:rPr>
        <w:t xml:space="preserve"> </w:t>
      </w:r>
      <w:r w:rsidR="000B0B84">
        <w:rPr>
          <w:rFonts w:ascii="Arial" w:hAnsi="Arial" w:cs="Arial"/>
          <w:bCs/>
          <w:sz w:val="24"/>
          <w:szCs w:val="24"/>
          <w:lang w:eastAsia="sv-SE"/>
        </w:rPr>
        <w:t>är</w:t>
      </w:r>
      <w:r w:rsidR="000C0676">
        <w:rPr>
          <w:rFonts w:ascii="Arial" w:hAnsi="Arial" w:cs="Arial"/>
          <w:bCs/>
          <w:sz w:val="24"/>
          <w:szCs w:val="24"/>
          <w:lang w:eastAsia="sv-SE"/>
        </w:rPr>
        <w:t xml:space="preserve"> utbildad fastighetsförvaltare</w:t>
      </w:r>
      <w:r w:rsidR="00CF3096">
        <w:rPr>
          <w:rFonts w:ascii="Arial" w:hAnsi="Arial" w:cs="Arial"/>
          <w:bCs/>
          <w:sz w:val="24"/>
          <w:szCs w:val="24"/>
          <w:lang w:eastAsia="sv-SE"/>
        </w:rPr>
        <w:t xml:space="preserve"> och </w:t>
      </w:r>
      <w:r w:rsidR="006134A6" w:rsidRPr="00F600E2">
        <w:rPr>
          <w:rFonts w:ascii="Arial" w:hAnsi="Arial" w:cs="Arial"/>
          <w:sz w:val="24"/>
          <w:szCs w:val="24"/>
          <w:lang w:eastAsia="sv-SE"/>
        </w:rPr>
        <w:t xml:space="preserve">kommer närmast från </w:t>
      </w:r>
      <w:r w:rsidR="000B0B84">
        <w:rPr>
          <w:rFonts w:ascii="Arial" w:hAnsi="Arial" w:cs="Arial"/>
          <w:sz w:val="24"/>
          <w:szCs w:val="24"/>
          <w:lang w:eastAsia="sv-SE"/>
        </w:rPr>
        <w:t xml:space="preserve">Jones Lang </w:t>
      </w:r>
      <w:proofErr w:type="spellStart"/>
      <w:r w:rsidR="000B0B84">
        <w:rPr>
          <w:rFonts w:ascii="Arial" w:hAnsi="Arial" w:cs="Arial"/>
          <w:sz w:val="24"/>
          <w:szCs w:val="24"/>
          <w:lang w:eastAsia="sv-SE"/>
        </w:rPr>
        <w:t>LaSalle</w:t>
      </w:r>
      <w:proofErr w:type="spellEnd"/>
      <w:r w:rsidR="000B0B84">
        <w:rPr>
          <w:rFonts w:ascii="Arial" w:hAnsi="Arial" w:cs="Arial"/>
          <w:sz w:val="24"/>
          <w:szCs w:val="24"/>
          <w:lang w:eastAsia="sv-SE"/>
        </w:rPr>
        <w:t xml:space="preserve"> där hon a</w:t>
      </w:r>
      <w:r w:rsidR="001001FA">
        <w:rPr>
          <w:rFonts w:ascii="Arial" w:hAnsi="Arial" w:cs="Arial"/>
          <w:sz w:val="24"/>
          <w:szCs w:val="24"/>
          <w:lang w:eastAsia="sv-SE"/>
        </w:rPr>
        <w:t>rbetat som Junior Förvaltare</w:t>
      </w:r>
      <w:r>
        <w:rPr>
          <w:rFonts w:ascii="Arial" w:hAnsi="Arial" w:cs="Arial"/>
          <w:sz w:val="24"/>
          <w:szCs w:val="24"/>
          <w:lang w:eastAsia="sv-SE"/>
        </w:rPr>
        <w:t>.</w:t>
      </w:r>
    </w:p>
    <w:p w:rsidR="009C7B43" w:rsidRPr="00F600E2" w:rsidRDefault="009C7B43" w:rsidP="00DC4B74">
      <w:pPr>
        <w:spacing w:after="360"/>
        <w:rPr>
          <w:rFonts w:ascii="Arial" w:hAnsi="Arial" w:cs="Arial"/>
          <w:sz w:val="24"/>
          <w:szCs w:val="24"/>
        </w:rPr>
      </w:pPr>
    </w:p>
    <w:p w:rsidR="00B22B6E" w:rsidRPr="00F600E2" w:rsidRDefault="00B22B6E" w:rsidP="00DC4B74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 w:val="24"/>
          <w:szCs w:val="24"/>
        </w:rPr>
      </w:pPr>
      <w:r w:rsidRPr="00F600E2">
        <w:rPr>
          <w:rFonts w:ascii="Arial" w:hAnsi="Arial" w:cs="Arial"/>
          <w:sz w:val="24"/>
          <w:szCs w:val="24"/>
        </w:rPr>
        <w:t>För vidare frågor</w:t>
      </w:r>
      <w:r w:rsidR="004834F3" w:rsidRPr="00F600E2">
        <w:rPr>
          <w:rFonts w:ascii="Arial" w:hAnsi="Arial" w:cs="Arial"/>
          <w:sz w:val="24"/>
          <w:szCs w:val="24"/>
        </w:rPr>
        <w:t>:</w:t>
      </w:r>
      <w:r w:rsidR="004834F3" w:rsidRPr="00F600E2">
        <w:rPr>
          <w:rFonts w:ascii="Arial" w:hAnsi="Arial" w:cs="Arial"/>
          <w:sz w:val="24"/>
          <w:szCs w:val="24"/>
        </w:rPr>
        <w:br/>
        <w:t>K</w:t>
      </w:r>
      <w:r w:rsidRPr="00F600E2">
        <w:rPr>
          <w:rFonts w:ascii="Arial" w:hAnsi="Arial" w:cs="Arial"/>
          <w:sz w:val="24"/>
          <w:szCs w:val="24"/>
        </w:rPr>
        <w:t>ontakta</w:t>
      </w:r>
      <w:r w:rsidR="00F600E2" w:rsidRPr="00F600E2">
        <w:rPr>
          <w:rFonts w:ascii="Arial" w:hAnsi="Arial" w:cs="Arial"/>
          <w:sz w:val="24"/>
          <w:szCs w:val="24"/>
        </w:rPr>
        <w:t xml:space="preserve"> Marknadsområdeschef </w:t>
      </w:r>
      <w:r w:rsidR="004D1F15">
        <w:rPr>
          <w:rFonts w:ascii="Arial" w:hAnsi="Arial" w:cs="Arial"/>
          <w:sz w:val="24"/>
          <w:szCs w:val="24"/>
        </w:rPr>
        <w:t>Öst, Viveka Frankendal</w:t>
      </w:r>
      <w:r w:rsidR="00482003" w:rsidRPr="00F600E2">
        <w:rPr>
          <w:rFonts w:ascii="Arial" w:hAnsi="Arial" w:cs="Arial"/>
          <w:sz w:val="24"/>
          <w:szCs w:val="24"/>
        </w:rPr>
        <w:t xml:space="preserve">, </w:t>
      </w:r>
      <w:r w:rsidR="004D1F15">
        <w:rPr>
          <w:rFonts w:ascii="Arial" w:hAnsi="Arial" w:cs="Arial"/>
          <w:sz w:val="24"/>
          <w:szCs w:val="24"/>
        </w:rPr>
        <w:t>08-455 54 35</w:t>
      </w:r>
      <w:r w:rsidR="00ED3013" w:rsidRPr="00F600E2">
        <w:rPr>
          <w:rFonts w:ascii="Arial" w:hAnsi="Arial" w:cs="Arial"/>
          <w:sz w:val="24"/>
          <w:szCs w:val="24"/>
        </w:rPr>
        <w:t>.</w:t>
      </w:r>
    </w:p>
    <w:sectPr w:rsidR="00B22B6E" w:rsidRPr="00F600E2" w:rsidSect="007A30AC">
      <w:headerReference w:type="default" r:id="rId10"/>
      <w:headerReference w:type="first" r:id="rId11"/>
      <w:footerReference w:type="first" r:id="rId12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B0" w:rsidRDefault="000700B0">
      <w:r>
        <w:separator/>
      </w:r>
    </w:p>
  </w:endnote>
  <w:endnote w:type="continuationSeparator" w:id="0">
    <w:p w:rsidR="000700B0" w:rsidRDefault="000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EB5A72" w:rsidRDefault="00627967" w:rsidP="00EB5A7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EB5A72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</w:rPr>
        <w:t>SveaReal AB</w:t>
      </w:r>
    </w:hyperlink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834 000 kvm. Bolaget omsätter 700 MSEK och har 27 medarbetare med kontor i Göteborg, Malmö och Stockholm. </w:t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="00EB5A72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SveaReals aktieägare består i första hand av norska institutionella kapitalplacerare, privata bolag och privatpersoner. </w:t>
    </w:r>
    <w:r w:rsidR="00EB5A72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EB5A72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EB5A72">
      <w:rPr>
        <w:rFonts w:ascii="Arial" w:hAnsi="Arial" w:cs="Arial"/>
        <w:b/>
        <w:color w:val="7F7F7F" w:themeColor="text1" w:themeTint="80"/>
        <w:sz w:val="18"/>
        <w:szCs w:val="18"/>
      </w:rPr>
      <w:t>.</w:t>
    </w:r>
  </w:p>
  <w:p w:rsidR="00CD51AE" w:rsidRPr="00B856F6" w:rsidRDefault="00CD51AE" w:rsidP="00EB5A7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B0" w:rsidRDefault="000700B0">
      <w:r>
        <w:separator/>
      </w:r>
    </w:p>
  </w:footnote>
  <w:footnote w:type="continuationSeparator" w:id="0">
    <w:p w:rsidR="000700B0" w:rsidRDefault="0007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17E03"/>
    <w:rsid w:val="00031625"/>
    <w:rsid w:val="000420CE"/>
    <w:rsid w:val="00054174"/>
    <w:rsid w:val="000700B0"/>
    <w:rsid w:val="0009383B"/>
    <w:rsid w:val="000A690E"/>
    <w:rsid w:val="000B0B84"/>
    <w:rsid w:val="000B55DB"/>
    <w:rsid w:val="000C0676"/>
    <w:rsid w:val="000D7FB3"/>
    <w:rsid w:val="000F42E0"/>
    <w:rsid w:val="000F4848"/>
    <w:rsid w:val="001001FA"/>
    <w:rsid w:val="001013C3"/>
    <w:rsid w:val="0010798E"/>
    <w:rsid w:val="00111791"/>
    <w:rsid w:val="00121901"/>
    <w:rsid w:val="001244E6"/>
    <w:rsid w:val="00127CCF"/>
    <w:rsid w:val="0014403B"/>
    <w:rsid w:val="0015034D"/>
    <w:rsid w:val="00155756"/>
    <w:rsid w:val="0016072C"/>
    <w:rsid w:val="0017464F"/>
    <w:rsid w:val="00181874"/>
    <w:rsid w:val="001E251C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917A8"/>
    <w:rsid w:val="002A25BD"/>
    <w:rsid w:val="002A739F"/>
    <w:rsid w:val="002B0A1C"/>
    <w:rsid w:val="002D78D5"/>
    <w:rsid w:val="002E3EEE"/>
    <w:rsid w:val="00313C01"/>
    <w:rsid w:val="00323890"/>
    <w:rsid w:val="00331D30"/>
    <w:rsid w:val="003371BC"/>
    <w:rsid w:val="00337B8E"/>
    <w:rsid w:val="003503C3"/>
    <w:rsid w:val="00355D36"/>
    <w:rsid w:val="003771E2"/>
    <w:rsid w:val="003B1F2A"/>
    <w:rsid w:val="003B6AC0"/>
    <w:rsid w:val="003F7609"/>
    <w:rsid w:val="003F7A59"/>
    <w:rsid w:val="004001BB"/>
    <w:rsid w:val="00411B09"/>
    <w:rsid w:val="00453FC8"/>
    <w:rsid w:val="00480B55"/>
    <w:rsid w:val="00482003"/>
    <w:rsid w:val="004834F3"/>
    <w:rsid w:val="00487D80"/>
    <w:rsid w:val="004D1F15"/>
    <w:rsid w:val="004E57C4"/>
    <w:rsid w:val="004F23EE"/>
    <w:rsid w:val="00514DA5"/>
    <w:rsid w:val="00532343"/>
    <w:rsid w:val="005355CC"/>
    <w:rsid w:val="005431C8"/>
    <w:rsid w:val="005616BC"/>
    <w:rsid w:val="00572FB5"/>
    <w:rsid w:val="005A34F4"/>
    <w:rsid w:val="005E2CA7"/>
    <w:rsid w:val="005E5F86"/>
    <w:rsid w:val="006134A6"/>
    <w:rsid w:val="00627967"/>
    <w:rsid w:val="00657839"/>
    <w:rsid w:val="006620FE"/>
    <w:rsid w:val="006639BF"/>
    <w:rsid w:val="006B412B"/>
    <w:rsid w:val="007175CD"/>
    <w:rsid w:val="0072631B"/>
    <w:rsid w:val="00726551"/>
    <w:rsid w:val="007268A4"/>
    <w:rsid w:val="0072798A"/>
    <w:rsid w:val="007818B3"/>
    <w:rsid w:val="007A30AC"/>
    <w:rsid w:val="007A438E"/>
    <w:rsid w:val="00812566"/>
    <w:rsid w:val="00881466"/>
    <w:rsid w:val="00890B59"/>
    <w:rsid w:val="008D1BF9"/>
    <w:rsid w:val="009041AC"/>
    <w:rsid w:val="009200B0"/>
    <w:rsid w:val="00926C12"/>
    <w:rsid w:val="00941056"/>
    <w:rsid w:val="00947EB8"/>
    <w:rsid w:val="009740E9"/>
    <w:rsid w:val="009865E4"/>
    <w:rsid w:val="00987484"/>
    <w:rsid w:val="009C7B43"/>
    <w:rsid w:val="009D1DE6"/>
    <w:rsid w:val="009E1EA6"/>
    <w:rsid w:val="009E2C2F"/>
    <w:rsid w:val="009E3F7C"/>
    <w:rsid w:val="009F36DA"/>
    <w:rsid w:val="00A004E6"/>
    <w:rsid w:val="00A33283"/>
    <w:rsid w:val="00A428A4"/>
    <w:rsid w:val="00A70123"/>
    <w:rsid w:val="00A70EE9"/>
    <w:rsid w:val="00A740BB"/>
    <w:rsid w:val="00A803E8"/>
    <w:rsid w:val="00AD7903"/>
    <w:rsid w:val="00AE17FC"/>
    <w:rsid w:val="00AF1708"/>
    <w:rsid w:val="00B22B6E"/>
    <w:rsid w:val="00B5789B"/>
    <w:rsid w:val="00B63852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42A6"/>
    <w:rsid w:val="00C66D26"/>
    <w:rsid w:val="00C67065"/>
    <w:rsid w:val="00C7379A"/>
    <w:rsid w:val="00C96F1E"/>
    <w:rsid w:val="00CA4702"/>
    <w:rsid w:val="00CB44C5"/>
    <w:rsid w:val="00CC0C73"/>
    <w:rsid w:val="00CD51AE"/>
    <w:rsid w:val="00CF3096"/>
    <w:rsid w:val="00D04679"/>
    <w:rsid w:val="00D15B1E"/>
    <w:rsid w:val="00D2373C"/>
    <w:rsid w:val="00D277AD"/>
    <w:rsid w:val="00D40BE8"/>
    <w:rsid w:val="00D51688"/>
    <w:rsid w:val="00D661BB"/>
    <w:rsid w:val="00DA285A"/>
    <w:rsid w:val="00DA442E"/>
    <w:rsid w:val="00DB662C"/>
    <w:rsid w:val="00DC4B74"/>
    <w:rsid w:val="00DF3435"/>
    <w:rsid w:val="00E02767"/>
    <w:rsid w:val="00E10012"/>
    <w:rsid w:val="00E122B1"/>
    <w:rsid w:val="00E1451C"/>
    <w:rsid w:val="00E21140"/>
    <w:rsid w:val="00E21C66"/>
    <w:rsid w:val="00E4753E"/>
    <w:rsid w:val="00E847D7"/>
    <w:rsid w:val="00E908EC"/>
    <w:rsid w:val="00E92C41"/>
    <w:rsid w:val="00EA5A95"/>
    <w:rsid w:val="00EB5A72"/>
    <w:rsid w:val="00ED3013"/>
    <w:rsid w:val="00EF13A6"/>
    <w:rsid w:val="00EF424D"/>
    <w:rsid w:val="00F125EE"/>
    <w:rsid w:val="00F45473"/>
    <w:rsid w:val="00F466C1"/>
    <w:rsid w:val="00F544D2"/>
    <w:rsid w:val="00F600E2"/>
    <w:rsid w:val="00F66EA0"/>
    <w:rsid w:val="00F81166"/>
    <w:rsid w:val="00F84FED"/>
    <w:rsid w:val="00FB7C32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3</cp:revision>
  <cp:lastPrinted>2014-10-14T08:13:00Z</cp:lastPrinted>
  <dcterms:created xsi:type="dcterms:W3CDTF">2014-10-14T14:06:00Z</dcterms:created>
  <dcterms:modified xsi:type="dcterms:W3CDTF">2014-10-14T14:12:00Z</dcterms:modified>
</cp:coreProperties>
</file>