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4AC4" w14:textId="55F54E53" w:rsidR="007A3A2F" w:rsidRPr="00901634" w:rsidRDefault="007A3A2F" w:rsidP="007A3A2F">
      <w:pPr>
        <w:pStyle w:val="titel"/>
        <w:rPr>
          <w:color w:val="000000" w:themeColor="text1"/>
          <w:sz w:val="22"/>
          <w:szCs w:val="22"/>
        </w:rPr>
      </w:pPr>
      <w:r w:rsidRPr="00901634">
        <w:rPr>
          <w:color w:val="000000" w:themeColor="text1"/>
          <w:sz w:val="22"/>
          <w:szCs w:val="22"/>
        </w:rPr>
        <w:t>GOETHEANUM</w:t>
      </w:r>
      <w:r w:rsidRPr="00901634">
        <w:rPr>
          <w:color w:val="000000" w:themeColor="text1"/>
          <w:sz w:val="22"/>
          <w:szCs w:val="22"/>
        </w:rPr>
        <w:tab/>
      </w:r>
      <w:r w:rsidR="00B90BB3" w:rsidRPr="00901634">
        <w:rPr>
          <w:color w:val="000000" w:themeColor="text1"/>
          <w:sz w:val="22"/>
          <w:szCs w:val="22"/>
        </w:rPr>
        <w:t xml:space="preserve"> KOMMUNIKATION</w:t>
      </w:r>
    </w:p>
    <w:p w14:paraId="3ECAB2CC" w14:textId="77777777" w:rsidR="004431DF" w:rsidRPr="00901634" w:rsidRDefault="004431DF" w:rsidP="004431DF">
      <w:pPr>
        <w:pStyle w:val="body"/>
        <w:rPr>
          <w:color w:val="000000" w:themeColor="text1"/>
        </w:rPr>
      </w:pPr>
    </w:p>
    <w:p w14:paraId="6D5CFB6E" w14:textId="77777777" w:rsidR="00621188" w:rsidRPr="00621188" w:rsidRDefault="00621188" w:rsidP="00621188">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621188">
        <w:rPr>
          <w:rFonts w:ascii="Titillium" w:hAnsi="Titillium" w:cs="Titillium"/>
          <w:color w:val="000000"/>
          <w:sz w:val="22"/>
          <w:szCs w:val="22"/>
          <w:lang w:val="de-DE"/>
        </w:rPr>
        <w:tab/>
        <w:t>Goetheanum, Dornach, Schweiz, 6. April 2022</w:t>
      </w:r>
    </w:p>
    <w:p w14:paraId="23269D74" w14:textId="77777777" w:rsidR="00621188" w:rsidRPr="00621188" w:rsidRDefault="00621188" w:rsidP="00621188">
      <w:pPr>
        <w:autoSpaceDE w:val="0"/>
        <w:autoSpaceDN w:val="0"/>
        <w:adjustRightInd w:val="0"/>
        <w:spacing w:line="300" w:lineRule="atLeast"/>
        <w:textAlignment w:val="center"/>
        <w:rPr>
          <w:rFonts w:ascii="Titillium" w:hAnsi="Titillium" w:cs="Titillium"/>
          <w:color w:val="000000"/>
          <w:sz w:val="28"/>
          <w:szCs w:val="28"/>
          <w:lang w:val="de-DE"/>
        </w:rPr>
      </w:pPr>
    </w:p>
    <w:p w14:paraId="1B733399" w14:textId="77777777" w:rsidR="00621188" w:rsidRPr="00621188" w:rsidRDefault="00621188" w:rsidP="00621188">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621188">
        <w:rPr>
          <w:rFonts w:ascii="Titillium" w:hAnsi="Titillium" w:cs="Titillium"/>
          <w:b/>
          <w:bCs/>
          <w:color w:val="000000"/>
          <w:sz w:val="28"/>
          <w:szCs w:val="28"/>
          <w:lang w:val="de-DE"/>
        </w:rPr>
        <w:t xml:space="preserve">Künstlerisches Neuland </w:t>
      </w:r>
    </w:p>
    <w:p w14:paraId="2D8F40DC" w14:textId="77777777" w:rsidR="00621188" w:rsidRPr="00621188" w:rsidRDefault="00621188" w:rsidP="00621188">
      <w:pPr>
        <w:autoSpaceDE w:val="0"/>
        <w:autoSpaceDN w:val="0"/>
        <w:adjustRightInd w:val="0"/>
        <w:spacing w:before="57" w:line="300" w:lineRule="atLeast"/>
        <w:textAlignment w:val="center"/>
        <w:rPr>
          <w:rFonts w:ascii="Titillium" w:hAnsi="Titillium" w:cs="Titillium"/>
          <w:b/>
          <w:bCs/>
          <w:color w:val="000000"/>
          <w:lang w:val="de-DE"/>
        </w:rPr>
      </w:pPr>
      <w:r w:rsidRPr="00621188">
        <w:rPr>
          <w:rFonts w:ascii="Titillium" w:hAnsi="Titillium" w:cs="Titillium"/>
          <w:b/>
          <w:bCs/>
          <w:color w:val="000000"/>
          <w:spacing w:val="-2"/>
          <w:lang w:val="de-DE"/>
        </w:rPr>
        <w:t>‹Parsifal› von Richard Wagner am Goetheanum</w:t>
      </w:r>
    </w:p>
    <w:p w14:paraId="6BB80E50" w14:textId="77777777" w:rsidR="00621188" w:rsidRPr="00621188" w:rsidRDefault="00621188" w:rsidP="00621188">
      <w:pPr>
        <w:autoSpaceDE w:val="0"/>
        <w:autoSpaceDN w:val="0"/>
        <w:adjustRightInd w:val="0"/>
        <w:spacing w:line="288" w:lineRule="auto"/>
        <w:jc w:val="right"/>
        <w:textAlignment w:val="center"/>
        <w:rPr>
          <w:rFonts w:ascii="Titillium" w:hAnsi="Titillium" w:cs="Titillium"/>
          <w:color w:val="000000"/>
          <w:sz w:val="22"/>
          <w:szCs w:val="22"/>
          <w:lang w:val="de-DE"/>
        </w:rPr>
      </w:pPr>
    </w:p>
    <w:p w14:paraId="0F09FD77" w14:textId="77777777" w:rsidR="00621188" w:rsidRPr="00621188" w:rsidRDefault="00621188" w:rsidP="00621188">
      <w:pPr>
        <w:autoSpaceDE w:val="0"/>
        <w:autoSpaceDN w:val="0"/>
        <w:adjustRightInd w:val="0"/>
        <w:spacing w:line="288" w:lineRule="auto"/>
        <w:jc w:val="both"/>
        <w:textAlignment w:val="center"/>
        <w:rPr>
          <w:rFonts w:ascii="Titillium Bd" w:hAnsi="Titillium Bd" w:cs="Titillium Bd"/>
          <w:b/>
          <w:bCs/>
          <w:color w:val="000000"/>
          <w:sz w:val="21"/>
          <w:szCs w:val="21"/>
          <w:lang w:val="de-DE"/>
        </w:rPr>
      </w:pPr>
      <w:r w:rsidRPr="00621188">
        <w:rPr>
          <w:rFonts w:ascii="Titillium Bd" w:hAnsi="Titillium Bd" w:cs="Titillium Bd"/>
          <w:b/>
          <w:bCs/>
          <w:color w:val="000000"/>
          <w:sz w:val="21"/>
          <w:szCs w:val="21"/>
          <w:lang w:val="de-DE"/>
        </w:rPr>
        <w:t>Richard Wagners musikalisches Bühnenwerk ‹Parsifal› kommt Ostern 2023 als Koproduktion von Pamy Mediaproductions und Goetheanum auf dessen Bühne. Die Inszenierung verbindet Oper und Eurythmie.</w:t>
      </w:r>
    </w:p>
    <w:p w14:paraId="0D4D6F03"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p>
    <w:p w14:paraId="6EA88314"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r w:rsidRPr="00621188">
        <w:rPr>
          <w:rFonts w:ascii="Titillium" w:hAnsi="Titillium" w:cs="Titillium"/>
          <w:color w:val="000000"/>
          <w:sz w:val="21"/>
          <w:szCs w:val="21"/>
          <w:lang w:val="de-DE"/>
        </w:rPr>
        <w:t xml:space="preserve">Nicht selten wird das Goetheanum als Gralsburg bezeichnet, jetzt wird es zu einer solchen. </w:t>
      </w:r>
      <w:r w:rsidRPr="00621188">
        <w:rPr>
          <w:rFonts w:ascii="Titillium" w:hAnsi="Titillium" w:cs="Titillium"/>
          <w:color w:val="009EE3"/>
          <w:sz w:val="21"/>
          <w:szCs w:val="21"/>
          <w:lang w:val="de-DE"/>
        </w:rPr>
        <w:t>‹</w:t>
      </w:r>
      <w:r w:rsidRPr="00621188">
        <w:rPr>
          <w:rFonts w:ascii="Titillium" w:hAnsi="Titillium" w:cs="Titillium"/>
          <w:color w:val="000000"/>
          <w:sz w:val="21"/>
          <w:szCs w:val="21"/>
          <w:lang w:val="de-DE"/>
        </w:rPr>
        <w:t xml:space="preserve">Parsifal›, den letzten europäischen Mythos, schließt Richard Wagner für die Neuzeit auf – ein freies Projektteam bringt dieses Bühnenweihfestspiel ans Goetheanum bei Basel, Schweiz: Dazu kommen Jasmin Solfaghari (Opernregie) mit Walter Schütze (Bühnen- und Kostümbild) und Stefan Hasler (Eurythmieregie) mit Klaus Suppan (Lichtdesign) zusammen. </w:t>
      </w:r>
    </w:p>
    <w:p w14:paraId="51B990EC"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p>
    <w:p w14:paraId="56F994E9"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r w:rsidRPr="00621188">
        <w:rPr>
          <w:rFonts w:ascii="Titillium" w:hAnsi="Titillium" w:cs="Titillium"/>
          <w:color w:val="000000"/>
          <w:sz w:val="21"/>
          <w:szCs w:val="21"/>
          <w:lang w:val="de-DE"/>
        </w:rPr>
        <w:t xml:space="preserve">Richard Wagners musikalischen Brückenschlag vom Hier und Jetzt in transzendente innere Welten macht der Dirigent Roland Fister mit der Philharmonie Baden-Baden, Deutschland, hörbar und machen 29 Eurythmistinnen und Eurythmisten aus dem Goetheanum-Eurythmie-Ensemble, Schweiz, und dem Else-Klink-Ensemble Stuttgart, Deutschland, sichtbar. In Wagnerscher Größe begegnen sich Opernkunst und Eurythmie: eine die Musik auslotende Bühnensprache von Jasmin Solfaghari und die fluide Bewegung der Eurythmie von Stefan Hasler. </w:t>
      </w:r>
    </w:p>
    <w:p w14:paraId="3FD28D0E"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p>
    <w:p w14:paraId="0B7A26D5"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r w:rsidRPr="00621188">
        <w:rPr>
          <w:rFonts w:ascii="Titillium" w:hAnsi="Titillium" w:cs="Titillium"/>
          <w:color w:val="000000"/>
          <w:sz w:val="21"/>
          <w:szCs w:val="21"/>
          <w:lang w:val="de-DE"/>
        </w:rPr>
        <w:t xml:space="preserve">Wo, wenn nicht in ‹Parsifal›, wo sich alles um Begegnung dreht, um die in Erstarrung gefangenen Gralshüter zu befreien, das Tor zu Entwicklung und Erlösung aufzustoßen, wäre solch ein Crossover der Kunstformen ein interessantes Mittel? «Durch Mitleid wissend» ist das Zauberwort, mit dem Parsifal nach langem Weg des Irrens die Wunde heilt. Gral und Speer kommen wieder zusammen, Kopf und Herz werden eins. </w:t>
      </w:r>
    </w:p>
    <w:p w14:paraId="68307D90"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p>
    <w:p w14:paraId="274DE265" w14:textId="77777777" w:rsidR="00621188" w:rsidRPr="00621188" w:rsidRDefault="00621188" w:rsidP="00621188">
      <w:pPr>
        <w:autoSpaceDE w:val="0"/>
        <w:autoSpaceDN w:val="0"/>
        <w:adjustRightInd w:val="0"/>
        <w:spacing w:line="288" w:lineRule="auto"/>
        <w:jc w:val="both"/>
        <w:textAlignment w:val="center"/>
        <w:rPr>
          <w:rFonts w:ascii="Titillium" w:hAnsi="Titillium" w:cs="Titillium"/>
          <w:color w:val="000000"/>
          <w:sz w:val="21"/>
          <w:szCs w:val="21"/>
          <w:lang w:val="de-DE"/>
        </w:rPr>
      </w:pPr>
      <w:r w:rsidRPr="00621188">
        <w:rPr>
          <w:rFonts w:ascii="Titillium" w:hAnsi="Titillium" w:cs="Titillium"/>
          <w:color w:val="000000"/>
          <w:sz w:val="21"/>
          <w:szCs w:val="21"/>
          <w:lang w:val="de-DE"/>
        </w:rPr>
        <w:t>Was mit der Inszenierung von ‹Parsifal› an Ostern 2023 am Goetheanum geschieht, ist künstlerisches Neuland. Das Gemeinschaftswerk «unerschrocken auf die Beine zu stellen», dazu sei, so Jasmin Solfaghari und Stefan Hasler, die Figur des Parsifal die beste Inspiration. Dass die Produktion Wirklichkeit wird, ist der Initiative und dem Engagement von Alexander von Glenck zu verdanken.</w:t>
      </w:r>
    </w:p>
    <w:p w14:paraId="71F2F170" w14:textId="1DC2E407" w:rsidR="00621188" w:rsidRPr="00621188" w:rsidRDefault="00621188" w:rsidP="00621188">
      <w:pPr>
        <w:autoSpaceDE w:val="0"/>
        <w:autoSpaceDN w:val="0"/>
        <w:adjustRightInd w:val="0"/>
        <w:spacing w:line="288" w:lineRule="auto"/>
        <w:jc w:val="right"/>
        <w:textAlignment w:val="center"/>
        <w:rPr>
          <w:rFonts w:ascii="Titillium" w:hAnsi="Titillium" w:cs="Titillium"/>
          <w:color w:val="000000"/>
          <w:sz w:val="22"/>
          <w:szCs w:val="22"/>
          <w:lang w:val="de-DE"/>
        </w:rPr>
      </w:pPr>
      <w:r w:rsidRPr="00621188">
        <w:rPr>
          <w:rFonts w:ascii="Titillium" w:hAnsi="Titillium" w:cs="Titillium"/>
          <w:color w:val="000000"/>
          <w:sz w:val="22"/>
          <w:szCs w:val="22"/>
          <w:lang w:val="de-DE"/>
        </w:rPr>
        <w:t>(193</w:t>
      </w:r>
      <w:r w:rsidR="000F13F6">
        <w:rPr>
          <w:rFonts w:ascii="Titillium" w:hAnsi="Titillium" w:cs="Titillium"/>
          <w:color w:val="000000"/>
          <w:sz w:val="22"/>
          <w:szCs w:val="22"/>
          <w:lang w:val="de-DE"/>
        </w:rPr>
        <w:t>7</w:t>
      </w:r>
      <w:r w:rsidRPr="00621188">
        <w:rPr>
          <w:rFonts w:ascii="Titillium" w:hAnsi="Titillium" w:cs="Titillium"/>
          <w:color w:val="000000"/>
          <w:sz w:val="22"/>
          <w:szCs w:val="22"/>
          <w:lang w:val="de-DE"/>
        </w:rPr>
        <w:t xml:space="preserve"> Zeichen/WH)</w:t>
      </w:r>
    </w:p>
    <w:p w14:paraId="10255119" w14:textId="77777777" w:rsidR="00621188" w:rsidRPr="00621188" w:rsidRDefault="00621188" w:rsidP="00621188">
      <w:pPr>
        <w:autoSpaceDE w:val="0"/>
        <w:autoSpaceDN w:val="0"/>
        <w:adjustRightInd w:val="0"/>
        <w:spacing w:line="288" w:lineRule="auto"/>
        <w:textAlignment w:val="center"/>
        <w:rPr>
          <w:rFonts w:ascii="Titillium" w:hAnsi="Titillium" w:cs="Titillium"/>
          <w:color w:val="000000"/>
          <w:spacing w:val="1"/>
          <w:sz w:val="21"/>
          <w:szCs w:val="21"/>
          <w:lang w:val="de-DE"/>
        </w:rPr>
      </w:pPr>
      <w:r w:rsidRPr="00621188">
        <w:rPr>
          <w:rFonts w:ascii="Titillium Bd" w:hAnsi="Titillium Bd" w:cs="Titillium Bd"/>
          <w:b/>
          <w:bCs/>
          <w:color w:val="000000"/>
          <w:spacing w:val="1"/>
          <w:sz w:val="21"/>
          <w:szCs w:val="21"/>
          <w:lang w:val="de-DE"/>
        </w:rPr>
        <w:t>Aufführungen ‹Parsifal›</w:t>
      </w:r>
      <w:r w:rsidRPr="00621188">
        <w:rPr>
          <w:rFonts w:ascii="Titillium" w:hAnsi="Titillium" w:cs="Titillium"/>
          <w:color w:val="000000"/>
          <w:spacing w:val="1"/>
          <w:sz w:val="21"/>
          <w:szCs w:val="21"/>
          <w:lang w:val="de-DE"/>
        </w:rPr>
        <w:t xml:space="preserve"> 2., 7. und 9. April 2023, 16 Uhr, Goetheanum</w:t>
      </w:r>
    </w:p>
    <w:p w14:paraId="02A4E5DB" w14:textId="77777777" w:rsidR="00621188" w:rsidRPr="000F13F6" w:rsidRDefault="00621188" w:rsidP="00621188">
      <w:pPr>
        <w:autoSpaceDE w:val="0"/>
        <w:autoSpaceDN w:val="0"/>
        <w:adjustRightInd w:val="0"/>
        <w:spacing w:line="288" w:lineRule="auto"/>
        <w:textAlignment w:val="center"/>
        <w:rPr>
          <w:rFonts w:ascii="Titillium" w:hAnsi="Titillium" w:cs="Titillium"/>
          <w:color w:val="000000"/>
          <w:spacing w:val="1"/>
          <w:sz w:val="22"/>
          <w:szCs w:val="22"/>
          <w:lang w:val="en-US"/>
        </w:rPr>
      </w:pPr>
      <w:r w:rsidRPr="000F13F6">
        <w:rPr>
          <w:rFonts w:ascii="Titillium Bd" w:hAnsi="Titillium Bd" w:cs="Titillium Bd"/>
          <w:b/>
          <w:bCs/>
          <w:color w:val="000000"/>
          <w:spacing w:val="1"/>
          <w:sz w:val="21"/>
          <w:szCs w:val="21"/>
          <w:lang w:val="en-US"/>
        </w:rPr>
        <w:t>Web</w:t>
      </w:r>
      <w:r w:rsidRPr="000F13F6">
        <w:rPr>
          <w:rFonts w:ascii="Titillium" w:hAnsi="Titillium" w:cs="Titillium"/>
          <w:color w:val="000000"/>
          <w:spacing w:val="1"/>
          <w:sz w:val="21"/>
          <w:szCs w:val="21"/>
          <w:lang w:val="en-US"/>
        </w:rPr>
        <w:t xml:space="preserve"> www.parsifal-wagner.ch</w:t>
      </w:r>
    </w:p>
    <w:p w14:paraId="0B12B7C3" w14:textId="77777777" w:rsidR="00621188" w:rsidRPr="000F13F6" w:rsidRDefault="00621188" w:rsidP="00621188">
      <w:pPr>
        <w:autoSpaceDE w:val="0"/>
        <w:autoSpaceDN w:val="0"/>
        <w:adjustRightInd w:val="0"/>
        <w:spacing w:before="57" w:line="288" w:lineRule="auto"/>
        <w:textAlignment w:val="center"/>
        <w:rPr>
          <w:rFonts w:ascii="Titillium" w:hAnsi="Titillium" w:cs="Titillium"/>
          <w:color w:val="000000"/>
          <w:spacing w:val="1"/>
          <w:sz w:val="21"/>
          <w:szCs w:val="21"/>
          <w:lang w:val="en-US"/>
        </w:rPr>
      </w:pPr>
      <w:r w:rsidRPr="000F13F6">
        <w:rPr>
          <w:rFonts w:ascii="Titillium Bd" w:hAnsi="Titillium Bd" w:cs="Titillium Bd"/>
          <w:b/>
          <w:bCs/>
          <w:color w:val="000000"/>
          <w:spacing w:val="1"/>
          <w:sz w:val="21"/>
          <w:szCs w:val="21"/>
          <w:lang w:val="en-US"/>
        </w:rPr>
        <w:t>Kontakt Pamy Mediaproductions</w:t>
      </w:r>
      <w:r w:rsidRPr="000F13F6">
        <w:rPr>
          <w:rFonts w:ascii="Titillium" w:hAnsi="Titillium" w:cs="Titillium"/>
          <w:color w:val="000000"/>
          <w:spacing w:val="1"/>
          <w:sz w:val="21"/>
          <w:szCs w:val="21"/>
          <w:lang w:val="en-US"/>
        </w:rPr>
        <w:t xml:space="preserve"> info@pamy.ch</w:t>
      </w:r>
    </w:p>
    <w:p w14:paraId="682065F8" w14:textId="77777777" w:rsidR="00621188" w:rsidRPr="00621188" w:rsidRDefault="00621188" w:rsidP="00621188">
      <w:pPr>
        <w:autoSpaceDE w:val="0"/>
        <w:autoSpaceDN w:val="0"/>
        <w:adjustRightInd w:val="0"/>
        <w:spacing w:line="288" w:lineRule="auto"/>
        <w:textAlignment w:val="center"/>
        <w:rPr>
          <w:rFonts w:ascii="Titillium" w:hAnsi="Titillium" w:cs="Titillium"/>
          <w:color w:val="000000"/>
          <w:spacing w:val="1"/>
          <w:sz w:val="21"/>
          <w:szCs w:val="21"/>
          <w:lang w:val="de-DE"/>
        </w:rPr>
      </w:pPr>
      <w:r w:rsidRPr="00621188">
        <w:rPr>
          <w:rFonts w:ascii="Titillium Bd" w:hAnsi="Titillium Bd" w:cs="Titillium Bd"/>
          <w:b/>
          <w:bCs/>
          <w:color w:val="000000"/>
          <w:spacing w:val="1"/>
          <w:sz w:val="21"/>
          <w:szCs w:val="21"/>
          <w:lang w:val="de-DE"/>
        </w:rPr>
        <w:t>Ansprechpartner Goetheanum-Bühne</w:t>
      </w:r>
      <w:r w:rsidRPr="00621188">
        <w:rPr>
          <w:rFonts w:ascii="Titillium" w:hAnsi="Titillium" w:cs="Titillium"/>
          <w:color w:val="000000"/>
          <w:spacing w:val="1"/>
          <w:sz w:val="21"/>
          <w:szCs w:val="21"/>
          <w:lang w:val="de-DE"/>
        </w:rPr>
        <w:t xml:space="preserve"> Felix Schmidt, buehne@goetheanum.ch</w:t>
      </w:r>
    </w:p>
    <w:p w14:paraId="40487049" w14:textId="1828B964" w:rsidR="00D46BA0" w:rsidRPr="00D46BA0" w:rsidRDefault="00D46BA0" w:rsidP="00621188">
      <w:pPr>
        <w:autoSpaceDE w:val="0"/>
        <w:autoSpaceDN w:val="0"/>
        <w:adjustRightInd w:val="0"/>
        <w:spacing w:line="300" w:lineRule="atLeast"/>
        <w:jc w:val="right"/>
        <w:textAlignment w:val="center"/>
        <w:rPr>
          <w:rFonts w:ascii="Titillium" w:hAnsi="Titillium" w:cs="Titillium"/>
          <w:color w:val="000000"/>
          <w:spacing w:val="1"/>
          <w:sz w:val="21"/>
          <w:szCs w:val="21"/>
          <w:lang w:val="de-DE"/>
        </w:rPr>
      </w:pPr>
    </w:p>
    <w:sectPr w:rsidR="00D46BA0" w:rsidRPr="00D46BA0"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F13F6"/>
    <w:rsid w:val="0012699C"/>
    <w:rsid w:val="00132468"/>
    <w:rsid w:val="00182515"/>
    <w:rsid w:val="001E343D"/>
    <w:rsid w:val="001E6B82"/>
    <w:rsid w:val="0021450E"/>
    <w:rsid w:val="002D471D"/>
    <w:rsid w:val="004431DF"/>
    <w:rsid w:val="00494C2E"/>
    <w:rsid w:val="00621188"/>
    <w:rsid w:val="006978F2"/>
    <w:rsid w:val="00697D8B"/>
    <w:rsid w:val="006E7E7B"/>
    <w:rsid w:val="006F57DB"/>
    <w:rsid w:val="007628D0"/>
    <w:rsid w:val="007A3A2F"/>
    <w:rsid w:val="00876037"/>
    <w:rsid w:val="00883AEC"/>
    <w:rsid w:val="008C0D1D"/>
    <w:rsid w:val="00901634"/>
    <w:rsid w:val="00925A6A"/>
    <w:rsid w:val="009860ED"/>
    <w:rsid w:val="00A12DEE"/>
    <w:rsid w:val="00A8727D"/>
    <w:rsid w:val="00AD190F"/>
    <w:rsid w:val="00AD6412"/>
    <w:rsid w:val="00B00C3D"/>
    <w:rsid w:val="00B32CE7"/>
    <w:rsid w:val="00B90BB3"/>
    <w:rsid w:val="00C852DB"/>
    <w:rsid w:val="00D46BA0"/>
    <w:rsid w:val="00DC31AC"/>
    <w:rsid w:val="00E4206A"/>
    <w:rsid w:val="00EC40E3"/>
    <w:rsid w:val="00F674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FE5262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E4206A"/>
    <w:rPr>
      <w:sz w:val="16"/>
      <w:szCs w:val="16"/>
    </w:rPr>
  </w:style>
  <w:style w:type="paragraph" w:styleId="Kommentartext">
    <w:name w:val="annotation text"/>
    <w:basedOn w:val="Standard"/>
    <w:link w:val="KommentartextZchn"/>
    <w:uiPriority w:val="99"/>
    <w:unhideWhenUsed/>
    <w:rsid w:val="00E4206A"/>
    <w:rPr>
      <w:sz w:val="20"/>
      <w:szCs w:val="20"/>
    </w:rPr>
  </w:style>
  <w:style w:type="character" w:customStyle="1" w:styleId="KommentartextZchn">
    <w:name w:val="Kommentartext Zchn"/>
    <w:basedOn w:val="Absatz-Standardschriftart"/>
    <w:link w:val="Kommentartext"/>
    <w:uiPriority w:val="99"/>
    <w:rsid w:val="00E4206A"/>
    <w:rPr>
      <w:sz w:val="20"/>
      <w:szCs w:val="20"/>
    </w:rPr>
  </w:style>
  <w:style w:type="paragraph" w:styleId="Kommentarthema">
    <w:name w:val="annotation subject"/>
    <w:basedOn w:val="Kommentartext"/>
    <w:next w:val="Kommentartext"/>
    <w:link w:val="KommentarthemaZchn"/>
    <w:uiPriority w:val="99"/>
    <w:semiHidden/>
    <w:unhideWhenUsed/>
    <w:rsid w:val="00E4206A"/>
    <w:rPr>
      <w:b/>
      <w:bCs/>
    </w:rPr>
  </w:style>
  <w:style w:type="character" w:customStyle="1" w:styleId="KommentarthemaZchn">
    <w:name w:val="Kommentarthema Zchn"/>
    <w:basedOn w:val="KommentartextZchn"/>
    <w:link w:val="Kommentarthema"/>
    <w:uiPriority w:val="99"/>
    <w:semiHidden/>
    <w:rsid w:val="00E42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96</cp:revision>
  <dcterms:created xsi:type="dcterms:W3CDTF">2020-10-31T17:28:00Z</dcterms:created>
  <dcterms:modified xsi:type="dcterms:W3CDTF">2022-04-06T08:20:00Z</dcterms:modified>
</cp:coreProperties>
</file>