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855B8" w14:textId="0F27C0A8" w:rsidR="00FB7D3F" w:rsidRPr="00952ED2" w:rsidRDefault="0027439D" w:rsidP="00FB7D3F">
      <w:pPr>
        <w:spacing w:after="0" w:line="240" w:lineRule="auto"/>
        <w:ind w:left="3600" w:hanging="3600"/>
        <w:rPr>
          <w:rFonts w:ascii="Arial" w:hAnsi="Arial" w:cs="Arial"/>
          <w:b/>
          <w:sz w:val="20"/>
          <w:szCs w:val="20"/>
        </w:rPr>
      </w:pPr>
      <w:r>
        <w:rPr>
          <w:rFonts w:ascii="Arial" w:hAnsi="Arial" w:cs="Arial"/>
          <w:b/>
          <w:bCs/>
          <w:sz w:val="20"/>
          <w:szCs w:val="20"/>
          <w:lang w:val="tr"/>
        </w:rPr>
        <w:br w:type="textWrapping" w:clear="all"/>
      </w:r>
    </w:p>
    <w:p w14:paraId="68BD2166" w14:textId="77777777" w:rsidR="0041018D" w:rsidRPr="00952ED2" w:rsidRDefault="0041018D" w:rsidP="008A2A90">
      <w:pPr>
        <w:spacing w:after="0" w:line="240" w:lineRule="auto"/>
        <w:rPr>
          <w:rFonts w:ascii="Arial" w:hAnsi="Arial" w:cs="Arial"/>
          <w:color w:val="FF0000"/>
          <w:sz w:val="20"/>
          <w:szCs w:val="20"/>
          <w:highlight w:val="yellow"/>
        </w:rPr>
      </w:pPr>
    </w:p>
    <w:p w14:paraId="3AB730AE" w14:textId="77777777" w:rsidR="004829D3" w:rsidRPr="00952ED2" w:rsidRDefault="004829D3" w:rsidP="001E5BDD">
      <w:pPr>
        <w:spacing w:after="0" w:line="240" w:lineRule="auto"/>
        <w:rPr>
          <w:rFonts w:ascii="Arial" w:hAnsi="Arial" w:cs="Arial"/>
          <w:color w:val="FF0000"/>
          <w:sz w:val="20"/>
          <w:szCs w:val="20"/>
        </w:rPr>
      </w:pPr>
    </w:p>
    <w:p w14:paraId="20D348E5" w14:textId="77777777" w:rsidR="00822241" w:rsidRPr="00952ED2" w:rsidRDefault="00822241" w:rsidP="00FB7D3F">
      <w:pPr>
        <w:spacing w:after="0" w:line="240" w:lineRule="auto"/>
        <w:ind w:left="3600" w:hanging="3600"/>
        <w:rPr>
          <w:rFonts w:ascii="Arial" w:hAnsi="Arial" w:cs="Arial"/>
          <w:color w:val="FF0000"/>
          <w:sz w:val="20"/>
          <w:szCs w:val="20"/>
        </w:rPr>
      </w:pPr>
    </w:p>
    <w:p w14:paraId="64A0502E" w14:textId="1527929E" w:rsidR="00242673" w:rsidRPr="00FE6F6A" w:rsidRDefault="00242673" w:rsidP="00242673">
      <w:pPr>
        <w:spacing w:after="0" w:line="240" w:lineRule="auto"/>
        <w:ind w:left="3600" w:hanging="3600"/>
        <w:rPr>
          <w:rFonts w:ascii="Arial" w:hAnsi="Arial" w:cs="Arial"/>
        </w:rPr>
      </w:pPr>
      <w:r>
        <w:rPr>
          <w:rFonts w:ascii="Arial" w:hAnsi="Arial" w:cs="Arial"/>
          <w:lang w:val="tr"/>
        </w:rPr>
        <w:tab/>
      </w:r>
      <w:r>
        <w:rPr>
          <w:rFonts w:ascii="Arial" w:hAnsi="Arial" w:cs="Arial"/>
          <w:lang w:val="tr"/>
        </w:rPr>
        <w:tab/>
      </w:r>
      <w:r>
        <w:rPr>
          <w:rFonts w:ascii="Arial" w:hAnsi="Arial" w:cs="Arial"/>
          <w:lang w:val="tr"/>
        </w:rPr>
        <w:tab/>
        <w:t>İletişim: Karen Bartlett</w:t>
      </w:r>
    </w:p>
    <w:p w14:paraId="7530F07D" w14:textId="7FC2A482" w:rsidR="00242673" w:rsidRDefault="00C174E5" w:rsidP="00242673">
      <w:pPr>
        <w:spacing w:after="0" w:line="240" w:lineRule="auto"/>
        <w:ind w:left="3600" w:hanging="3600"/>
        <w:rPr>
          <w:rFonts w:ascii="Arial" w:hAnsi="Arial" w:cs="Arial"/>
        </w:rPr>
      </w:pPr>
      <w:r>
        <w:rPr>
          <w:rFonts w:ascii="Arial" w:hAnsi="Arial" w:cs="Arial"/>
          <w:lang w:val="tr"/>
        </w:rPr>
        <w:t>20</w:t>
      </w:r>
      <w:r w:rsidR="00AB5468">
        <w:rPr>
          <w:rFonts w:ascii="Arial" w:hAnsi="Arial" w:cs="Arial"/>
          <w:lang w:val="tr"/>
        </w:rPr>
        <w:t xml:space="preserve"> </w:t>
      </w:r>
      <w:r>
        <w:rPr>
          <w:rFonts w:ascii="Arial" w:hAnsi="Arial" w:cs="Arial"/>
          <w:lang w:val="tr"/>
        </w:rPr>
        <w:t>Mart</w:t>
      </w:r>
      <w:r w:rsidR="00AB5468">
        <w:rPr>
          <w:rFonts w:ascii="Arial" w:hAnsi="Arial" w:cs="Arial"/>
          <w:lang w:val="tr"/>
        </w:rPr>
        <w:t xml:space="preserve"> 2018 </w:t>
      </w:r>
      <w:r w:rsidR="00AB5468">
        <w:rPr>
          <w:rFonts w:ascii="Arial" w:hAnsi="Arial" w:cs="Arial"/>
          <w:lang w:val="tr"/>
        </w:rPr>
        <w:tab/>
      </w:r>
      <w:r w:rsidR="00AB5468">
        <w:rPr>
          <w:rFonts w:ascii="Arial" w:hAnsi="Arial" w:cs="Arial"/>
          <w:lang w:val="tr"/>
        </w:rPr>
        <w:tab/>
      </w:r>
      <w:r w:rsidR="00AB5468">
        <w:rPr>
          <w:rFonts w:ascii="Arial" w:hAnsi="Arial" w:cs="Arial"/>
          <w:lang w:val="tr"/>
        </w:rPr>
        <w:tab/>
        <w:t>Saltwater Stone, +44 (0)1202 669244</w:t>
      </w:r>
    </w:p>
    <w:p w14:paraId="2B0A8C6A" w14:textId="54221E90" w:rsidR="00C93D12" w:rsidRDefault="00A7117E" w:rsidP="00C93D12">
      <w:pPr>
        <w:spacing w:after="0" w:line="240" w:lineRule="auto"/>
        <w:ind w:left="4320" w:firstLine="720"/>
        <w:rPr>
          <w:rFonts w:ascii="Arial" w:hAnsi="Arial" w:cs="Arial"/>
        </w:rPr>
      </w:pPr>
      <w:hyperlink r:id="rId8" w:history="1">
        <w:r w:rsidR="00C93D12">
          <w:rPr>
            <w:rStyle w:val="Hyperlink"/>
            <w:rFonts w:ascii="Arial" w:hAnsi="Arial" w:cs="Arial"/>
            <w:lang w:val="tr"/>
          </w:rPr>
          <w:t>k.bartlett@saltwater-stone.com</w:t>
        </w:r>
      </w:hyperlink>
    </w:p>
    <w:p w14:paraId="3BFB689C" w14:textId="77777777" w:rsidR="00C93D12" w:rsidRPr="00FE6F6A" w:rsidRDefault="00C93D12" w:rsidP="00C93D12">
      <w:pPr>
        <w:spacing w:after="0" w:line="240" w:lineRule="auto"/>
        <w:ind w:left="4320" w:firstLine="720"/>
        <w:rPr>
          <w:rFonts w:ascii="Arial" w:hAnsi="Arial" w:cs="Arial"/>
        </w:rPr>
      </w:pPr>
    </w:p>
    <w:p w14:paraId="7186EE4F" w14:textId="77777777" w:rsidR="00242673" w:rsidRPr="00C94BCB" w:rsidRDefault="00242673" w:rsidP="00242673">
      <w:pPr>
        <w:spacing w:after="0" w:line="240" w:lineRule="auto"/>
        <w:jc w:val="both"/>
        <w:rPr>
          <w:rFonts w:ascii="Arial" w:hAnsi="Arial" w:cs="Arial"/>
          <w:b/>
          <w:sz w:val="24"/>
          <w:highlight w:val="yellow"/>
        </w:rPr>
      </w:pPr>
    </w:p>
    <w:p w14:paraId="5F670993" w14:textId="6CF4193A" w:rsidR="008F7450" w:rsidRDefault="008F7450" w:rsidP="00124ACE">
      <w:pPr>
        <w:spacing w:after="0"/>
        <w:jc w:val="center"/>
        <w:outlineLvl w:val="0"/>
        <w:rPr>
          <w:rFonts w:ascii="Arial" w:eastAsiaTheme="minorHAnsi" w:hAnsi="Arial" w:cs="Arial"/>
          <w:b/>
          <w:sz w:val="24"/>
          <w:szCs w:val="24"/>
        </w:rPr>
      </w:pPr>
      <w:r>
        <w:rPr>
          <w:rFonts w:ascii="Arial" w:eastAsiaTheme="minorHAnsi" w:hAnsi="Arial" w:cs="Arial"/>
          <w:b/>
          <w:bCs/>
          <w:sz w:val="24"/>
          <w:szCs w:val="24"/>
          <w:lang w:val="tr"/>
        </w:rPr>
        <w:t>FLIR Miami Boat Show'da Raymarine Axiom Yeniliklerini Sunuyor</w:t>
      </w:r>
    </w:p>
    <w:p w14:paraId="6630517A" w14:textId="6D1955B7" w:rsidR="0028331B" w:rsidRPr="0028331B" w:rsidRDefault="009C64D1" w:rsidP="008F7450">
      <w:pPr>
        <w:spacing w:after="0"/>
        <w:jc w:val="center"/>
        <w:rPr>
          <w:rFonts w:ascii="Arial" w:eastAsiaTheme="minorHAnsi" w:hAnsi="Arial" w:cs="Arial"/>
          <w:i/>
          <w:sz w:val="24"/>
          <w:szCs w:val="24"/>
        </w:rPr>
      </w:pPr>
      <w:r>
        <w:rPr>
          <w:rFonts w:ascii="Arial" w:eastAsiaTheme="minorHAnsi" w:hAnsi="Arial" w:cs="Arial"/>
          <w:i/>
          <w:iCs/>
          <w:sz w:val="24"/>
          <w:szCs w:val="24"/>
          <w:lang w:val="tr"/>
        </w:rPr>
        <w:t xml:space="preserve">Denizcilik Elektroniği Lideri LightHouse Uygulamalarını, Axiom UAV Entegrasyonunu ve yeni Raymarine LINK Mobil Uygulamasını Sergiliyor </w:t>
      </w:r>
    </w:p>
    <w:p w14:paraId="702CEFE2" w14:textId="77777777" w:rsidR="0028331B" w:rsidRDefault="0028331B" w:rsidP="008F7450">
      <w:pPr>
        <w:spacing w:after="0"/>
        <w:jc w:val="center"/>
        <w:rPr>
          <w:rFonts w:ascii="Arial" w:eastAsiaTheme="minorHAnsi" w:hAnsi="Arial" w:cs="Arial"/>
          <w:b/>
          <w:sz w:val="24"/>
          <w:szCs w:val="24"/>
        </w:rPr>
      </w:pPr>
    </w:p>
    <w:p w14:paraId="6A652E3B" w14:textId="1B0C3BEA" w:rsidR="00772432" w:rsidRDefault="00F8127A" w:rsidP="00F8127A">
      <w:pPr>
        <w:pStyle w:val="NoSpacing"/>
        <w:rPr>
          <w:rFonts w:ascii="Arial" w:hAnsi="Arial" w:cs="Arial"/>
        </w:rPr>
      </w:pPr>
      <w:r>
        <w:rPr>
          <w:rFonts w:ascii="Arial" w:hAnsi="Arial" w:cs="Arial"/>
          <w:b/>
          <w:bCs/>
          <w:lang w:val="tr"/>
        </w:rPr>
        <w:t xml:space="preserve">WILSONVILLE, YA DA </w:t>
      </w:r>
      <w:r>
        <w:rPr>
          <w:rFonts w:ascii="Arial" w:hAnsi="Arial" w:cs="Arial"/>
          <w:lang w:val="tr"/>
        </w:rPr>
        <w:t>–</w:t>
      </w:r>
      <w:r>
        <w:rPr>
          <w:rFonts w:ascii="Arial" w:hAnsi="Arial" w:cs="Arial"/>
          <w:b/>
          <w:bCs/>
          <w:lang w:val="tr"/>
        </w:rPr>
        <w:t xml:space="preserve"> </w:t>
      </w:r>
      <w:r w:rsidR="00103B7C">
        <w:rPr>
          <w:rFonts w:ascii="Arial" w:hAnsi="Arial" w:cs="Arial"/>
          <w:b/>
          <w:bCs/>
          <w:lang w:val="tr"/>
        </w:rPr>
        <w:t>20 Mart</w:t>
      </w:r>
      <w:r>
        <w:rPr>
          <w:rFonts w:ascii="Arial" w:hAnsi="Arial" w:cs="Arial"/>
          <w:b/>
          <w:bCs/>
          <w:lang w:val="tr"/>
        </w:rPr>
        <w:t xml:space="preserve"> 2018 </w:t>
      </w:r>
      <w:r>
        <w:rPr>
          <w:rFonts w:ascii="Arial" w:hAnsi="Arial" w:cs="Arial"/>
          <w:lang w:val="tr"/>
        </w:rPr>
        <w:t>– FLIR Systems, Inc. (NASDAQ: FLIR) bugün, ödüllü Raymarine marka Axiom</w:t>
      </w:r>
      <w:r>
        <w:rPr>
          <w:rFonts w:ascii="Arial" w:hAnsi="Arial" w:cs="Arial"/>
          <w:vertAlign w:val="superscript"/>
          <w:lang w:val="tr"/>
        </w:rPr>
        <w:t xml:space="preserve">® </w:t>
      </w:r>
      <w:r>
        <w:rPr>
          <w:rFonts w:ascii="Arial" w:hAnsi="Arial" w:cs="Arial"/>
          <w:lang w:val="tr"/>
        </w:rPr>
        <w:t>çok işlevli navigasyon ekranları (MFD) grubundan başlayarak bir dizi yeni teknolojiyi duyurdu. Miami International Boat Show'da FLIR ve Raymarine standı ziyaretçileri bu hafta Axiom’un LightHouse™ Uygulamaları, Raymarine LINK</w:t>
      </w:r>
      <w:r>
        <w:rPr>
          <w:rFonts w:ascii="Arial" w:hAnsi="Arial" w:cs="Arial"/>
          <w:i/>
          <w:iCs/>
          <w:sz w:val="24"/>
          <w:szCs w:val="24"/>
          <w:vertAlign w:val="superscript"/>
          <w:lang w:val="tr"/>
        </w:rPr>
        <w:t>™</w:t>
      </w:r>
      <w:r>
        <w:rPr>
          <w:rFonts w:ascii="Arial" w:hAnsi="Arial" w:cs="Arial"/>
          <w:lang w:val="tr"/>
        </w:rPr>
        <w:t xml:space="preserve"> mobil uygulaması ve UAV'ler için Axiom entegrasyonunu görmeye davetli.  </w:t>
      </w:r>
    </w:p>
    <w:p w14:paraId="3D7122E1" w14:textId="77777777" w:rsidR="00772432" w:rsidRDefault="00772432" w:rsidP="00F8127A">
      <w:pPr>
        <w:pStyle w:val="NoSpacing"/>
        <w:rPr>
          <w:rFonts w:ascii="Arial" w:hAnsi="Arial" w:cs="Arial"/>
        </w:rPr>
      </w:pPr>
    </w:p>
    <w:p w14:paraId="34CD390E" w14:textId="1EFFA0E8" w:rsidR="00772432" w:rsidRDefault="00772432" w:rsidP="00124ACE">
      <w:pPr>
        <w:pStyle w:val="NoSpacing"/>
        <w:outlineLvl w:val="0"/>
        <w:rPr>
          <w:rFonts w:ascii="Arial" w:hAnsi="Arial" w:cs="Arial"/>
          <w:b/>
        </w:rPr>
      </w:pPr>
      <w:r>
        <w:rPr>
          <w:rFonts w:ascii="Arial" w:hAnsi="Arial" w:cs="Arial"/>
          <w:b/>
          <w:bCs/>
          <w:lang w:val="tr"/>
        </w:rPr>
        <w:t>LightHouse Uygulamaları</w:t>
      </w:r>
    </w:p>
    <w:p w14:paraId="75EC0F56" w14:textId="77777777" w:rsidR="00772432" w:rsidRDefault="00772432" w:rsidP="00772432">
      <w:pPr>
        <w:pStyle w:val="NoSpacing"/>
        <w:rPr>
          <w:rFonts w:ascii="Arial" w:hAnsi="Arial" w:cs="Arial"/>
        </w:rPr>
      </w:pPr>
    </w:p>
    <w:p w14:paraId="5144E64E" w14:textId="4921DA39" w:rsidR="00772432" w:rsidRDefault="00772432" w:rsidP="00F8127A">
      <w:pPr>
        <w:pStyle w:val="NoSpacing"/>
        <w:rPr>
          <w:rFonts w:ascii="Arial" w:hAnsi="Arial" w:cs="Arial"/>
        </w:rPr>
      </w:pPr>
      <w:r>
        <w:rPr>
          <w:rFonts w:ascii="Arial" w:hAnsi="Arial" w:cs="Arial"/>
          <w:lang w:val="tr"/>
        </w:rPr>
        <w:t xml:space="preserve">Yakında çıkacak olan LightHouse 3 içinde bulunan LightHouse Uygulamaları seçkin Android uyumlu mobil uygulamaları ve üçüncü taraf denizcilik uygulamalarını Raymarine'in Axiom MFD ailesine getiriyor.  LightHouse Uygulamalarıyla, Raymarine kullanıcıları popüler film ve müzik akış hizmetlerinden tekneye eğlence akışı için Axiom'u kullanabilir. LightHouse Uygulamaları ayrıca Theyr GRIB global hava durumu tahmini ve gelgit uygulamalarına da erişim imkanı sağlıyor. LightHouse Uygulamalarının kullanıma sunulmasıyla, Raymarine denizcilik ürünü üreticileri, uygulama geliştiriciler ve teknoloji sağlayıcıları için Axiom ve LightHouse 3 işletim sistemine entegrasyonu kolaylaştırıyor. Boat Show'da sergilenen ilk LightHouse Uygulamaları Seakeeper jiroskoplu dengeleme kontrolü ve mazu mSeries global uydu iletişimleri. mazu mSeries uygulaması kullanıcıların dünyanın her yerinden mesaj göndermesini, hava durumu tahminlerini almasını ve deniz taşıtını izlemesini sağlar. </w:t>
      </w:r>
    </w:p>
    <w:p w14:paraId="5945DB40" w14:textId="77777777" w:rsidR="009D2196" w:rsidRDefault="009D2196" w:rsidP="00F8127A">
      <w:pPr>
        <w:pStyle w:val="NoSpacing"/>
        <w:rPr>
          <w:rFonts w:ascii="Arial" w:hAnsi="Arial" w:cs="Arial"/>
          <w:b/>
        </w:rPr>
      </w:pPr>
    </w:p>
    <w:p w14:paraId="61C740D5" w14:textId="1C23AEA4" w:rsidR="00772432" w:rsidRDefault="00772432" w:rsidP="00124ACE">
      <w:pPr>
        <w:pStyle w:val="NoSpacing"/>
        <w:outlineLvl w:val="0"/>
        <w:rPr>
          <w:rFonts w:ascii="Arial" w:hAnsi="Arial" w:cs="Arial"/>
          <w:b/>
        </w:rPr>
      </w:pPr>
      <w:r>
        <w:rPr>
          <w:rFonts w:ascii="Arial" w:hAnsi="Arial" w:cs="Arial"/>
          <w:b/>
          <w:bCs/>
          <w:lang w:val="tr"/>
        </w:rPr>
        <w:t xml:space="preserve">Raymarine LINK </w:t>
      </w:r>
    </w:p>
    <w:p w14:paraId="3C601801" w14:textId="77777777" w:rsidR="00772432" w:rsidRDefault="00772432" w:rsidP="00F8127A">
      <w:pPr>
        <w:pStyle w:val="NoSpacing"/>
        <w:rPr>
          <w:rFonts w:ascii="Arial" w:hAnsi="Arial" w:cs="Arial"/>
        </w:rPr>
      </w:pPr>
    </w:p>
    <w:p w14:paraId="69EBA5BF" w14:textId="0D090702" w:rsidR="00772432" w:rsidRDefault="00C0699C" w:rsidP="00F8127A">
      <w:pPr>
        <w:pStyle w:val="NoSpacing"/>
        <w:rPr>
          <w:rFonts w:ascii="Arial" w:hAnsi="Arial" w:cs="Arial"/>
          <w:b/>
        </w:rPr>
      </w:pPr>
      <w:r>
        <w:rPr>
          <w:rFonts w:ascii="Arial" w:hAnsi="Arial" w:cs="Arial"/>
          <w:lang w:val="tr"/>
        </w:rPr>
        <w:t xml:space="preserve">iOs ve Android için yeni Raymarine LINK mobil platformu, kullanıcıların Axiom navigasyon ekranlarını mobil cihazlarından planlamasını, senkronize etmesini ve kontrol etmesini sağlar. Örneğin, Raymarine LINK kullanıcıların tekneden uzaktayken ara noktaları ve rotaları planlamasına olanak tanır. Tekneye binildiğinde, LINK ara nokta ve rota planlarını otomatik olarak senkronize eder. Raymarine kullanıcıları ayrıca Raymarine LINK mobil uygulamasından yolculuk günlüklerine, ekran görüntülerine ve video kayıtlarına erişebilir. Yolculuk günlüklerinizi evde inceleyin ve yolculukları, ekran görüntülerini ve video parçalarını arkadaşlarınızla paylaşın. Raymarine LINK bunların yanı sıra tüm MFD ayarları için yedekleme sağlar ve en son özellik ve yazılım güncellemeleriyle Raymarine donanımınızı güncel tutar. </w:t>
      </w:r>
    </w:p>
    <w:p w14:paraId="10C97D20" w14:textId="77777777" w:rsidR="00772432" w:rsidRDefault="00772432" w:rsidP="00F8127A">
      <w:pPr>
        <w:pStyle w:val="NoSpacing"/>
        <w:rPr>
          <w:rFonts w:ascii="Arial" w:hAnsi="Arial" w:cs="Arial"/>
          <w:b/>
        </w:rPr>
      </w:pPr>
    </w:p>
    <w:p w14:paraId="62CED841" w14:textId="16A8B0BC" w:rsidR="00772432" w:rsidRPr="00772432" w:rsidRDefault="00772432" w:rsidP="00124ACE">
      <w:pPr>
        <w:pStyle w:val="NoSpacing"/>
        <w:outlineLvl w:val="0"/>
        <w:rPr>
          <w:rFonts w:ascii="Arial" w:hAnsi="Arial" w:cs="Arial"/>
          <w:b/>
        </w:rPr>
      </w:pPr>
      <w:r>
        <w:rPr>
          <w:rFonts w:ascii="Arial" w:hAnsi="Arial" w:cs="Arial"/>
          <w:b/>
          <w:bCs/>
          <w:lang w:val="tr"/>
        </w:rPr>
        <w:t>Axiom UAV Entegrasyonu</w:t>
      </w:r>
    </w:p>
    <w:p w14:paraId="23D2C287" w14:textId="77777777" w:rsidR="00772432" w:rsidRDefault="00772432" w:rsidP="00F8127A">
      <w:pPr>
        <w:pStyle w:val="NoSpacing"/>
        <w:rPr>
          <w:rFonts w:ascii="Arial" w:hAnsi="Arial" w:cs="Arial"/>
        </w:rPr>
      </w:pPr>
    </w:p>
    <w:p w14:paraId="69FCEA5E" w14:textId="799B9FD3" w:rsidR="00F8127A" w:rsidRDefault="00A52949" w:rsidP="00F8127A">
      <w:pPr>
        <w:pStyle w:val="NoSpacing"/>
        <w:rPr>
          <w:rFonts w:ascii="Arial" w:hAnsi="Arial" w:cs="Arial"/>
        </w:rPr>
      </w:pPr>
      <w:r>
        <w:rPr>
          <w:rFonts w:ascii="Arial" w:hAnsi="Arial" w:cs="Arial"/>
          <w:lang w:val="tr"/>
        </w:rPr>
        <w:t xml:space="preserve">Bu denizcilik endüstrisi öncüsü, tekne sahiplerinin kendi UAV'lerine bağlanmasını ve sonra görüntüleri doğrudan Axiom ekranından kontrol etmesini ve görüntülemesini sağlar. Bu patent bekleyen teknoloji şimdi, olta balıkçıları ve tekne sahipleri için UAV kontrolü ve video </w:t>
      </w:r>
      <w:r>
        <w:rPr>
          <w:rFonts w:ascii="Arial" w:hAnsi="Arial" w:cs="Arial"/>
          <w:lang w:val="tr"/>
        </w:rPr>
        <w:lastRenderedPageBreak/>
        <w:t xml:space="preserve">olanakları açısından yeni bir çağ başlatarak, denizin eller serbest, havadan görünüşünü sağlıyor.  Şu anda DJI Spark ve Mavic UAV dronelarla uyumlu olan ürün, tek düğmeyle çalıştır/izle/kaydet işlevleri, çeşitli "izleme" modları için GPS bağlantısı ve Axiom MFD'de gerçek zamanlı video akışı özelliklerini içeriyor.  </w:t>
      </w:r>
    </w:p>
    <w:p w14:paraId="7CE5AAFD" w14:textId="11DDA61F" w:rsidR="0084303A" w:rsidRDefault="0084303A" w:rsidP="00F8127A">
      <w:pPr>
        <w:pStyle w:val="NoSpacing"/>
        <w:rPr>
          <w:rFonts w:ascii="Arial" w:hAnsi="Arial" w:cs="Arial"/>
        </w:rPr>
      </w:pPr>
    </w:p>
    <w:p w14:paraId="7F3AB0A0" w14:textId="236C21EE" w:rsidR="0084303A" w:rsidRDefault="0084303A" w:rsidP="00F8127A">
      <w:pPr>
        <w:pStyle w:val="NoSpacing"/>
        <w:rPr>
          <w:rFonts w:ascii="Arial" w:hAnsi="Arial" w:cs="Arial"/>
        </w:rPr>
      </w:pPr>
      <w:r>
        <w:rPr>
          <w:rFonts w:ascii="Arial" w:hAnsi="Arial" w:cs="Arial"/>
          <w:lang w:val="tr"/>
        </w:rPr>
        <w:t>LightHouse Uygulamaları, Raymarine LINK mobil uygulaması ve Axiom UAV entegrasyonu 2018 ilkbaharında kullanıma sunulacak.</w:t>
      </w:r>
    </w:p>
    <w:p w14:paraId="4F313D9D" w14:textId="14A87ABF" w:rsidR="0084303A" w:rsidRDefault="0084303A" w:rsidP="00F8127A">
      <w:pPr>
        <w:pStyle w:val="NoSpacing"/>
        <w:rPr>
          <w:rFonts w:ascii="Arial" w:hAnsi="Arial" w:cs="Arial"/>
        </w:rPr>
      </w:pPr>
    </w:p>
    <w:p w14:paraId="70EF474D" w14:textId="7E091E24" w:rsidR="00C0699C" w:rsidRDefault="0057250D" w:rsidP="00242673">
      <w:pPr>
        <w:pStyle w:val="NoSpacing"/>
        <w:rPr>
          <w:rFonts w:ascii="Arial" w:hAnsi="Arial" w:cs="Arial"/>
        </w:rPr>
      </w:pPr>
      <w:r>
        <w:rPr>
          <w:rFonts w:ascii="Arial" w:hAnsi="Arial" w:cs="Arial"/>
          <w:lang w:val="tr"/>
        </w:rPr>
        <w:t>En son Axiom yeniliklerini Miami International Boat Show sırasında C707 numaralı stand, C çadırı ve 877 numaralı kızaktaki Raymarine demo teknede görün.</w:t>
      </w:r>
    </w:p>
    <w:p w14:paraId="1B699809" w14:textId="701F1F71" w:rsidR="00E4034B" w:rsidRDefault="00E4034B" w:rsidP="00242673">
      <w:pPr>
        <w:pStyle w:val="NoSpacing"/>
        <w:rPr>
          <w:rFonts w:ascii="Arial" w:hAnsi="Arial" w:cs="Arial"/>
          <w:b/>
        </w:rPr>
      </w:pPr>
    </w:p>
    <w:p w14:paraId="5C5B89B9" w14:textId="77777777" w:rsidR="009935ED" w:rsidRDefault="009935ED" w:rsidP="009935ED">
      <w:pPr>
        <w:pStyle w:val="NoSpacing"/>
        <w:rPr>
          <w:rFonts w:ascii="Arial" w:hAnsi="Arial" w:cs="Arial"/>
          <w:i/>
          <w:sz w:val="20"/>
          <w:szCs w:val="20"/>
        </w:rPr>
      </w:pPr>
      <w:r>
        <w:rPr>
          <w:rFonts w:ascii="Arial" w:hAnsi="Arial" w:cs="Arial"/>
          <w:i/>
          <w:iCs/>
          <w:sz w:val="20"/>
          <w:szCs w:val="20"/>
          <w:lang w:val="tr"/>
        </w:rPr>
        <w:t>####</w:t>
      </w:r>
    </w:p>
    <w:p w14:paraId="750636E5" w14:textId="2D7B1992" w:rsidR="005709EC" w:rsidRDefault="005709EC" w:rsidP="00242673">
      <w:pPr>
        <w:pStyle w:val="NoSpacing"/>
        <w:rPr>
          <w:rFonts w:ascii="Arial" w:hAnsi="Arial" w:cs="Arial"/>
          <w:b/>
        </w:rPr>
      </w:pPr>
    </w:p>
    <w:p w14:paraId="6690CED4" w14:textId="77777777" w:rsidR="009935ED" w:rsidRPr="00124ACE" w:rsidRDefault="009935ED" w:rsidP="00242673">
      <w:pPr>
        <w:pStyle w:val="NoSpacing"/>
        <w:rPr>
          <w:rFonts w:ascii="Arial" w:hAnsi="Arial" w:cs="Arial"/>
          <w:b/>
        </w:rPr>
      </w:pPr>
    </w:p>
    <w:p w14:paraId="1CF44CB7" w14:textId="0BA8ED5C" w:rsidR="006D5CED" w:rsidRPr="005709EC" w:rsidRDefault="005709EC" w:rsidP="00350F85">
      <w:pPr>
        <w:pStyle w:val="NoSpacing"/>
        <w:rPr>
          <w:rFonts w:ascii="Arial" w:hAnsi="Arial" w:cs="Arial"/>
          <w:b/>
          <w:i/>
          <w:sz w:val="16"/>
          <w:szCs w:val="16"/>
        </w:rPr>
      </w:pPr>
      <w:r>
        <w:rPr>
          <w:rFonts w:ascii="Arial" w:hAnsi="Arial" w:cs="Arial"/>
          <w:b/>
          <w:bCs/>
          <w:i/>
          <w:iCs/>
          <w:sz w:val="16"/>
          <w:szCs w:val="16"/>
          <w:lang w:val="tr"/>
        </w:rPr>
        <w:t>FLIR Systems, Inc. Hakkında,</w:t>
      </w:r>
    </w:p>
    <w:p w14:paraId="6AA68A95" w14:textId="77777777" w:rsidR="005709EC" w:rsidRPr="005709EC" w:rsidRDefault="005709EC" w:rsidP="00350F85">
      <w:pPr>
        <w:pStyle w:val="NoSpacing"/>
        <w:rPr>
          <w:rFonts w:ascii="Arial" w:hAnsi="Arial" w:cs="Arial"/>
          <w:sz w:val="16"/>
          <w:szCs w:val="16"/>
        </w:rPr>
      </w:pPr>
    </w:p>
    <w:p w14:paraId="76FE8507" w14:textId="03AC2C11" w:rsidR="007864BA" w:rsidRPr="005709EC" w:rsidRDefault="005709EC" w:rsidP="0054642A">
      <w:pPr>
        <w:spacing w:after="0"/>
        <w:jc w:val="both"/>
        <w:rPr>
          <w:rFonts w:ascii="Arial" w:hAnsi="Arial" w:cs="Arial"/>
          <w:i/>
          <w:sz w:val="16"/>
          <w:szCs w:val="16"/>
        </w:rPr>
      </w:pPr>
      <w:r>
        <w:rPr>
          <w:rFonts w:ascii="Arial" w:hAnsi="Arial" w:cs="Arial"/>
          <w:i/>
          <w:iCs/>
          <w:sz w:val="16"/>
          <w:szCs w:val="16"/>
          <w:lang w:val="tr"/>
        </w:rPr>
        <w:t>1978 yılında kurulmuş ve merkezi Oregon eyaletinin Wilsonville şehrinde olan FLIR Systems, algılamayı geliştirip farkındalığı artırarak hayat kurtarma, üretkenliği iyileştirme ve çevreyi koruma faaliyetlerine yardımcı olan sensör sistemlerinin üretiminde bir dünya lideridir. Yaklaşık 3.500 çalışanıyla FLIR’ün hedefi, termal görüntüleme ve benzeri teknolojilerden yararlanarak güvenlik ve gözetim, çevrenin ve ortam koşullarının izlenmesi, açık hava etkinlikleri, yapay görme, navigasyon ve gelişmiş tehdit algılama alanlarında yenilikçi ve akıllı çözümler sunan "Dünyanın Altıncı Hissi" konumundaki bir kuruluş haline gelmektir. Daha fazla bilgi için lütfen www.flir.com adresini ziyaret edin ve @flir hesabını takip edin.</w:t>
      </w:r>
    </w:p>
    <w:p w14:paraId="7F233461" w14:textId="049D73E3" w:rsidR="005709EC" w:rsidRPr="005709EC" w:rsidRDefault="005709EC" w:rsidP="0054642A">
      <w:pPr>
        <w:spacing w:after="0"/>
        <w:jc w:val="both"/>
        <w:rPr>
          <w:rFonts w:ascii="Arial" w:hAnsi="Arial" w:cs="Arial"/>
          <w:sz w:val="16"/>
          <w:szCs w:val="16"/>
        </w:rPr>
      </w:pPr>
    </w:p>
    <w:p w14:paraId="364A4A90" w14:textId="53187D3A" w:rsidR="005709EC" w:rsidRPr="005709EC" w:rsidRDefault="005709EC" w:rsidP="005709EC">
      <w:pPr>
        <w:spacing w:after="0"/>
        <w:jc w:val="both"/>
        <w:rPr>
          <w:rFonts w:ascii="Arial" w:hAnsi="Arial" w:cs="Arial"/>
          <w:b/>
          <w:i/>
          <w:sz w:val="16"/>
          <w:szCs w:val="16"/>
        </w:rPr>
      </w:pPr>
      <w:r>
        <w:rPr>
          <w:rFonts w:ascii="Arial" w:hAnsi="Arial" w:cs="Arial"/>
          <w:b/>
          <w:bCs/>
          <w:i/>
          <w:iCs/>
          <w:sz w:val="16"/>
          <w:szCs w:val="16"/>
          <w:lang w:val="tr"/>
        </w:rPr>
        <w:t>Raymarine Hakkında</w:t>
      </w:r>
    </w:p>
    <w:p w14:paraId="6D88F10F" w14:textId="77777777" w:rsidR="005709EC" w:rsidRPr="005709EC" w:rsidRDefault="005709EC" w:rsidP="005709EC">
      <w:pPr>
        <w:spacing w:after="0"/>
        <w:jc w:val="both"/>
        <w:rPr>
          <w:rFonts w:ascii="Arial" w:hAnsi="Arial" w:cs="Arial"/>
          <w:b/>
          <w:sz w:val="16"/>
          <w:szCs w:val="16"/>
        </w:rPr>
      </w:pPr>
    </w:p>
    <w:p w14:paraId="27738EAD" w14:textId="0206B356" w:rsidR="005709EC" w:rsidRDefault="005709EC" w:rsidP="005709EC">
      <w:pPr>
        <w:spacing w:after="0"/>
        <w:jc w:val="both"/>
        <w:rPr>
          <w:rFonts w:ascii="Arial" w:hAnsi="Arial" w:cs="Arial"/>
          <w:i/>
          <w:sz w:val="16"/>
          <w:szCs w:val="16"/>
        </w:rPr>
      </w:pPr>
      <w:r>
        <w:rPr>
          <w:rFonts w:ascii="Arial" w:hAnsi="Arial" w:cs="Arial"/>
          <w:i/>
          <w:iCs/>
          <w:sz w:val="16"/>
          <w:szCs w:val="16"/>
          <w:lang w:val="tr"/>
        </w:rPr>
        <w:t xml:space="preserve">Denizcilik elektroniği sektöründe dünya lideri olan Raymarine, eğlence amaçlı denizcilik ve hafif ticari denizcilik sektörlerine yönelik en kapsamlı elektronik ürün gamına sahiptir. Yüksek performans ve kullanım kolaylığı için tasarlanmış ödüllü ürünleri dünya çapındaki satıcı ve distribütör ağı aracılığıyla satılmaktadır.  Raymarine ürün gamına radar, otomatik pilot, GPS, göstergeler, balık bulucular, iletişim çözümleri ve entegre sistemler dahildir. Raymarine, termal görüntüleme alanında dünya lideri olan FLIR Systems'a bağlıdır. Raymarine hakkında daha fazla bilgi için lütfen </w:t>
      </w:r>
      <w:hyperlink r:id="rId9" w:history="1">
        <w:r>
          <w:rPr>
            <w:rStyle w:val="Hyperlink"/>
            <w:rFonts w:ascii="Arial" w:hAnsi="Arial" w:cs="Arial"/>
            <w:i/>
            <w:iCs/>
            <w:sz w:val="16"/>
            <w:szCs w:val="16"/>
            <w:lang w:val="tr"/>
          </w:rPr>
          <w:t>www.raymarine.com</w:t>
        </w:r>
        <w:r>
          <w:rPr>
            <w:rFonts w:ascii="Arial" w:hAnsi="Arial" w:cs="Arial"/>
            <w:i/>
            <w:iCs/>
            <w:sz w:val="16"/>
            <w:szCs w:val="16"/>
            <w:lang w:val="tr"/>
          </w:rPr>
          <w:t xml:space="preserve"> adresini ziyaret edin</w:t>
        </w:r>
      </w:hyperlink>
      <w:r>
        <w:rPr>
          <w:rFonts w:ascii="Arial" w:hAnsi="Arial" w:cs="Arial"/>
          <w:sz w:val="16"/>
          <w:szCs w:val="16"/>
          <w:lang w:val="tr"/>
        </w:rPr>
        <w:t>.</w:t>
      </w:r>
    </w:p>
    <w:p w14:paraId="35C25FBD" w14:textId="40D430D6" w:rsidR="005709EC" w:rsidRDefault="005709EC" w:rsidP="005709EC">
      <w:pPr>
        <w:spacing w:after="0"/>
        <w:jc w:val="both"/>
        <w:rPr>
          <w:rFonts w:ascii="Arial" w:hAnsi="Arial" w:cs="Arial"/>
          <w:i/>
          <w:sz w:val="16"/>
          <w:szCs w:val="16"/>
        </w:rPr>
      </w:pPr>
    </w:p>
    <w:p w14:paraId="01ED657D" w14:textId="77777777" w:rsidR="00A7117E" w:rsidRDefault="00A7117E" w:rsidP="00A7117E">
      <w:pPr>
        <w:rPr>
          <w:sz w:val="16"/>
          <w:szCs w:val="16"/>
        </w:rPr>
      </w:pPr>
      <w:r>
        <w:rPr>
          <w:rStyle w:val="Emphasis"/>
          <w:rFonts w:ascii="Arial" w:hAnsi="Arial" w:cs="Arial"/>
          <w:b/>
          <w:bCs/>
          <w:sz w:val="16"/>
          <w:szCs w:val="16"/>
          <w:shd w:val="clear" w:color="auto" w:fill="FFFFFF"/>
        </w:rPr>
        <w:t>Forward-Looking Statements</w:t>
      </w:r>
      <w:r>
        <w:rPr>
          <w:rFonts w:ascii="Arial" w:hAnsi="Arial" w:cs="Arial"/>
          <w:sz w:val="16"/>
          <w:szCs w:val="16"/>
        </w:rPr>
        <w:br/>
      </w:r>
      <w:r>
        <w:rPr>
          <w:rStyle w:val="Emphasis"/>
          <w:rFonts w:ascii="Arial" w:hAnsi="Arial" w:cs="Arial"/>
          <w:sz w:val="16"/>
          <w:szCs w:val="16"/>
          <w:shd w:val="clear" w:color="auto" w:fill="FFFFFF"/>
        </w:rPr>
        <w:t>This press release contains forward-looking statements within the meaning of the Private Securities Litigation Reform Act of 1995. Forward-looking statements may contain words such as “anticipates,” “estimates,” “expects,” “intends,” and “believes” and similar words and expressions and include the assumptions that underlie such statements. Such statements are based on current expectations, estimates, and projections based, in part, on potentially inaccurate assumptions made by management. These statements are not guarantees of future performance and involve risks and uncertainties that are difficult to predict. Therefore, actual outcomes and results may differ materially from what is expressed or forecasted in such forward-looking statements due to numerous factors.  Such forward-looking statements speak only as of the date on which they are made and FLIR does not undertake any obligation to update any forward-looking statement to reflect events or circumstances after the date of this release, or for changes made to this document by wire services or Internet service providers.</w:t>
      </w:r>
    </w:p>
    <w:p w14:paraId="276251EB" w14:textId="77777777" w:rsidR="00A7117E" w:rsidRDefault="00A7117E" w:rsidP="005709EC">
      <w:pPr>
        <w:spacing w:after="0"/>
        <w:jc w:val="both"/>
        <w:rPr>
          <w:rFonts w:ascii="Arial" w:hAnsi="Arial" w:cs="Arial"/>
          <w:i/>
          <w:sz w:val="16"/>
          <w:szCs w:val="16"/>
        </w:rPr>
      </w:pPr>
      <w:bookmarkStart w:id="0" w:name="_GoBack"/>
      <w:bookmarkEnd w:id="0"/>
    </w:p>
    <w:p w14:paraId="1B1EF97A" w14:textId="77777777" w:rsidR="009935ED" w:rsidRDefault="009935ED" w:rsidP="009935ED">
      <w:pPr>
        <w:spacing w:after="0"/>
        <w:jc w:val="both"/>
        <w:rPr>
          <w:rFonts w:ascii="Arial" w:hAnsi="Arial" w:cs="Arial"/>
          <w:b/>
          <w:sz w:val="16"/>
        </w:rPr>
      </w:pPr>
    </w:p>
    <w:p w14:paraId="4CD0344B" w14:textId="0410FF4E" w:rsidR="009935ED" w:rsidRDefault="009935ED" w:rsidP="009935ED">
      <w:pPr>
        <w:spacing w:after="0"/>
        <w:jc w:val="both"/>
        <w:rPr>
          <w:rFonts w:ascii="Arial" w:hAnsi="Arial" w:cs="Arial"/>
          <w:b/>
          <w:sz w:val="16"/>
        </w:rPr>
      </w:pPr>
      <w:r>
        <w:rPr>
          <w:rFonts w:ascii="Arial" w:hAnsi="Arial" w:cs="Arial"/>
          <w:b/>
          <w:bCs/>
          <w:sz w:val="16"/>
          <w:lang w:val="tr"/>
        </w:rPr>
        <w:t>Medya iletişimi:</w:t>
      </w:r>
    </w:p>
    <w:p w14:paraId="6A72EC9F" w14:textId="77777777" w:rsidR="009935ED" w:rsidRDefault="009935ED" w:rsidP="009935ED">
      <w:pPr>
        <w:spacing w:after="0"/>
        <w:jc w:val="both"/>
        <w:rPr>
          <w:rFonts w:ascii="Arial" w:hAnsi="Arial" w:cs="Arial"/>
          <w:b/>
          <w:sz w:val="16"/>
        </w:rPr>
      </w:pPr>
    </w:p>
    <w:p w14:paraId="55EC859F" w14:textId="77777777" w:rsidR="009935ED" w:rsidRDefault="009935ED" w:rsidP="009935ED">
      <w:pPr>
        <w:spacing w:after="0"/>
        <w:jc w:val="both"/>
        <w:rPr>
          <w:rFonts w:ascii="Arial" w:hAnsi="Arial" w:cs="Arial"/>
          <w:b/>
          <w:sz w:val="16"/>
        </w:rPr>
      </w:pPr>
      <w:r>
        <w:rPr>
          <w:rFonts w:ascii="Arial" w:hAnsi="Arial" w:cs="Arial"/>
          <w:b/>
          <w:bCs/>
          <w:sz w:val="16"/>
          <w:lang w:val="tr"/>
        </w:rPr>
        <w:t>Karen Bartlett</w:t>
      </w:r>
    </w:p>
    <w:p w14:paraId="6DCF1A3F" w14:textId="77777777" w:rsidR="009935ED" w:rsidRPr="00B21756" w:rsidRDefault="009935ED" w:rsidP="009935ED">
      <w:pPr>
        <w:spacing w:after="0"/>
        <w:jc w:val="both"/>
        <w:rPr>
          <w:rFonts w:ascii="Arial" w:hAnsi="Arial" w:cs="Arial"/>
          <w:b/>
          <w:sz w:val="16"/>
        </w:rPr>
      </w:pPr>
      <w:r>
        <w:rPr>
          <w:rFonts w:ascii="Arial" w:hAnsi="Arial" w:cs="Arial"/>
          <w:b/>
          <w:bCs/>
          <w:sz w:val="16"/>
          <w:lang w:val="tr"/>
        </w:rPr>
        <w:t>Saltwater Stone</w:t>
      </w:r>
    </w:p>
    <w:p w14:paraId="3D2EDBE5" w14:textId="77777777" w:rsidR="009935ED" w:rsidRDefault="009935ED" w:rsidP="009935ED">
      <w:pPr>
        <w:spacing w:after="0"/>
        <w:jc w:val="both"/>
        <w:rPr>
          <w:rFonts w:ascii="Arial" w:hAnsi="Arial" w:cs="Arial"/>
          <w:sz w:val="16"/>
        </w:rPr>
      </w:pPr>
      <w:r>
        <w:rPr>
          <w:rFonts w:ascii="Arial" w:hAnsi="Arial" w:cs="Arial"/>
          <w:sz w:val="16"/>
          <w:lang w:val="tr"/>
        </w:rPr>
        <w:t>+44 (0) 1202 669 244</w:t>
      </w:r>
    </w:p>
    <w:p w14:paraId="56524B51" w14:textId="49B6C784" w:rsidR="005709EC" w:rsidRPr="005709EC" w:rsidRDefault="009935ED" w:rsidP="009935ED">
      <w:pPr>
        <w:spacing w:after="0"/>
        <w:jc w:val="both"/>
        <w:rPr>
          <w:rFonts w:ascii="Arial" w:hAnsi="Arial" w:cs="Arial"/>
          <w:i/>
          <w:sz w:val="16"/>
          <w:szCs w:val="16"/>
        </w:rPr>
      </w:pPr>
      <w:r>
        <w:rPr>
          <w:rFonts w:ascii="Arial" w:hAnsi="Arial" w:cs="Arial"/>
          <w:sz w:val="16"/>
          <w:lang w:val="tr"/>
        </w:rPr>
        <w:t>k.bartlett@saltwater-stone.com</w:t>
      </w:r>
    </w:p>
    <w:sectPr w:rsidR="005709EC" w:rsidRPr="005709EC" w:rsidSect="00070172">
      <w:headerReference w:type="default" r:id="rId10"/>
      <w:footerReference w:type="default" r:id="rId11"/>
      <w:pgSz w:w="11907" w:h="16839" w:code="9"/>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30679" w14:textId="77777777" w:rsidR="00C72FAF" w:rsidRDefault="00C72FAF" w:rsidP="00380C78">
      <w:pPr>
        <w:spacing w:after="0" w:line="240" w:lineRule="auto"/>
      </w:pPr>
      <w:r>
        <w:separator/>
      </w:r>
    </w:p>
  </w:endnote>
  <w:endnote w:type="continuationSeparator" w:id="0">
    <w:p w14:paraId="7AE25523" w14:textId="77777777" w:rsidR="00C72FAF" w:rsidRDefault="00C72FAF" w:rsidP="0038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81E38" w14:textId="3F0CEFBA" w:rsidR="0027439D" w:rsidRDefault="0027439D" w:rsidP="0027439D">
    <w:pPr>
      <w:pStyle w:val="Footer"/>
      <w:jc w:val="right"/>
    </w:pPr>
  </w:p>
  <w:p w14:paraId="5D097C4B" w14:textId="4D638F79" w:rsidR="0027439D" w:rsidRDefault="00665B81" w:rsidP="00665B81">
    <w:pPr>
      <w:pStyle w:val="Footer"/>
      <w:jc w:val="right"/>
    </w:pPr>
    <w:r>
      <w:rPr>
        <w:noProof/>
        <w:lang w:val="tr"/>
      </w:rPr>
      <w:drawing>
        <wp:inline distT="0" distB="0" distL="0" distR="0" wp14:anchorId="7F83ED98" wp14:editId="033EDBDB">
          <wp:extent cx="1498734" cy="29436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brand by FLIR.png"/>
                  <pic:cNvPicPr/>
                </pic:nvPicPr>
                <pic:blipFill>
                  <a:blip r:embed="rId1"/>
                  <a:stretch>
                    <a:fillRect/>
                  </a:stretch>
                </pic:blipFill>
                <pic:spPr>
                  <a:xfrm>
                    <a:off x="0" y="0"/>
                    <a:ext cx="1606723" cy="31557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8CCD8" w14:textId="77777777" w:rsidR="00C72FAF" w:rsidRDefault="00C72FAF" w:rsidP="00380C78">
      <w:pPr>
        <w:spacing w:after="0" w:line="240" w:lineRule="auto"/>
      </w:pPr>
      <w:r>
        <w:separator/>
      </w:r>
    </w:p>
  </w:footnote>
  <w:footnote w:type="continuationSeparator" w:id="0">
    <w:p w14:paraId="2BBEA27D" w14:textId="77777777" w:rsidR="00C72FAF" w:rsidRDefault="00C72FAF" w:rsidP="00380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9BA99" w14:textId="49951584" w:rsidR="0027439D" w:rsidRDefault="0027439D">
    <w:pPr>
      <w:pStyle w:val="Header"/>
    </w:pPr>
    <w:r>
      <w:rPr>
        <w:rFonts w:ascii="Arial" w:hAnsi="Arial" w:cs="Arial"/>
        <w:b/>
        <w:bCs/>
        <w:noProof/>
        <w:sz w:val="20"/>
        <w:szCs w:val="20"/>
        <w:lang w:val="tr"/>
      </w:rPr>
      <w:drawing>
        <wp:anchor distT="0" distB="0" distL="114300" distR="114300" simplePos="0" relativeHeight="251659264" behindDoc="0" locked="0" layoutInCell="1" allowOverlap="1" wp14:anchorId="7CA7E8B7" wp14:editId="776734DA">
          <wp:simplePos x="0" y="0"/>
          <wp:positionH relativeFrom="margin">
            <wp:posOffset>55245</wp:posOffset>
          </wp:positionH>
          <wp:positionV relativeFrom="paragraph">
            <wp:posOffset>-196850</wp:posOffset>
          </wp:positionV>
          <wp:extent cx="2770505" cy="4794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ymarine_Logo_2017.png"/>
                  <pic:cNvPicPr/>
                </pic:nvPicPr>
                <pic:blipFill>
                  <a:blip r:embed="rId1"/>
                  <a:stretch>
                    <a:fillRect/>
                  </a:stretch>
                </pic:blipFill>
                <pic:spPr>
                  <a:xfrm>
                    <a:off x="0" y="0"/>
                    <a:ext cx="2770505" cy="479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03F4"/>
    <w:multiLevelType w:val="hybridMultilevel"/>
    <w:tmpl w:val="942E3B2A"/>
    <w:lvl w:ilvl="0" w:tplc="20525CBE">
      <w:start w:val="1"/>
      <w:numFmt w:val="bullet"/>
      <w:lvlText w:val="•"/>
      <w:lvlJc w:val="left"/>
      <w:pPr>
        <w:tabs>
          <w:tab w:val="num" w:pos="720"/>
        </w:tabs>
        <w:ind w:left="720" w:hanging="360"/>
      </w:pPr>
      <w:rPr>
        <w:rFonts w:ascii="Arial" w:hAnsi="Arial" w:hint="default"/>
      </w:rPr>
    </w:lvl>
    <w:lvl w:ilvl="1" w:tplc="79C4C07C" w:tentative="1">
      <w:start w:val="1"/>
      <w:numFmt w:val="bullet"/>
      <w:lvlText w:val="•"/>
      <w:lvlJc w:val="left"/>
      <w:pPr>
        <w:tabs>
          <w:tab w:val="num" w:pos="1440"/>
        </w:tabs>
        <w:ind w:left="1440" w:hanging="360"/>
      </w:pPr>
      <w:rPr>
        <w:rFonts w:ascii="Arial" w:hAnsi="Arial" w:hint="default"/>
      </w:rPr>
    </w:lvl>
    <w:lvl w:ilvl="2" w:tplc="EFC61A6C" w:tentative="1">
      <w:start w:val="1"/>
      <w:numFmt w:val="bullet"/>
      <w:lvlText w:val="•"/>
      <w:lvlJc w:val="left"/>
      <w:pPr>
        <w:tabs>
          <w:tab w:val="num" w:pos="2160"/>
        </w:tabs>
        <w:ind w:left="2160" w:hanging="360"/>
      </w:pPr>
      <w:rPr>
        <w:rFonts w:ascii="Arial" w:hAnsi="Arial" w:hint="default"/>
      </w:rPr>
    </w:lvl>
    <w:lvl w:ilvl="3" w:tplc="1B68CA08" w:tentative="1">
      <w:start w:val="1"/>
      <w:numFmt w:val="bullet"/>
      <w:lvlText w:val="•"/>
      <w:lvlJc w:val="left"/>
      <w:pPr>
        <w:tabs>
          <w:tab w:val="num" w:pos="2880"/>
        </w:tabs>
        <w:ind w:left="2880" w:hanging="360"/>
      </w:pPr>
      <w:rPr>
        <w:rFonts w:ascii="Arial" w:hAnsi="Arial" w:hint="default"/>
      </w:rPr>
    </w:lvl>
    <w:lvl w:ilvl="4" w:tplc="1446077C" w:tentative="1">
      <w:start w:val="1"/>
      <w:numFmt w:val="bullet"/>
      <w:lvlText w:val="•"/>
      <w:lvlJc w:val="left"/>
      <w:pPr>
        <w:tabs>
          <w:tab w:val="num" w:pos="3600"/>
        </w:tabs>
        <w:ind w:left="3600" w:hanging="360"/>
      </w:pPr>
      <w:rPr>
        <w:rFonts w:ascii="Arial" w:hAnsi="Arial" w:hint="default"/>
      </w:rPr>
    </w:lvl>
    <w:lvl w:ilvl="5" w:tplc="85B2A1E8" w:tentative="1">
      <w:start w:val="1"/>
      <w:numFmt w:val="bullet"/>
      <w:lvlText w:val="•"/>
      <w:lvlJc w:val="left"/>
      <w:pPr>
        <w:tabs>
          <w:tab w:val="num" w:pos="4320"/>
        </w:tabs>
        <w:ind w:left="4320" w:hanging="360"/>
      </w:pPr>
      <w:rPr>
        <w:rFonts w:ascii="Arial" w:hAnsi="Arial" w:hint="default"/>
      </w:rPr>
    </w:lvl>
    <w:lvl w:ilvl="6" w:tplc="D58E54A0" w:tentative="1">
      <w:start w:val="1"/>
      <w:numFmt w:val="bullet"/>
      <w:lvlText w:val="•"/>
      <w:lvlJc w:val="left"/>
      <w:pPr>
        <w:tabs>
          <w:tab w:val="num" w:pos="5040"/>
        </w:tabs>
        <w:ind w:left="5040" w:hanging="360"/>
      </w:pPr>
      <w:rPr>
        <w:rFonts w:ascii="Arial" w:hAnsi="Arial" w:hint="default"/>
      </w:rPr>
    </w:lvl>
    <w:lvl w:ilvl="7" w:tplc="05B89C32" w:tentative="1">
      <w:start w:val="1"/>
      <w:numFmt w:val="bullet"/>
      <w:lvlText w:val="•"/>
      <w:lvlJc w:val="left"/>
      <w:pPr>
        <w:tabs>
          <w:tab w:val="num" w:pos="5760"/>
        </w:tabs>
        <w:ind w:left="5760" w:hanging="360"/>
      </w:pPr>
      <w:rPr>
        <w:rFonts w:ascii="Arial" w:hAnsi="Arial" w:hint="default"/>
      </w:rPr>
    </w:lvl>
    <w:lvl w:ilvl="8" w:tplc="965A78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856B5D"/>
    <w:multiLevelType w:val="hybridMultilevel"/>
    <w:tmpl w:val="8A3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45AEA"/>
    <w:multiLevelType w:val="hybridMultilevel"/>
    <w:tmpl w:val="F8C07026"/>
    <w:lvl w:ilvl="0" w:tplc="F4DEADAE">
      <w:start w:val="1"/>
      <w:numFmt w:val="bullet"/>
      <w:lvlText w:val="•"/>
      <w:lvlJc w:val="left"/>
      <w:pPr>
        <w:tabs>
          <w:tab w:val="num" w:pos="720"/>
        </w:tabs>
        <w:ind w:left="720" w:hanging="360"/>
      </w:pPr>
      <w:rPr>
        <w:rFonts w:ascii="Arial" w:hAnsi="Arial" w:hint="default"/>
      </w:rPr>
    </w:lvl>
    <w:lvl w:ilvl="1" w:tplc="97A06C3A">
      <w:start w:val="1"/>
      <w:numFmt w:val="bullet"/>
      <w:lvlText w:val="•"/>
      <w:lvlJc w:val="left"/>
      <w:pPr>
        <w:tabs>
          <w:tab w:val="num" w:pos="1440"/>
        </w:tabs>
        <w:ind w:left="1440" w:hanging="360"/>
      </w:pPr>
      <w:rPr>
        <w:rFonts w:ascii="Arial" w:hAnsi="Arial" w:hint="default"/>
      </w:rPr>
    </w:lvl>
    <w:lvl w:ilvl="2" w:tplc="8D6C08F4" w:tentative="1">
      <w:start w:val="1"/>
      <w:numFmt w:val="bullet"/>
      <w:lvlText w:val="•"/>
      <w:lvlJc w:val="left"/>
      <w:pPr>
        <w:tabs>
          <w:tab w:val="num" w:pos="2160"/>
        </w:tabs>
        <w:ind w:left="2160" w:hanging="360"/>
      </w:pPr>
      <w:rPr>
        <w:rFonts w:ascii="Arial" w:hAnsi="Arial" w:hint="default"/>
      </w:rPr>
    </w:lvl>
    <w:lvl w:ilvl="3" w:tplc="F5F08C80" w:tentative="1">
      <w:start w:val="1"/>
      <w:numFmt w:val="bullet"/>
      <w:lvlText w:val="•"/>
      <w:lvlJc w:val="left"/>
      <w:pPr>
        <w:tabs>
          <w:tab w:val="num" w:pos="2880"/>
        </w:tabs>
        <w:ind w:left="2880" w:hanging="360"/>
      </w:pPr>
      <w:rPr>
        <w:rFonts w:ascii="Arial" w:hAnsi="Arial" w:hint="default"/>
      </w:rPr>
    </w:lvl>
    <w:lvl w:ilvl="4" w:tplc="B388E1AA" w:tentative="1">
      <w:start w:val="1"/>
      <w:numFmt w:val="bullet"/>
      <w:lvlText w:val="•"/>
      <w:lvlJc w:val="left"/>
      <w:pPr>
        <w:tabs>
          <w:tab w:val="num" w:pos="3600"/>
        </w:tabs>
        <w:ind w:left="3600" w:hanging="360"/>
      </w:pPr>
      <w:rPr>
        <w:rFonts w:ascii="Arial" w:hAnsi="Arial" w:hint="default"/>
      </w:rPr>
    </w:lvl>
    <w:lvl w:ilvl="5" w:tplc="DEC6FC98" w:tentative="1">
      <w:start w:val="1"/>
      <w:numFmt w:val="bullet"/>
      <w:lvlText w:val="•"/>
      <w:lvlJc w:val="left"/>
      <w:pPr>
        <w:tabs>
          <w:tab w:val="num" w:pos="4320"/>
        </w:tabs>
        <w:ind w:left="4320" w:hanging="360"/>
      </w:pPr>
      <w:rPr>
        <w:rFonts w:ascii="Arial" w:hAnsi="Arial" w:hint="default"/>
      </w:rPr>
    </w:lvl>
    <w:lvl w:ilvl="6" w:tplc="FCA29C2A" w:tentative="1">
      <w:start w:val="1"/>
      <w:numFmt w:val="bullet"/>
      <w:lvlText w:val="•"/>
      <w:lvlJc w:val="left"/>
      <w:pPr>
        <w:tabs>
          <w:tab w:val="num" w:pos="5040"/>
        </w:tabs>
        <w:ind w:left="5040" w:hanging="360"/>
      </w:pPr>
      <w:rPr>
        <w:rFonts w:ascii="Arial" w:hAnsi="Arial" w:hint="default"/>
      </w:rPr>
    </w:lvl>
    <w:lvl w:ilvl="7" w:tplc="6F628170" w:tentative="1">
      <w:start w:val="1"/>
      <w:numFmt w:val="bullet"/>
      <w:lvlText w:val="•"/>
      <w:lvlJc w:val="left"/>
      <w:pPr>
        <w:tabs>
          <w:tab w:val="num" w:pos="5760"/>
        </w:tabs>
        <w:ind w:left="5760" w:hanging="360"/>
      </w:pPr>
      <w:rPr>
        <w:rFonts w:ascii="Arial" w:hAnsi="Arial" w:hint="default"/>
      </w:rPr>
    </w:lvl>
    <w:lvl w:ilvl="8" w:tplc="1C3EFA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F070AC"/>
    <w:multiLevelType w:val="hybridMultilevel"/>
    <w:tmpl w:val="863891B0"/>
    <w:lvl w:ilvl="0" w:tplc="71C05DB0">
      <w:start w:val="1"/>
      <w:numFmt w:val="bullet"/>
      <w:lvlText w:val="•"/>
      <w:lvlJc w:val="left"/>
      <w:pPr>
        <w:tabs>
          <w:tab w:val="num" w:pos="720"/>
        </w:tabs>
        <w:ind w:left="720" w:hanging="360"/>
      </w:pPr>
      <w:rPr>
        <w:rFonts w:ascii="Arial" w:hAnsi="Arial" w:hint="default"/>
      </w:rPr>
    </w:lvl>
    <w:lvl w:ilvl="1" w:tplc="C6DC77A2" w:tentative="1">
      <w:start w:val="1"/>
      <w:numFmt w:val="bullet"/>
      <w:lvlText w:val="•"/>
      <w:lvlJc w:val="left"/>
      <w:pPr>
        <w:tabs>
          <w:tab w:val="num" w:pos="1440"/>
        </w:tabs>
        <w:ind w:left="1440" w:hanging="360"/>
      </w:pPr>
      <w:rPr>
        <w:rFonts w:ascii="Arial" w:hAnsi="Arial" w:hint="default"/>
      </w:rPr>
    </w:lvl>
    <w:lvl w:ilvl="2" w:tplc="FEEE8614" w:tentative="1">
      <w:start w:val="1"/>
      <w:numFmt w:val="bullet"/>
      <w:lvlText w:val="•"/>
      <w:lvlJc w:val="left"/>
      <w:pPr>
        <w:tabs>
          <w:tab w:val="num" w:pos="2160"/>
        </w:tabs>
        <w:ind w:left="2160" w:hanging="360"/>
      </w:pPr>
      <w:rPr>
        <w:rFonts w:ascii="Arial" w:hAnsi="Arial" w:hint="default"/>
      </w:rPr>
    </w:lvl>
    <w:lvl w:ilvl="3" w:tplc="16E6CD08" w:tentative="1">
      <w:start w:val="1"/>
      <w:numFmt w:val="bullet"/>
      <w:lvlText w:val="•"/>
      <w:lvlJc w:val="left"/>
      <w:pPr>
        <w:tabs>
          <w:tab w:val="num" w:pos="2880"/>
        </w:tabs>
        <w:ind w:left="2880" w:hanging="360"/>
      </w:pPr>
      <w:rPr>
        <w:rFonts w:ascii="Arial" w:hAnsi="Arial" w:hint="default"/>
      </w:rPr>
    </w:lvl>
    <w:lvl w:ilvl="4" w:tplc="642ED6F4" w:tentative="1">
      <w:start w:val="1"/>
      <w:numFmt w:val="bullet"/>
      <w:lvlText w:val="•"/>
      <w:lvlJc w:val="left"/>
      <w:pPr>
        <w:tabs>
          <w:tab w:val="num" w:pos="3600"/>
        </w:tabs>
        <w:ind w:left="3600" w:hanging="360"/>
      </w:pPr>
      <w:rPr>
        <w:rFonts w:ascii="Arial" w:hAnsi="Arial" w:hint="default"/>
      </w:rPr>
    </w:lvl>
    <w:lvl w:ilvl="5" w:tplc="D06423BE" w:tentative="1">
      <w:start w:val="1"/>
      <w:numFmt w:val="bullet"/>
      <w:lvlText w:val="•"/>
      <w:lvlJc w:val="left"/>
      <w:pPr>
        <w:tabs>
          <w:tab w:val="num" w:pos="4320"/>
        </w:tabs>
        <w:ind w:left="4320" w:hanging="360"/>
      </w:pPr>
      <w:rPr>
        <w:rFonts w:ascii="Arial" w:hAnsi="Arial" w:hint="default"/>
      </w:rPr>
    </w:lvl>
    <w:lvl w:ilvl="6" w:tplc="95068E9C" w:tentative="1">
      <w:start w:val="1"/>
      <w:numFmt w:val="bullet"/>
      <w:lvlText w:val="•"/>
      <w:lvlJc w:val="left"/>
      <w:pPr>
        <w:tabs>
          <w:tab w:val="num" w:pos="5040"/>
        </w:tabs>
        <w:ind w:left="5040" w:hanging="360"/>
      </w:pPr>
      <w:rPr>
        <w:rFonts w:ascii="Arial" w:hAnsi="Arial" w:hint="default"/>
      </w:rPr>
    </w:lvl>
    <w:lvl w:ilvl="7" w:tplc="66F41D12" w:tentative="1">
      <w:start w:val="1"/>
      <w:numFmt w:val="bullet"/>
      <w:lvlText w:val="•"/>
      <w:lvlJc w:val="left"/>
      <w:pPr>
        <w:tabs>
          <w:tab w:val="num" w:pos="5760"/>
        </w:tabs>
        <w:ind w:left="5760" w:hanging="360"/>
      </w:pPr>
      <w:rPr>
        <w:rFonts w:ascii="Arial" w:hAnsi="Arial" w:hint="default"/>
      </w:rPr>
    </w:lvl>
    <w:lvl w:ilvl="8" w:tplc="8E4EB2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003084"/>
    <w:multiLevelType w:val="hybridMultilevel"/>
    <w:tmpl w:val="F2121D46"/>
    <w:lvl w:ilvl="0" w:tplc="811439B0">
      <w:start w:val="1"/>
      <w:numFmt w:val="bullet"/>
      <w:lvlText w:val="•"/>
      <w:lvlJc w:val="left"/>
      <w:pPr>
        <w:tabs>
          <w:tab w:val="num" w:pos="720"/>
        </w:tabs>
        <w:ind w:left="720" w:hanging="360"/>
      </w:pPr>
      <w:rPr>
        <w:rFonts w:ascii="Arial" w:hAnsi="Arial" w:hint="default"/>
      </w:rPr>
    </w:lvl>
    <w:lvl w:ilvl="1" w:tplc="8BE420B8">
      <w:start w:val="1"/>
      <w:numFmt w:val="bullet"/>
      <w:lvlText w:val="•"/>
      <w:lvlJc w:val="left"/>
      <w:pPr>
        <w:tabs>
          <w:tab w:val="num" w:pos="1440"/>
        </w:tabs>
        <w:ind w:left="1440" w:hanging="360"/>
      </w:pPr>
      <w:rPr>
        <w:rFonts w:ascii="Arial" w:hAnsi="Arial" w:hint="default"/>
      </w:rPr>
    </w:lvl>
    <w:lvl w:ilvl="2" w:tplc="89085B08" w:tentative="1">
      <w:start w:val="1"/>
      <w:numFmt w:val="bullet"/>
      <w:lvlText w:val="•"/>
      <w:lvlJc w:val="left"/>
      <w:pPr>
        <w:tabs>
          <w:tab w:val="num" w:pos="2160"/>
        </w:tabs>
        <w:ind w:left="2160" w:hanging="360"/>
      </w:pPr>
      <w:rPr>
        <w:rFonts w:ascii="Arial" w:hAnsi="Arial" w:hint="default"/>
      </w:rPr>
    </w:lvl>
    <w:lvl w:ilvl="3" w:tplc="998C183A" w:tentative="1">
      <w:start w:val="1"/>
      <w:numFmt w:val="bullet"/>
      <w:lvlText w:val="•"/>
      <w:lvlJc w:val="left"/>
      <w:pPr>
        <w:tabs>
          <w:tab w:val="num" w:pos="2880"/>
        </w:tabs>
        <w:ind w:left="2880" w:hanging="360"/>
      </w:pPr>
      <w:rPr>
        <w:rFonts w:ascii="Arial" w:hAnsi="Arial" w:hint="default"/>
      </w:rPr>
    </w:lvl>
    <w:lvl w:ilvl="4" w:tplc="B748D872" w:tentative="1">
      <w:start w:val="1"/>
      <w:numFmt w:val="bullet"/>
      <w:lvlText w:val="•"/>
      <w:lvlJc w:val="left"/>
      <w:pPr>
        <w:tabs>
          <w:tab w:val="num" w:pos="3600"/>
        </w:tabs>
        <w:ind w:left="3600" w:hanging="360"/>
      </w:pPr>
      <w:rPr>
        <w:rFonts w:ascii="Arial" w:hAnsi="Arial" w:hint="default"/>
      </w:rPr>
    </w:lvl>
    <w:lvl w:ilvl="5" w:tplc="17848CEA" w:tentative="1">
      <w:start w:val="1"/>
      <w:numFmt w:val="bullet"/>
      <w:lvlText w:val="•"/>
      <w:lvlJc w:val="left"/>
      <w:pPr>
        <w:tabs>
          <w:tab w:val="num" w:pos="4320"/>
        </w:tabs>
        <w:ind w:left="4320" w:hanging="360"/>
      </w:pPr>
      <w:rPr>
        <w:rFonts w:ascii="Arial" w:hAnsi="Arial" w:hint="default"/>
      </w:rPr>
    </w:lvl>
    <w:lvl w:ilvl="6" w:tplc="86701DAC" w:tentative="1">
      <w:start w:val="1"/>
      <w:numFmt w:val="bullet"/>
      <w:lvlText w:val="•"/>
      <w:lvlJc w:val="left"/>
      <w:pPr>
        <w:tabs>
          <w:tab w:val="num" w:pos="5040"/>
        </w:tabs>
        <w:ind w:left="5040" w:hanging="360"/>
      </w:pPr>
      <w:rPr>
        <w:rFonts w:ascii="Arial" w:hAnsi="Arial" w:hint="default"/>
      </w:rPr>
    </w:lvl>
    <w:lvl w:ilvl="7" w:tplc="B6FC9206" w:tentative="1">
      <w:start w:val="1"/>
      <w:numFmt w:val="bullet"/>
      <w:lvlText w:val="•"/>
      <w:lvlJc w:val="left"/>
      <w:pPr>
        <w:tabs>
          <w:tab w:val="num" w:pos="5760"/>
        </w:tabs>
        <w:ind w:left="5760" w:hanging="360"/>
      </w:pPr>
      <w:rPr>
        <w:rFonts w:ascii="Arial" w:hAnsi="Arial" w:hint="default"/>
      </w:rPr>
    </w:lvl>
    <w:lvl w:ilvl="8" w:tplc="7444BA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5D509E"/>
    <w:multiLevelType w:val="hybridMultilevel"/>
    <w:tmpl w:val="FBBE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9526C"/>
    <w:multiLevelType w:val="hybridMultilevel"/>
    <w:tmpl w:val="A0DEF7CA"/>
    <w:lvl w:ilvl="0" w:tplc="AB02F73C">
      <w:start w:val="1"/>
      <w:numFmt w:val="bullet"/>
      <w:lvlText w:val="•"/>
      <w:lvlJc w:val="left"/>
      <w:pPr>
        <w:tabs>
          <w:tab w:val="num" w:pos="720"/>
        </w:tabs>
        <w:ind w:left="720" w:hanging="360"/>
      </w:pPr>
      <w:rPr>
        <w:rFonts w:ascii="Arial" w:hAnsi="Arial" w:hint="default"/>
      </w:rPr>
    </w:lvl>
    <w:lvl w:ilvl="1" w:tplc="430ED732">
      <w:start w:val="63"/>
      <w:numFmt w:val="bullet"/>
      <w:lvlText w:val="•"/>
      <w:lvlJc w:val="left"/>
      <w:pPr>
        <w:tabs>
          <w:tab w:val="num" w:pos="1440"/>
        </w:tabs>
        <w:ind w:left="1440" w:hanging="360"/>
      </w:pPr>
      <w:rPr>
        <w:rFonts w:ascii="Arial" w:hAnsi="Arial" w:hint="default"/>
      </w:rPr>
    </w:lvl>
    <w:lvl w:ilvl="2" w:tplc="2C6EC8CA" w:tentative="1">
      <w:start w:val="1"/>
      <w:numFmt w:val="bullet"/>
      <w:lvlText w:val="•"/>
      <w:lvlJc w:val="left"/>
      <w:pPr>
        <w:tabs>
          <w:tab w:val="num" w:pos="2160"/>
        </w:tabs>
        <w:ind w:left="2160" w:hanging="360"/>
      </w:pPr>
      <w:rPr>
        <w:rFonts w:ascii="Arial" w:hAnsi="Arial" w:hint="default"/>
      </w:rPr>
    </w:lvl>
    <w:lvl w:ilvl="3" w:tplc="7B2CA43A" w:tentative="1">
      <w:start w:val="1"/>
      <w:numFmt w:val="bullet"/>
      <w:lvlText w:val="•"/>
      <w:lvlJc w:val="left"/>
      <w:pPr>
        <w:tabs>
          <w:tab w:val="num" w:pos="2880"/>
        </w:tabs>
        <w:ind w:left="2880" w:hanging="360"/>
      </w:pPr>
      <w:rPr>
        <w:rFonts w:ascii="Arial" w:hAnsi="Arial" w:hint="default"/>
      </w:rPr>
    </w:lvl>
    <w:lvl w:ilvl="4" w:tplc="DDD016A0" w:tentative="1">
      <w:start w:val="1"/>
      <w:numFmt w:val="bullet"/>
      <w:lvlText w:val="•"/>
      <w:lvlJc w:val="left"/>
      <w:pPr>
        <w:tabs>
          <w:tab w:val="num" w:pos="3600"/>
        </w:tabs>
        <w:ind w:left="3600" w:hanging="360"/>
      </w:pPr>
      <w:rPr>
        <w:rFonts w:ascii="Arial" w:hAnsi="Arial" w:hint="default"/>
      </w:rPr>
    </w:lvl>
    <w:lvl w:ilvl="5" w:tplc="5F80326E" w:tentative="1">
      <w:start w:val="1"/>
      <w:numFmt w:val="bullet"/>
      <w:lvlText w:val="•"/>
      <w:lvlJc w:val="left"/>
      <w:pPr>
        <w:tabs>
          <w:tab w:val="num" w:pos="4320"/>
        </w:tabs>
        <w:ind w:left="4320" w:hanging="360"/>
      </w:pPr>
      <w:rPr>
        <w:rFonts w:ascii="Arial" w:hAnsi="Arial" w:hint="default"/>
      </w:rPr>
    </w:lvl>
    <w:lvl w:ilvl="6" w:tplc="08560D86" w:tentative="1">
      <w:start w:val="1"/>
      <w:numFmt w:val="bullet"/>
      <w:lvlText w:val="•"/>
      <w:lvlJc w:val="left"/>
      <w:pPr>
        <w:tabs>
          <w:tab w:val="num" w:pos="5040"/>
        </w:tabs>
        <w:ind w:left="5040" w:hanging="360"/>
      </w:pPr>
      <w:rPr>
        <w:rFonts w:ascii="Arial" w:hAnsi="Arial" w:hint="default"/>
      </w:rPr>
    </w:lvl>
    <w:lvl w:ilvl="7" w:tplc="206C5358" w:tentative="1">
      <w:start w:val="1"/>
      <w:numFmt w:val="bullet"/>
      <w:lvlText w:val="•"/>
      <w:lvlJc w:val="left"/>
      <w:pPr>
        <w:tabs>
          <w:tab w:val="num" w:pos="5760"/>
        </w:tabs>
        <w:ind w:left="5760" w:hanging="360"/>
      </w:pPr>
      <w:rPr>
        <w:rFonts w:ascii="Arial" w:hAnsi="Arial" w:hint="default"/>
      </w:rPr>
    </w:lvl>
    <w:lvl w:ilvl="8" w:tplc="A89E62C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5E3C73"/>
    <w:multiLevelType w:val="hybridMultilevel"/>
    <w:tmpl w:val="D446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2"/>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65369721-128a-497a-84c9-47a90ffbf25f"/>
  </w:docVars>
  <w:rsids>
    <w:rsidRoot w:val="00E77973"/>
    <w:rsid w:val="00002518"/>
    <w:rsid w:val="000124DF"/>
    <w:rsid w:val="00013A2C"/>
    <w:rsid w:val="0001758C"/>
    <w:rsid w:val="00022421"/>
    <w:rsid w:val="00023155"/>
    <w:rsid w:val="00032AF5"/>
    <w:rsid w:val="00037D8F"/>
    <w:rsid w:val="000447A0"/>
    <w:rsid w:val="000512FB"/>
    <w:rsid w:val="00051A93"/>
    <w:rsid w:val="00054A20"/>
    <w:rsid w:val="000559C7"/>
    <w:rsid w:val="00062521"/>
    <w:rsid w:val="00065B9A"/>
    <w:rsid w:val="00067232"/>
    <w:rsid w:val="00070172"/>
    <w:rsid w:val="0007100C"/>
    <w:rsid w:val="00073CEC"/>
    <w:rsid w:val="000753D2"/>
    <w:rsid w:val="00075801"/>
    <w:rsid w:val="00076E81"/>
    <w:rsid w:val="000836E5"/>
    <w:rsid w:val="00091A4C"/>
    <w:rsid w:val="00091AD0"/>
    <w:rsid w:val="000922D2"/>
    <w:rsid w:val="00092602"/>
    <w:rsid w:val="000A12EC"/>
    <w:rsid w:val="000A35B9"/>
    <w:rsid w:val="000C22F0"/>
    <w:rsid w:val="000C4D4D"/>
    <w:rsid w:val="000C6460"/>
    <w:rsid w:val="000E3175"/>
    <w:rsid w:val="000E42C1"/>
    <w:rsid w:val="000E5556"/>
    <w:rsid w:val="000E7E47"/>
    <w:rsid w:val="000F3ED8"/>
    <w:rsid w:val="000F48E6"/>
    <w:rsid w:val="001005F5"/>
    <w:rsid w:val="00100C6B"/>
    <w:rsid w:val="00103B7C"/>
    <w:rsid w:val="00105002"/>
    <w:rsid w:val="0011411D"/>
    <w:rsid w:val="00116B17"/>
    <w:rsid w:val="00123A6A"/>
    <w:rsid w:val="00124ACE"/>
    <w:rsid w:val="00125085"/>
    <w:rsid w:val="0012632F"/>
    <w:rsid w:val="00127FBE"/>
    <w:rsid w:val="0013352B"/>
    <w:rsid w:val="001360B3"/>
    <w:rsid w:val="00136C87"/>
    <w:rsid w:val="00141B93"/>
    <w:rsid w:val="001454BE"/>
    <w:rsid w:val="00147D7F"/>
    <w:rsid w:val="00150893"/>
    <w:rsid w:val="00152E5C"/>
    <w:rsid w:val="00153D22"/>
    <w:rsid w:val="001562BF"/>
    <w:rsid w:val="00156A7E"/>
    <w:rsid w:val="00156EED"/>
    <w:rsid w:val="00164695"/>
    <w:rsid w:val="001646F3"/>
    <w:rsid w:val="00167629"/>
    <w:rsid w:val="001703F7"/>
    <w:rsid w:val="001714B7"/>
    <w:rsid w:val="001731AB"/>
    <w:rsid w:val="00181A78"/>
    <w:rsid w:val="001857EE"/>
    <w:rsid w:val="00195785"/>
    <w:rsid w:val="001A131E"/>
    <w:rsid w:val="001A5DE2"/>
    <w:rsid w:val="001C0350"/>
    <w:rsid w:val="001C21F7"/>
    <w:rsid w:val="001C2264"/>
    <w:rsid w:val="001C2C7F"/>
    <w:rsid w:val="001C2E07"/>
    <w:rsid w:val="001C2E4B"/>
    <w:rsid w:val="001C37BE"/>
    <w:rsid w:val="001D2020"/>
    <w:rsid w:val="001D3629"/>
    <w:rsid w:val="001D4990"/>
    <w:rsid w:val="001D4AB8"/>
    <w:rsid w:val="001D5E50"/>
    <w:rsid w:val="001D75C7"/>
    <w:rsid w:val="001E5BDD"/>
    <w:rsid w:val="001E6F78"/>
    <w:rsid w:val="001E7F41"/>
    <w:rsid w:val="001F64FB"/>
    <w:rsid w:val="001F6EA5"/>
    <w:rsid w:val="00201941"/>
    <w:rsid w:val="00205DB0"/>
    <w:rsid w:val="00206E87"/>
    <w:rsid w:val="00210E8B"/>
    <w:rsid w:val="00213334"/>
    <w:rsid w:val="00213639"/>
    <w:rsid w:val="00213699"/>
    <w:rsid w:val="00220C3F"/>
    <w:rsid w:val="00220F02"/>
    <w:rsid w:val="00222369"/>
    <w:rsid w:val="00224047"/>
    <w:rsid w:val="00227AD4"/>
    <w:rsid w:val="00232851"/>
    <w:rsid w:val="00242673"/>
    <w:rsid w:val="00252EBB"/>
    <w:rsid w:val="002539AB"/>
    <w:rsid w:val="00254117"/>
    <w:rsid w:val="0025776F"/>
    <w:rsid w:val="002661F2"/>
    <w:rsid w:val="00271A7A"/>
    <w:rsid w:val="0027439D"/>
    <w:rsid w:val="0028050A"/>
    <w:rsid w:val="00282C15"/>
    <w:rsid w:val="0028331B"/>
    <w:rsid w:val="002914D7"/>
    <w:rsid w:val="00295AE3"/>
    <w:rsid w:val="002C025E"/>
    <w:rsid w:val="002C5E85"/>
    <w:rsid w:val="002E41F0"/>
    <w:rsid w:val="002E60A7"/>
    <w:rsid w:val="002F0B3F"/>
    <w:rsid w:val="002F2576"/>
    <w:rsid w:val="003072B4"/>
    <w:rsid w:val="0031114C"/>
    <w:rsid w:val="00315240"/>
    <w:rsid w:val="0031695F"/>
    <w:rsid w:val="00325F69"/>
    <w:rsid w:val="003333D7"/>
    <w:rsid w:val="0034088C"/>
    <w:rsid w:val="00347008"/>
    <w:rsid w:val="00347C0F"/>
    <w:rsid w:val="00350F85"/>
    <w:rsid w:val="0035238B"/>
    <w:rsid w:val="00352521"/>
    <w:rsid w:val="00355146"/>
    <w:rsid w:val="00357736"/>
    <w:rsid w:val="00374032"/>
    <w:rsid w:val="00374C09"/>
    <w:rsid w:val="00376216"/>
    <w:rsid w:val="0038048F"/>
    <w:rsid w:val="00380C78"/>
    <w:rsid w:val="00393B9F"/>
    <w:rsid w:val="00394621"/>
    <w:rsid w:val="003A52EA"/>
    <w:rsid w:val="003B02C4"/>
    <w:rsid w:val="003C4748"/>
    <w:rsid w:val="003C52DF"/>
    <w:rsid w:val="003D7498"/>
    <w:rsid w:val="003E7E0E"/>
    <w:rsid w:val="003F032B"/>
    <w:rsid w:val="003F2383"/>
    <w:rsid w:val="003F65E0"/>
    <w:rsid w:val="00404D46"/>
    <w:rsid w:val="0040517B"/>
    <w:rsid w:val="0041018D"/>
    <w:rsid w:val="00411481"/>
    <w:rsid w:val="00414233"/>
    <w:rsid w:val="0042741F"/>
    <w:rsid w:val="004332B7"/>
    <w:rsid w:val="0043592B"/>
    <w:rsid w:val="00435B4A"/>
    <w:rsid w:val="00437051"/>
    <w:rsid w:val="004370F9"/>
    <w:rsid w:val="00437333"/>
    <w:rsid w:val="00437C50"/>
    <w:rsid w:val="004439C0"/>
    <w:rsid w:val="00453A76"/>
    <w:rsid w:val="00454B6F"/>
    <w:rsid w:val="00460490"/>
    <w:rsid w:val="004628A5"/>
    <w:rsid w:val="00467DD9"/>
    <w:rsid w:val="004703E8"/>
    <w:rsid w:val="00472311"/>
    <w:rsid w:val="004773B9"/>
    <w:rsid w:val="0047771D"/>
    <w:rsid w:val="004829D3"/>
    <w:rsid w:val="00485B1C"/>
    <w:rsid w:val="004877F1"/>
    <w:rsid w:val="00490105"/>
    <w:rsid w:val="0049331E"/>
    <w:rsid w:val="00493BF9"/>
    <w:rsid w:val="0049434A"/>
    <w:rsid w:val="004965A0"/>
    <w:rsid w:val="004A1310"/>
    <w:rsid w:val="004A19C5"/>
    <w:rsid w:val="004A78E0"/>
    <w:rsid w:val="004C3112"/>
    <w:rsid w:val="004C37AB"/>
    <w:rsid w:val="004C43B9"/>
    <w:rsid w:val="004D1EDC"/>
    <w:rsid w:val="004D2918"/>
    <w:rsid w:val="004D3A19"/>
    <w:rsid w:val="004E6801"/>
    <w:rsid w:val="004E6F2F"/>
    <w:rsid w:val="004F08A6"/>
    <w:rsid w:val="00501B11"/>
    <w:rsid w:val="00501BCB"/>
    <w:rsid w:val="00506C4D"/>
    <w:rsid w:val="00507A10"/>
    <w:rsid w:val="00511F0A"/>
    <w:rsid w:val="00527832"/>
    <w:rsid w:val="005362F5"/>
    <w:rsid w:val="0054642A"/>
    <w:rsid w:val="00546458"/>
    <w:rsid w:val="005610AB"/>
    <w:rsid w:val="00564B28"/>
    <w:rsid w:val="00566187"/>
    <w:rsid w:val="005709EC"/>
    <w:rsid w:val="00570A96"/>
    <w:rsid w:val="00571D0C"/>
    <w:rsid w:val="0057250D"/>
    <w:rsid w:val="00580060"/>
    <w:rsid w:val="00580356"/>
    <w:rsid w:val="00582A0B"/>
    <w:rsid w:val="0058368C"/>
    <w:rsid w:val="005901F9"/>
    <w:rsid w:val="00590322"/>
    <w:rsid w:val="00591F25"/>
    <w:rsid w:val="005941C6"/>
    <w:rsid w:val="00594F81"/>
    <w:rsid w:val="005962FC"/>
    <w:rsid w:val="005A4653"/>
    <w:rsid w:val="005A68BA"/>
    <w:rsid w:val="005A6CA3"/>
    <w:rsid w:val="005B0046"/>
    <w:rsid w:val="005B180D"/>
    <w:rsid w:val="005B41CB"/>
    <w:rsid w:val="005C212E"/>
    <w:rsid w:val="005C241E"/>
    <w:rsid w:val="005D0CB6"/>
    <w:rsid w:val="005D54FC"/>
    <w:rsid w:val="005E2848"/>
    <w:rsid w:val="005E5EBD"/>
    <w:rsid w:val="005F206C"/>
    <w:rsid w:val="005F28AB"/>
    <w:rsid w:val="00600A24"/>
    <w:rsid w:val="00605DB4"/>
    <w:rsid w:val="00613245"/>
    <w:rsid w:val="00613794"/>
    <w:rsid w:val="00623612"/>
    <w:rsid w:val="006302D8"/>
    <w:rsid w:val="006353FC"/>
    <w:rsid w:val="00647241"/>
    <w:rsid w:val="00652814"/>
    <w:rsid w:val="0065600B"/>
    <w:rsid w:val="00657E5B"/>
    <w:rsid w:val="006611B4"/>
    <w:rsid w:val="006650DC"/>
    <w:rsid w:val="00665B81"/>
    <w:rsid w:val="00670658"/>
    <w:rsid w:val="00672DC8"/>
    <w:rsid w:val="00677711"/>
    <w:rsid w:val="006863E0"/>
    <w:rsid w:val="00692C44"/>
    <w:rsid w:val="006B067E"/>
    <w:rsid w:val="006C56CC"/>
    <w:rsid w:val="006C5B6E"/>
    <w:rsid w:val="006C5E65"/>
    <w:rsid w:val="006D3398"/>
    <w:rsid w:val="006D5CED"/>
    <w:rsid w:val="006E0CE2"/>
    <w:rsid w:val="006E172F"/>
    <w:rsid w:val="006E26EA"/>
    <w:rsid w:val="006E4761"/>
    <w:rsid w:val="006F0164"/>
    <w:rsid w:val="00701D5C"/>
    <w:rsid w:val="00701EE5"/>
    <w:rsid w:val="00701FE5"/>
    <w:rsid w:val="00704A69"/>
    <w:rsid w:val="00706187"/>
    <w:rsid w:val="007067D1"/>
    <w:rsid w:val="00717B2E"/>
    <w:rsid w:val="00732722"/>
    <w:rsid w:val="00732894"/>
    <w:rsid w:val="00734B6B"/>
    <w:rsid w:val="00735AC7"/>
    <w:rsid w:val="0075090A"/>
    <w:rsid w:val="00750C52"/>
    <w:rsid w:val="00771F14"/>
    <w:rsid w:val="00772432"/>
    <w:rsid w:val="00783364"/>
    <w:rsid w:val="00783E81"/>
    <w:rsid w:val="007848EF"/>
    <w:rsid w:val="007854D0"/>
    <w:rsid w:val="007864BA"/>
    <w:rsid w:val="00786A88"/>
    <w:rsid w:val="00794568"/>
    <w:rsid w:val="007A01C6"/>
    <w:rsid w:val="007A0EF0"/>
    <w:rsid w:val="007A310C"/>
    <w:rsid w:val="007A6F3F"/>
    <w:rsid w:val="007B2449"/>
    <w:rsid w:val="007B4429"/>
    <w:rsid w:val="007C5059"/>
    <w:rsid w:val="007C51B5"/>
    <w:rsid w:val="007D2454"/>
    <w:rsid w:val="007D40F1"/>
    <w:rsid w:val="007D55CD"/>
    <w:rsid w:val="007E4FD5"/>
    <w:rsid w:val="007F5802"/>
    <w:rsid w:val="007F5B21"/>
    <w:rsid w:val="00803AA5"/>
    <w:rsid w:val="00805F2F"/>
    <w:rsid w:val="00806FDC"/>
    <w:rsid w:val="00821B22"/>
    <w:rsid w:val="00822241"/>
    <w:rsid w:val="008251B8"/>
    <w:rsid w:val="008276D0"/>
    <w:rsid w:val="008310CC"/>
    <w:rsid w:val="008342FC"/>
    <w:rsid w:val="0083785E"/>
    <w:rsid w:val="0084303A"/>
    <w:rsid w:val="0084549C"/>
    <w:rsid w:val="00860692"/>
    <w:rsid w:val="008629B9"/>
    <w:rsid w:val="00864AAC"/>
    <w:rsid w:val="00865A78"/>
    <w:rsid w:val="00870723"/>
    <w:rsid w:val="00875B3C"/>
    <w:rsid w:val="00891E1C"/>
    <w:rsid w:val="00895A59"/>
    <w:rsid w:val="008A2A90"/>
    <w:rsid w:val="008A7BE4"/>
    <w:rsid w:val="008B6458"/>
    <w:rsid w:val="008C1FBF"/>
    <w:rsid w:val="008C489F"/>
    <w:rsid w:val="008D0620"/>
    <w:rsid w:val="008D2736"/>
    <w:rsid w:val="008D2A3A"/>
    <w:rsid w:val="008E371F"/>
    <w:rsid w:val="008E5AE8"/>
    <w:rsid w:val="008F1DCA"/>
    <w:rsid w:val="008F7450"/>
    <w:rsid w:val="00905D9B"/>
    <w:rsid w:val="00906A25"/>
    <w:rsid w:val="00920693"/>
    <w:rsid w:val="00920D2D"/>
    <w:rsid w:val="00923911"/>
    <w:rsid w:val="00925EEC"/>
    <w:rsid w:val="00927F3B"/>
    <w:rsid w:val="00935E78"/>
    <w:rsid w:val="00937992"/>
    <w:rsid w:val="00947C48"/>
    <w:rsid w:val="0095169F"/>
    <w:rsid w:val="00952447"/>
    <w:rsid w:val="00952ED2"/>
    <w:rsid w:val="0095411C"/>
    <w:rsid w:val="00960CE7"/>
    <w:rsid w:val="009676FB"/>
    <w:rsid w:val="009702C4"/>
    <w:rsid w:val="0097299B"/>
    <w:rsid w:val="00974D2A"/>
    <w:rsid w:val="00975C17"/>
    <w:rsid w:val="009826E1"/>
    <w:rsid w:val="00983BA4"/>
    <w:rsid w:val="009853E9"/>
    <w:rsid w:val="009935ED"/>
    <w:rsid w:val="00993D3B"/>
    <w:rsid w:val="00997CF9"/>
    <w:rsid w:val="009A3FA9"/>
    <w:rsid w:val="009A6DE7"/>
    <w:rsid w:val="009A75A6"/>
    <w:rsid w:val="009B3B50"/>
    <w:rsid w:val="009C3D46"/>
    <w:rsid w:val="009C4718"/>
    <w:rsid w:val="009C64D1"/>
    <w:rsid w:val="009D2196"/>
    <w:rsid w:val="009D3ACF"/>
    <w:rsid w:val="009D554B"/>
    <w:rsid w:val="009D7E19"/>
    <w:rsid w:val="009E2F17"/>
    <w:rsid w:val="009E3290"/>
    <w:rsid w:val="009F1A3E"/>
    <w:rsid w:val="00A000C2"/>
    <w:rsid w:val="00A0106F"/>
    <w:rsid w:val="00A02879"/>
    <w:rsid w:val="00A06514"/>
    <w:rsid w:val="00A31746"/>
    <w:rsid w:val="00A32B3A"/>
    <w:rsid w:val="00A346BD"/>
    <w:rsid w:val="00A37026"/>
    <w:rsid w:val="00A424C5"/>
    <w:rsid w:val="00A426B0"/>
    <w:rsid w:val="00A46306"/>
    <w:rsid w:val="00A51C24"/>
    <w:rsid w:val="00A52949"/>
    <w:rsid w:val="00A61E1D"/>
    <w:rsid w:val="00A701A2"/>
    <w:rsid w:val="00A70B59"/>
    <w:rsid w:val="00A7117E"/>
    <w:rsid w:val="00A76425"/>
    <w:rsid w:val="00A817E8"/>
    <w:rsid w:val="00A91DDE"/>
    <w:rsid w:val="00A95A6D"/>
    <w:rsid w:val="00AA511E"/>
    <w:rsid w:val="00AA5831"/>
    <w:rsid w:val="00AA5DD7"/>
    <w:rsid w:val="00AB1D2F"/>
    <w:rsid w:val="00AB3277"/>
    <w:rsid w:val="00AB5468"/>
    <w:rsid w:val="00AB57E0"/>
    <w:rsid w:val="00AB5C9A"/>
    <w:rsid w:val="00AB7A51"/>
    <w:rsid w:val="00AC6031"/>
    <w:rsid w:val="00AC610D"/>
    <w:rsid w:val="00AD0EC4"/>
    <w:rsid w:val="00AD7ED5"/>
    <w:rsid w:val="00AE640C"/>
    <w:rsid w:val="00AF1370"/>
    <w:rsid w:val="00AF43F0"/>
    <w:rsid w:val="00AF45D0"/>
    <w:rsid w:val="00AF767B"/>
    <w:rsid w:val="00B15831"/>
    <w:rsid w:val="00B278D9"/>
    <w:rsid w:val="00B30D29"/>
    <w:rsid w:val="00B423AA"/>
    <w:rsid w:val="00B50450"/>
    <w:rsid w:val="00B50634"/>
    <w:rsid w:val="00B56301"/>
    <w:rsid w:val="00B60CBC"/>
    <w:rsid w:val="00B65EBD"/>
    <w:rsid w:val="00B67AD4"/>
    <w:rsid w:val="00B71136"/>
    <w:rsid w:val="00B820D0"/>
    <w:rsid w:val="00B86943"/>
    <w:rsid w:val="00B86E73"/>
    <w:rsid w:val="00B97553"/>
    <w:rsid w:val="00BB1EC1"/>
    <w:rsid w:val="00BB2F57"/>
    <w:rsid w:val="00BB344B"/>
    <w:rsid w:val="00BC07D6"/>
    <w:rsid w:val="00BD1569"/>
    <w:rsid w:val="00BD727A"/>
    <w:rsid w:val="00BE046E"/>
    <w:rsid w:val="00BE294E"/>
    <w:rsid w:val="00BE50A3"/>
    <w:rsid w:val="00C01F6F"/>
    <w:rsid w:val="00C0699C"/>
    <w:rsid w:val="00C078CB"/>
    <w:rsid w:val="00C112C0"/>
    <w:rsid w:val="00C13AC7"/>
    <w:rsid w:val="00C13BEB"/>
    <w:rsid w:val="00C1510F"/>
    <w:rsid w:val="00C161F7"/>
    <w:rsid w:val="00C167C2"/>
    <w:rsid w:val="00C17101"/>
    <w:rsid w:val="00C174E5"/>
    <w:rsid w:val="00C263DC"/>
    <w:rsid w:val="00C31533"/>
    <w:rsid w:val="00C33EB6"/>
    <w:rsid w:val="00C3561E"/>
    <w:rsid w:val="00C4199F"/>
    <w:rsid w:val="00C42291"/>
    <w:rsid w:val="00C43423"/>
    <w:rsid w:val="00C53B33"/>
    <w:rsid w:val="00C617C0"/>
    <w:rsid w:val="00C63FE1"/>
    <w:rsid w:val="00C72FAF"/>
    <w:rsid w:val="00C7350C"/>
    <w:rsid w:val="00C736E9"/>
    <w:rsid w:val="00C821DF"/>
    <w:rsid w:val="00C83881"/>
    <w:rsid w:val="00C85282"/>
    <w:rsid w:val="00C8722F"/>
    <w:rsid w:val="00C9035C"/>
    <w:rsid w:val="00C91217"/>
    <w:rsid w:val="00C93D12"/>
    <w:rsid w:val="00C94BCB"/>
    <w:rsid w:val="00C9576A"/>
    <w:rsid w:val="00CA2323"/>
    <w:rsid w:val="00CA3DA3"/>
    <w:rsid w:val="00CA4766"/>
    <w:rsid w:val="00CA72ED"/>
    <w:rsid w:val="00CB0609"/>
    <w:rsid w:val="00CC1F0D"/>
    <w:rsid w:val="00CD2F7C"/>
    <w:rsid w:val="00CD4FD7"/>
    <w:rsid w:val="00CE3E90"/>
    <w:rsid w:val="00CF0218"/>
    <w:rsid w:val="00CF6982"/>
    <w:rsid w:val="00D054AD"/>
    <w:rsid w:val="00D115A8"/>
    <w:rsid w:val="00D13808"/>
    <w:rsid w:val="00D141A3"/>
    <w:rsid w:val="00D149E3"/>
    <w:rsid w:val="00D23920"/>
    <w:rsid w:val="00D26F6D"/>
    <w:rsid w:val="00D3120F"/>
    <w:rsid w:val="00D3373F"/>
    <w:rsid w:val="00D33EB6"/>
    <w:rsid w:val="00D404A9"/>
    <w:rsid w:val="00D41730"/>
    <w:rsid w:val="00D433EC"/>
    <w:rsid w:val="00D50C4B"/>
    <w:rsid w:val="00D50E69"/>
    <w:rsid w:val="00D54545"/>
    <w:rsid w:val="00D61317"/>
    <w:rsid w:val="00D639ED"/>
    <w:rsid w:val="00D659A8"/>
    <w:rsid w:val="00D735AB"/>
    <w:rsid w:val="00D74BAA"/>
    <w:rsid w:val="00D75DDF"/>
    <w:rsid w:val="00D818B2"/>
    <w:rsid w:val="00D81CB7"/>
    <w:rsid w:val="00D84C6D"/>
    <w:rsid w:val="00D84F76"/>
    <w:rsid w:val="00D854E8"/>
    <w:rsid w:val="00D87A65"/>
    <w:rsid w:val="00D87C1A"/>
    <w:rsid w:val="00D90018"/>
    <w:rsid w:val="00D9273B"/>
    <w:rsid w:val="00D956CC"/>
    <w:rsid w:val="00D97A3D"/>
    <w:rsid w:val="00DA137E"/>
    <w:rsid w:val="00DA1B5F"/>
    <w:rsid w:val="00DA2C9C"/>
    <w:rsid w:val="00DB3577"/>
    <w:rsid w:val="00DB3F1E"/>
    <w:rsid w:val="00DB6627"/>
    <w:rsid w:val="00DC7223"/>
    <w:rsid w:val="00DD13DC"/>
    <w:rsid w:val="00DD5D02"/>
    <w:rsid w:val="00DD638F"/>
    <w:rsid w:val="00DE670F"/>
    <w:rsid w:val="00DF06FF"/>
    <w:rsid w:val="00DF203A"/>
    <w:rsid w:val="00DF436F"/>
    <w:rsid w:val="00DF64C9"/>
    <w:rsid w:val="00DF6E04"/>
    <w:rsid w:val="00E02F8E"/>
    <w:rsid w:val="00E10151"/>
    <w:rsid w:val="00E10DF3"/>
    <w:rsid w:val="00E113E5"/>
    <w:rsid w:val="00E13CB9"/>
    <w:rsid w:val="00E14458"/>
    <w:rsid w:val="00E15EC3"/>
    <w:rsid w:val="00E1778A"/>
    <w:rsid w:val="00E20AE2"/>
    <w:rsid w:val="00E22239"/>
    <w:rsid w:val="00E23D96"/>
    <w:rsid w:val="00E26443"/>
    <w:rsid w:val="00E2715A"/>
    <w:rsid w:val="00E30172"/>
    <w:rsid w:val="00E368DA"/>
    <w:rsid w:val="00E37CDB"/>
    <w:rsid w:val="00E4034B"/>
    <w:rsid w:val="00E40BB8"/>
    <w:rsid w:val="00E41E41"/>
    <w:rsid w:val="00E42AF3"/>
    <w:rsid w:val="00E42E04"/>
    <w:rsid w:val="00E43DBC"/>
    <w:rsid w:val="00E52782"/>
    <w:rsid w:val="00E545D2"/>
    <w:rsid w:val="00E60F64"/>
    <w:rsid w:val="00E62946"/>
    <w:rsid w:val="00E73F39"/>
    <w:rsid w:val="00E770E6"/>
    <w:rsid w:val="00E77973"/>
    <w:rsid w:val="00E83D7F"/>
    <w:rsid w:val="00E974BB"/>
    <w:rsid w:val="00EA5D6B"/>
    <w:rsid w:val="00EA7516"/>
    <w:rsid w:val="00EB2BC2"/>
    <w:rsid w:val="00EC2AEA"/>
    <w:rsid w:val="00EC5B7C"/>
    <w:rsid w:val="00EC5C45"/>
    <w:rsid w:val="00EC6E32"/>
    <w:rsid w:val="00ED00EB"/>
    <w:rsid w:val="00ED0562"/>
    <w:rsid w:val="00ED49A2"/>
    <w:rsid w:val="00EE0D3F"/>
    <w:rsid w:val="00EE714E"/>
    <w:rsid w:val="00EF6C4F"/>
    <w:rsid w:val="00F0579B"/>
    <w:rsid w:val="00F10533"/>
    <w:rsid w:val="00F1638D"/>
    <w:rsid w:val="00F16A2B"/>
    <w:rsid w:val="00F16FCC"/>
    <w:rsid w:val="00F24FAD"/>
    <w:rsid w:val="00F258D5"/>
    <w:rsid w:val="00F3096E"/>
    <w:rsid w:val="00F322B1"/>
    <w:rsid w:val="00F346E7"/>
    <w:rsid w:val="00F34735"/>
    <w:rsid w:val="00F36B43"/>
    <w:rsid w:val="00F445AB"/>
    <w:rsid w:val="00F46D6D"/>
    <w:rsid w:val="00F50E6F"/>
    <w:rsid w:val="00F52E3F"/>
    <w:rsid w:val="00F5311B"/>
    <w:rsid w:val="00F6225E"/>
    <w:rsid w:val="00F668EC"/>
    <w:rsid w:val="00F67C29"/>
    <w:rsid w:val="00F740F6"/>
    <w:rsid w:val="00F8127A"/>
    <w:rsid w:val="00F82017"/>
    <w:rsid w:val="00F85343"/>
    <w:rsid w:val="00F85396"/>
    <w:rsid w:val="00F8631E"/>
    <w:rsid w:val="00F918E9"/>
    <w:rsid w:val="00F93D7F"/>
    <w:rsid w:val="00FA02E1"/>
    <w:rsid w:val="00FA1DE7"/>
    <w:rsid w:val="00FA7C12"/>
    <w:rsid w:val="00FB24A3"/>
    <w:rsid w:val="00FB59C2"/>
    <w:rsid w:val="00FB5A35"/>
    <w:rsid w:val="00FB5ED8"/>
    <w:rsid w:val="00FB7D3F"/>
    <w:rsid w:val="00FC1BE7"/>
    <w:rsid w:val="00FC2A17"/>
    <w:rsid w:val="00FC5F1A"/>
    <w:rsid w:val="00FD233A"/>
    <w:rsid w:val="00FE2A4C"/>
    <w:rsid w:val="00FE6849"/>
    <w:rsid w:val="00FF1BAB"/>
    <w:rsid w:val="00FF54A3"/>
    <w:rsid w:val="00FF5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A1C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styleId="UnresolvedMention">
    <w:name w:val="Unresolved Mention"/>
    <w:basedOn w:val="DefaultParagraphFont"/>
    <w:uiPriority w:val="99"/>
    <w:semiHidden/>
    <w:unhideWhenUsed/>
    <w:rsid w:val="003F2383"/>
    <w:rPr>
      <w:color w:val="808080"/>
      <w:shd w:val="clear" w:color="auto" w:fill="E6E6E6"/>
    </w:rPr>
  </w:style>
  <w:style w:type="character" w:styleId="Emphasis">
    <w:name w:val="Emphasis"/>
    <w:basedOn w:val="DefaultParagraphFont"/>
    <w:uiPriority w:val="20"/>
    <w:qFormat/>
    <w:rsid w:val="00A711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01479">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597904946">
      <w:bodyDiv w:val="1"/>
      <w:marLeft w:val="0"/>
      <w:marRight w:val="0"/>
      <w:marTop w:val="0"/>
      <w:marBottom w:val="0"/>
      <w:divBdr>
        <w:top w:val="none" w:sz="0" w:space="0" w:color="auto"/>
        <w:left w:val="none" w:sz="0" w:space="0" w:color="auto"/>
        <w:bottom w:val="none" w:sz="0" w:space="0" w:color="auto"/>
        <w:right w:val="none" w:sz="0" w:space="0" w:color="auto"/>
      </w:divBdr>
    </w:div>
    <w:div w:id="653339678">
      <w:bodyDiv w:val="1"/>
      <w:marLeft w:val="0"/>
      <w:marRight w:val="0"/>
      <w:marTop w:val="0"/>
      <w:marBottom w:val="0"/>
      <w:divBdr>
        <w:top w:val="none" w:sz="0" w:space="0" w:color="auto"/>
        <w:left w:val="none" w:sz="0" w:space="0" w:color="auto"/>
        <w:bottom w:val="none" w:sz="0" w:space="0" w:color="auto"/>
        <w:right w:val="none" w:sz="0" w:space="0" w:color="auto"/>
      </w:divBdr>
      <w:divsChild>
        <w:div w:id="849485834">
          <w:marLeft w:val="1080"/>
          <w:marRight w:val="0"/>
          <w:marTop w:val="100"/>
          <w:marBottom w:val="0"/>
          <w:divBdr>
            <w:top w:val="none" w:sz="0" w:space="0" w:color="auto"/>
            <w:left w:val="none" w:sz="0" w:space="0" w:color="auto"/>
            <w:bottom w:val="none" w:sz="0" w:space="0" w:color="auto"/>
            <w:right w:val="none" w:sz="0" w:space="0" w:color="auto"/>
          </w:divBdr>
        </w:div>
        <w:div w:id="560946492">
          <w:marLeft w:val="1080"/>
          <w:marRight w:val="0"/>
          <w:marTop w:val="100"/>
          <w:marBottom w:val="0"/>
          <w:divBdr>
            <w:top w:val="none" w:sz="0" w:space="0" w:color="auto"/>
            <w:left w:val="none" w:sz="0" w:space="0" w:color="auto"/>
            <w:bottom w:val="none" w:sz="0" w:space="0" w:color="auto"/>
            <w:right w:val="none" w:sz="0" w:space="0" w:color="auto"/>
          </w:divBdr>
        </w:div>
        <w:div w:id="1919441607">
          <w:marLeft w:val="1080"/>
          <w:marRight w:val="0"/>
          <w:marTop w:val="100"/>
          <w:marBottom w:val="0"/>
          <w:divBdr>
            <w:top w:val="none" w:sz="0" w:space="0" w:color="auto"/>
            <w:left w:val="none" w:sz="0" w:space="0" w:color="auto"/>
            <w:bottom w:val="none" w:sz="0" w:space="0" w:color="auto"/>
            <w:right w:val="none" w:sz="0" w:space="0" w:color="auto"/>
          </w:divBdr>
        </w:div>
      </w:divsChild>
    </w:div>
    <w:div w:id="715083477">
      <w:bodyDiv w:val="1"/>
      <w:marLeft w:val="0"/>
      <w:marRight w:val="0"/>
      <w:marTop w:val="0"/>
      <w:marBottom w:val="0"/>
      <w:divBdr>
        <w:top w:val="none" w:sz="0" w:space="0" w:color="auto"/>
        <w:left w:val="none" w:sz="0" w:space="0" w:color="auto"/>
        <w:bottom w:val="none" w:sz="0" w:space="0" w:color="auto"/>
        <w:right w:val="none" w:sz="0" w:space="0" w:color="auto"/>
      </w:divBdr>
      <w:divsChild>
        <w:div w:id="1327441792">
          <w:marLeft w:val="360"/>
          <w:marRight w:val="0"/>
          <w:marTop w:val="200"/>
          <w:marBottom w:val="0"/>
          <w:divBdr>
            <w:top w:val="none" w:sz="0" w:space="0" w:color="auto"/>
            <w:left w:val="none" w:sz="0" w:space="0" w:color="auto"/>
            <w:bottom w:val="none" w:sz="0" w:space="0" w:color="auto"/>
            <w:right w:val="none" w:sz="0" w:space="0" w:color="auto"/>
          </w:divBdr>
        </w:div>
        <w:div w:id="1475444532">
          <w:marLeft w:val="1080"/>
          <w:marRight w:val="0"/>
          <w:marTop w:val="100"/>
          <w:marBottom w:val="0"/>
          <w:divBdr>
            <w:top w:val="none" w:sz="0" w:space="0" w:color="auto"/>
            <w:left w:val="none" w:sz="0" w:space="0" w:color="auto"/>
            <w:bottom w:val="none" w:sz="0" w:space="0" w:color="auto"/>
            <w:right w:val="none" w:sz="0" w:space="0" w:color="auto"/>
          </w:divBdr>
        </w:div>
        <w:div w:id="1909460629">
          <w:marLeft w:val="360"/>
          <w:marRight w:val="0"/>
          <w:marTop w:val="200"/>
          <w:marBottom w:val="0"/>
          <w:divBdr>
            <w:top w:val="none" w:sz="0" w:space="0" w:color="auto"/>
            <w:left w:val="none" w:sz="0" w:space="0" w:color="auto"/>
            <w:bottom w:val="none" w:sz="0" w:space="0" w:color="auto"/>
            <w:right w:val="none" w:sz="0" w:space="0" w:color="auto"/>
          </w:divBdr>
        </w:div>
        <w:div w:id="1730883275">
          <w:marLeft w:val="1080"/>
          <w:marRight w:val="0"/>
          <w:marTop w:val="100"/>
          <w:marBottom w:val="0"/>
          <w:divBdr>
            <w:top w:val="none" w:sz="0" w:space="0" w:color="auto"/>
            <w:left w:val="none" w:sz="0" w:space="0" w:color="auto"/>
            <w:bottom w:val="none" w:sz="0" w:space="0" w:color="auto"/>
            <w:right w:val="none" w:sz="0" w:space="0" w:color="auto"/>
          </w:divBdr>
        </w:div>
        <w:div w:id="578902271">
          <w:marLeft w:val="360"/>
          <w:marRight w:val="0"/>
          <w:marTop w:val="200"/>
          <w:marBottom w:val="0"/>
          <w:divBdr>
            <w:top w:val="none" w:sz="0" w:space="0" w:color="auto"/>
            <w:left w:val="none" w:sz="0" w:space="0" w:color="auto"/>
            <w:bottom w:val="none" w:sz="0" w:space="0" w:color="auto"/>
            <w:right w:val="none" w:sz="0" w:space="0" w:color="auto"/>
          </w:divBdr>
        </w:div>
        <w:div w:id="1569340658">
          <w:marLeft w:val="1080"/>
          <w:marRight w:val="0"/>
          <w:marTop w:val="100"/>
          <w:marBottom w:val="0"/>
          <w:divBdr>
            <w:top w:val="none" w:sz="0" w:space="0" w:color="auto"/>
            <w:left w:val="none" w:sz="0" w:space="0" w:color="auto"/>
            <w:bottom w:val="none" w:sz="0" w:space="0" w:color="auto"/>
            <w:right w:val="none" w:sz="0" w:space="0" w:color="auto"/>
          </w:divBdr>
        </w:div>
      </w:divsChild>
    </w:div>
    <w:div w:id="715736297">
      <w:bodyDiv w:val="1"/>
      <w:marLeft w:val="0"/>
      <w:marRight w:val="0"/>
      <w:marTop w:val="0"/>
      <w:marBottom w:val="0"/>
      <w:divBdr>
        <w:top w:val="none" w:sz="0" w:space="0" w:color="auto"/>
        <w:left w:val="none" w:sz="0" w:space="0" w:color="auto"/>
        <w:bottom w:val="none" w:sz="0" w:space="0" w:color="auto"/>
        <w:right w:val="none" w:sz="0" w:space="0" w:color="auto"/>
      </w:divBdr>
      <w:divsChild>
        <w:div w:id="681248990">
          <w:marLeft w:val="547"/>
          <w:marRight w:val="0"/>
          <w:marTop w:val="67"/>
          <w:marBottom w:val="0"/>
          <w:divBdr>
            <w:top w:val="none" w:sz="0" w:space="0" w:color="auto"/>
            <w:left w:val="none" w:sz="0" w:space="0" w:color="auto"/>
            <w:bottom w:val="none" w:sz="0" w:space="0" w:color="auto"/>
            <w:right w:val="none" w:sz="0" w:space="0" w:color="auto"/>
          </w:divBdr>
        </w:div>
      </w:divsChild>
    </w:div>
    <w:div w:id="739861379">
      <w:bodyDiv w:val="1"/>
      <w:marLeft w:val="0"/>
      <w:marRight w:val="0"/>
      <w:marTop w:val="0"/>
      <w:marBottom w:val="0"/>
      <w:divBdr>
        <w:top w:val="none" w:sz="0" w:space="0" w:color="auto"/>
        <w:left w:val="none" w:sz="0" w:space="0" w:color="auto"/>
        <w:bottom w:val="none" w:sz="0" w:space="0" w:color="auto"/>
        <w:right w:val="none" w:sz="0" w:space="0" w:color="auto"/>
      </w:divBdr>
    </w:div>
    <w:div w:id="767046204">
      <w:bodyDiv w:val="1"/>
      <w:marLeft w:val="0"/>
      <w:marRight w:val="0"/>
      <w:marTop w:val="0"/>
      <w:marBottom w:val="0"/>
      <w:divBdr>
        <w:top w:val="none" w:sz="0" w:space="0" w:color="auto"/>
        <w:left w:val="none" w:sz="0" w:space="0" w:color="auto"/>
        <w:bottom w:val="none" w:sz="0" w:space="0" w:color="auto"/>
        <w:right w:val="none" w:sz="0" w:space="0" w:color="auto"/>
      </w:divBdr>
      <w:divsChild>
        <w:div w:id="1724408473">
          <w:marLeft w:val="360"/>
          <w:marRight w:val="0"/>
          <w:marTop w:val="200"/>
          <w:marBottom w:val="0"/>
          <w:divBdr>
            <w:top w:val="none" w:sz="0" w:space="0" w:color="auto"/>
            <w:left w:val="none" w:sz="0" w:space="0" w:color="auto"/>
            <w:bottom w:val="none" w:sz="0" w:space="0" w:color="auto"/>
            <w:right w:val="none" w:sz="0" w:space="0" w:color="auto"/>
          </w:divBdr>
        </w:div>
      </w:divsChild>
    </w:div>
    <w:div w:id="773091575">
      <w:bodyDiv w:val="1"/>
      <w:marLeft w:val="0"/>
      <w:marRight w:val="0"/>
      <w:marTop w:val="0"/>
      <w:marBottom w:val="0"/>
      <w:divBdr>
        <w:top w:val="none" w:sz="0" w:space="0" w:color="auto"/>
        <w:left w:val="none" w:sz="0" w:space="0" w:color="auto"/>
        <w:bottom w:val="none" w:sz="0" w:space="0" w:color="auto"/>
        <w:right w:val="none" w:sz="0" w:space="0" w:color="auto"/>
      </w:divBdr>
    </w:div>
    <w:div w:id="885604925">
      <w:bodyDiv w:val="1"/>
      <w:marLeft w:val="0"/>
      <w:marRight w:val="0"/>
      <w:marTop w:val="0"/>
      <w:marBottom w:val="0"/>
      <w:divBdr>
        <w:top w:val="none" w:sz="0" w:space="0" w:color="auto"/>
        <w:left w:val="none" w:sz="0" w:space="0" w:color="auto"/>
        <w:bottom w:val="none" w:sz="0" w:space="0" w:color="auto"/>
        <w:right w:val="none" w:sz="0" w:space="0" w:color="auto"/>
      </w:divBdr>
    </w:div>
    <w:div w:id="1144734537">
      <w:bodyDiv w:val="1"/>
      <w:marLeft w:val="0"/>
      <w:marRight w:val="0"/>
      <w:marTop w:val="0"/>
      <w:marBottom w:val="0"/>
      <w:divBdr>
        <w:top w:val="none" w:sz="0" w:space="0" w:color="auto"/>
        <w:left w:val="none" w:sz="0" w:space="0" w:color="auto"/>
        <w:bottom w:val="none" w:sz="0" w:space="0" w:color="auto"/>
        <w:right w:val="none" w:sz="0" w:space="0" w:color="auto"/>
      </w:divBdr>
    </w:div>
    <w:div w:id="1278756116">
      <w:bodyDiv w:val="1"/>
      <w:marLeft w:val="0"/>
      <w:marRight w:val="0"/>
      <w:marTop w:val="0"/>
      <w:marBottom w:val="0"/>
      <w:divBdr>
        <w:top w:val="none" w:sz="0" w:space="0" w:color="auto"/>
        <w:left w:val="none" w:sz="0" w:space="0" w:color="auto"/>
        <w:bottom w:val="none" w:sz="0" w:space="0" w:color="auto"/>
        <w:right w:val="none" w:sz="0" w:space="0" w:color="auto"/>
      </w:divBdr>
      <w:divsChild>
        <w:div w:id="948004713">
          <w:marLeft w:val="360"/>
          <w:marRight w:val="0"/>
          <w:marTop w:val="200"/>
          <w:marBottom w:val="0"/>
          <w:divBdr>
            <w:top w:val="none" w:sz="0" w:space="0" w:color="auto"/>
            <w:left w:val="none" w:sz="0" w:space="0" w:color="auto"/>
            <w:bottom w:val="none" w:sz="0" w:space="0" w:color="auto"/>
            <w:right w:val="none" w:sz="0" w:space="0" w:color="auto"/>
          </w:divBdr>
        </w:div>
      </w:divsChild>
    </w:div>
    <w:div w:id="1353801123">
      <w:bodyDiv w:val="1"/>
      <w:marLeft w:val="0"/>
      <w:marRight w:val="0"/>
      <w:marTop w:val="0"/>
      <w:marBottom w:val="0"/>
      <w:divBdr>
        <w:top w:val="none" w:sz="0" w:space="0" w:color="auto"/>
        <w:left w:val="none" w:sz="0" w:space="0" w:color="auto"/>
        <w:bottom w:val="none" w:sz="0" w:space="0" w:color="auto"/>
        <w:right w:val="none" w:sz="0" w:space="0" w:color="auto"/>
      </w:divBdr>
    </w:div>
    <w:div w:id="1641689213">
      <w:bodyDiv w:val="1"/>
      <w:marLeft w:val="0"/>
      <w:marRight w:val="0"/>
      <w:marTop w:val="0"/>
      <w:marBottom w:val="0"/>
      <w:divBdr>
        <w:top w:val="none" w:sz="0" w:space="0" w:color="auto"/>
        <w:left w:val="none" w:sz="0" w:space="0" w:color="auto"/>
        <w:bottom w:val="none" w:sz="0" w:space="0" w:color="auto"/>
        <w:right w:val="none" w:sz="0" w:space="0" w:color="auto"/>
      </w:divBdr>
    </w:div>
    <w:div w:id="184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92762074">
          <w:marLeft w:val="360"/>
          <w:marRight w:val="0"/>
          <w:marTop w:val="200"/>
          <w:marBottom w:val="0"/>
          <w:divBdr>
            <w:top w:val="none" w:sz="0" w:space="0" w:color="auto"/>
            <w:left w:val="none" w:sz="0" w:space="0" w:color="auto"/>
            <w:bottom w:val="none" w:sz="0" w:space="0" w:color="auto"/>
            <w:right w:val="none" w:sz="0" w:space="0" w:color="auto"/>
          </w:divBdr>
        </w:div>
        <w:div w:id="375662951">
          <w:marLeft w:val="360"/>
          <w:marRight w:val="0"/>
          <w:marTop w:val="200"/>
          <w:marBottom w:val="0"/>
          <w:divBdr>
            <w:top w:val="none" w:sz="0" w:space="0" w:color="auto"/>
            <w:left w:val="none" w:sz="0" w:space="0" w:color="auto"/>
            <w:bottom w:val="none" w:sz="0" w:space="0" w:color="auto"/>
            <w:right w:val="none" w:sz="0" w:space="0" w:color="auto"/>
          </w:divBdr>
        </w:div>
      </w:divsChild>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92783438">
      <w:bodyDiv w:val="1"/>
      <w:marLeft w:val="0"/>
      <w:marRight w:val="0"/>
      <w:marTop w:val="0"/>
      <w:marBottom w:val="0"/>
      <w:divBdr>
        <w:top w:val="none" w:sz="0" w:space="0" w:color="auto"/>
        <w:left w:val="none" w:sz="0" w:space="0" w:color="auto"/>
        <w:bottom w:val="none" w:sz="0" w:space="0" w:color="auto"/>
        <w:right w:val="none" w:sz="0" w:space="0" w:color="auto"/>
      </w:divBdr>
    </w:div>
    <w:div w:id="2039231264">
      <w:bodyDiv w:val="1"/>
      <w:marLeft w:val="0"/>
      <w:marRight w:val="0"/>
      <w:marTop w:val="0"/>
      <w:marBottom w:val="0"/>
      <w:divBdr>
        <w:top w:val="none" w:sz="0" w:space="0" w:color="auto"/>
        <w:left w:val="none" w:sz="0" w:space="0" w:color="auto"/>
        <w:bottom w:val="none" w:sz="0" w:space="0" w:color="auto"/>
        <w:right w:val="none" w:sz="0" w:space="0" w:color="auto"/>
      </w:divBdr>
      <w:divsChild>
        <w:div w:id="2054841837">
          <w:marLeft w:val="1080"/>
          <w:marRight w:val="0"/>
          <w:marTop w:val="100"/>
          <w:marBottom w:val="0"/>
          <w:divBdr>
            <w:top w:val="none" w:sz="0" w:space="0" w:color="auto"/>
            <w:left w:val="none" w:sz="0" w:space="0" w:color="auto"/>
            <w:bottom w:val="none" w:sz="0" w:space="0" w:color="auto"/>
            <w:right w:val="none" w:sz="0" w:space="0" w:color="auto"/>
          </w:divBdr>
        </w:div>
        <w:div w:id="777023239">
          <w:marLeft w:val="360"/>
          <w:marRight w:val="0"/>
          <w:marTop w:val="200"/>
          <w:marBottom w:val="0"/>
          <w:divBdr>
            <w:top w:val="none" w:sz="0" w:space="0" w:color="auto"/>
            <w:left w:val="none" w:sz="0" w:space="0" w:color="auto"/>
            <w:bottom w:val="none" w:sz="0" w:space="0" w:color="auto"/>
            <w:right w:val="none" w:sz="0" w:space="0" w:color="auto"/>
          </w:divBdr>
        </w:div>
      </w:divsChild>
    </w:div>
    <w:div w:id="2050954410">
      <w:bodyDiv w:val="1"/>
      <w:marLeft w:val="0"/>
      <w:marRight w:val="0"/>
      <w:marTop w:val="0"/>
      <w:marBottom w:val="0"/>
      <w:divBdr>
        <w:top w:val="none" w:sz="0" w:space="0" w:color="auto"/>
        <w:left w:val="none" w:sz="0" w:space="0" w:color="auto"/>
        <w:bottom w:val="none" w:sz="0" w:space="0" w:color="auto"/>
        <w:right w:val="none" w:sz="0" w:space="0" w:color="auto"/>
      </w:divBdr>
      <w:divsChild>
        <w:div w:id="14037980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bartlett@saltwater-ston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ymarin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259DC-2486-474E-B63D-F61563661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2018-03-20T11:08:00Z</dcterms:created>
  <dcterms:modified xsi:type="dcterms:W3CDTF">2018-03-20T11:26:00Z</dcterms:modified>
</cp:coreProperties>
</file>