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BB" w:rsidRPr="00587F44" w:rsidRDefault="00771DBB" w:rsidP="00771DBB">
      <w:pPr>
        <w:autoSpaceDE w:val="0"/>
        <w:autoSpaceDN w:val="0"/>
        <w:adjustRightInd w:val="0"/>
        <w:spacing w:after="0" w:line="240" w:lineRule="auto"/>
        <w:rPr>
          <w:rFonts w:ascii="Times New Roman" w:hAnsi="Times New Roman" w:cs="Times New Roman"/>
          <w:color w:val="000000"/>
          <w:sz w:val="24"/>
          <w:szCs w:val="24"/>
        </w:rPr>
      </w:pPr>
    </w:p>
    <w:p w:rsidR="00771DBB" w:rsidRPr="00587F44" w:rsidRDefault="00771DBB" w:rsidP="00771DBB">
      <w:pPr>
        <w:rPr>
          <w:rFonts w:ascii="Times New Roman" w:hAnsi="Times New Roman" w:cs="Times New Roman"/>
          <w:color w:val="000000"/>
          <w:sz w:val="24"/>
          <w:szCs w:val="24"/>
        </w:rPr>
      </w:pPr>
      <w:r>
        <w:rPr>
          <w:rFonts w:ascii="Times New Roman" w:hAnsi="Times New Roman" w:cs="Times New Roman"/>
          <w:color w:val="000000"/>
          <w:sz w:val="24"/>
          <w:szCs w:val="24"/>
        </w:rPr>
        <w:t>Två stipendier till Jonas Gurell vid Swerea KIMAB om totalt 355 000 kr</w:t>
      </w:r>
    </w:p>
    <w:p w:rsidR="00771DBB" w:rsidRPr="00B261E9" w:rsidRDefault="00771DBB" w:rsidP="00771DBB">
      <w:pPr>
        <w:pStyle w:val="Ingetavstnd"/>
        <w:rPr>
          <w:rFonts w:ascii="Arial" w:hAnsi="Arial" w:cs="Arial"/>
          <w:b/>
          <w:sz w:val="28"/>
          <w:szCs w:val="28"/>
        </w:rPr>
      </w:pPr>
      <w:r w:rsidRPr="00B261E9">
        <w:rPr>
          <w:rFonts w:ascii="Arial" w:hAnsi="Arial" w:cs="Arial"/>
          <w:b/>
          <w:sz w:val="28"/>
          <w:szCs w:val="28"/>
        </w:rPr>
        <w:t>Laserrengöring av metallprover för snabb automatisk sortering av återvinningsbart metallskrot</w:t>
      </w:r>
    </w:p>
    <w:p w:rsidR="00771DBB" w:rsidRPr="00956C9B" w:rsidRDefault="00771DBB" w:rsidP="00771DBB">
      <w:pPr>
        <w:pStyle w:val="Ingetavstnd"/>
        <w:rPr>
          <w:rFonts w:ascii="Times New Roman" w:hAnsi="Times New Roman" w:cs="Times New Roman"/>
          <w:sz w:val="24"/>
          <w:szCs w:val="24"/>
        </w:rPr>
      </w:pPr>
      <w:r w:rsidRPr="00956C9B">
        <w:rPr>
          <w:rFonts w:ascii="Times New Roman" w:hAnsi="Times New Roman" w:cs="Times New Roman"/>
          <w:sz w:val="24"/>
          <w:szCs w:val="24"/>
        </w:rPr>
        <w:t>Sveriges Ingenjörers styrelse har beslutat att tilldela Arne Bengtson och Jonas Gurell, vid forskningsinstitutet Swerea KIMAB, ett stipendium om 270 000 kronor från Miljöfonden.</w:t>
      </w:r>
    </w:p>
    <w:p w:rsidR="00771DBB" w:rsidRDefault="00771DBB" w:rsidP="00771DBB">
      <w:pPr>
        <w:pStyle w:val="Ingetavstnd"/>
        <w:rPr>
          <w:rFonts w:ascii="Times New Roman" w:hAnsi="Times New Roman" w:cs="Times New Roman"/>
          <w:sz w:val="24"/>
          <w:szCs w:val="24"/>
        </w:rPr>
      </w:pPr>
    </w:p>
    <w:p w:rsidR="00771DBB" w:rsidRDefault="00771DBB" w:rsidP="00771DBB">
      <w:pPr>
        <w:pStyle w:val="Ingetavstnd"/>
        <w:rPr>
          <w:rFonts w:ascii="Times New Roman" w:hAnsi="Times New Roman" w:cs="Times New Roman"/>
          <w:sz w:val="24"/>
          <w:szCs w:val="24"/>
        </w:rPr>
      </w:pPr>
      <w:r w:rsidRPr="00956C9B">
        <w:rPr>
          <w:rFonts w:ascii="Times New Roman" w:hAnsi="Times New Roman" w:cs="Times New Roman"/>
          <w:sz w:val="24"/>
          <w:szCs w:val="24"/>
        </w:rPr>
        <w:t>Projektet ämnar öka återcirkulationen av metall i samhället genom att förse återvinningsindustrin med en laserbaserad uppställning som möjliggör automatisk och snabb online-sortering av metallskrot efter materialinnehåll. Att kunna renodla skrot och att sortera det efter metalltyp skulle öka värdet hos skrotet och göra det till en avsevärt mycket mer intressant produkt för stål och metallproducenterna som därmed kan köpa återvunnet skrot som råvara och minska sina behov av nya primära råvaror. Miljövärdet i detta skulle vara mycket stort då dels miljöpåverkan vid brytandet av nya råvaror är omfattande och dels då miljöpåverkan från återvinningen i sig skulle kunna minskas.</w:t>
      </w:r>
    </w:p>
    <w:p w:rsidR="00771DBB" w:rsidRPr="00956C9B" w:rsidRDefault="00771DBB" w:rsidP="00771DBB">
      <w:pPr>
        <w:pStyle w:val="Ingetavstnd"/>
        <w:rPr>
          <w:rFonts w:ascii="Times New Roman" w:hAnsi="Times New Roman" w:cs="Times New Roman"/>
          <w:sz w:val="24"/>
          <w:szCs w:val="24"/>
        </w:rPr>
      </w:pPr>
    </w:p>
    <w:p w:rsidR="00771DBB" w:rsidRDefault="00771DBB" w:rsidP="00771DBB">
      <w:pPr>
        <w:pStyle w:val="Ingetavstnd"/>
        <w:rPr>
          <w:rFonts w:ascii="Times New Roman" w:hAnsi="Times New Roman" w:cs="Times New Roman"/>
          <w:sz w:val="24"/>
          <w:szCs w:val="24"/>
        </w:rPr>
      </w:pPr>
      <w:r w:rsidRPr="00956C9B">
        <w:rPr>
          <w:rFonts w:ascii="Times New Roman" w:hAnsi="Times New Roman" w:cs="Times New Roman"/>
          <w:sz w:val="24"/>
          <w:szCs w:val="24"/>
        </w:rPr>
        <w:t xml:space="preserve">De sökta pengarna kommer att användas till att utveckla och implementera en laserablationsmetod för ytrengöring av metallbitar, en kritisk punkt i utvecklandet av en sådan laserbaserad skrotsorterare som i övrigt visar mycket lovande resultat. </w:t>
      </w:r>
    </w:p>
    <w:p w:rsidR="00771DBB" w:rsidRPr="00956C9B" w:rsidRDefault="00771DBB" w:rsidP="00771DBB">
      <w:pPr>
        <w:pStyle w:val="Ingetavstnd"/>
        <w:rPr>
          <w:rFonts w:ascii="Times New Roman" w:hAnsi="Times New Roman" w:cs="Times New Roman"/>
          <w:sz w:val="24"/>
          <w:szCs w:val="24"/>
        </w:rPr>
      </w:pPr>
    </w:p>
    <w:p w:rsidR="00771DBB" w:rsidRDefault="00771DBB" w:rsidP="00771DBB">
      <w:pPr>
        <w:pStyle w:val="Ingetavstnd"/>
        <w:rPr>
          <w:rFonts w:ascii="Times New Roman" w:hAnsi="Times New Roman" w:cs="Times New Roman"/>
          <w:sz w:val="24"/>
          <w:szCs w:val="24"/>
        </w:rPr>
      </w:pPr>
      <w:r w:rsidRPr="00956C9B">
        <w:rPr>
          <w:rFonts w:ascii="Times New Roman" w:hAnsi="Times New Roman" w:cs="Times New Roman"/>
          <w:sz w:val="24"/>
          <w:szCs w:val="24"/>
        </w:rPr>
        <w:t>Projektet kommer att drivas av Swerea KIMAB i Stockholm och är ett komplement till ett redan befintligt projekt inom Jernkontorets forskningssatsning Stålkretsloppet i vilket Swerea KIMAB samarbetar med Acreo, Stena Recycling samt Outokumpu Stainless med ekonomiskt stöd från Stiftelsen för miljöstrategisk forskning, MISTRA.</w:t>
      </w:r>
    </w:p>
    <w:p w:rsidR="00771DBB" w:rsidRDefault="00771DBB" w:rsidP="00771DBB">
      <w:pPr>
        <w:pStyle w:val="Ingetavstnd"/>
        <w:rPr>
          <w:rFonts w:ascii="Times New Roman" w:hAnsi="Times New Roman" w:cs="Times New Roman"/>
          <w:sz w:val="24"/>
          <w:szCs w:val="24"/>
        </w:rPr>
      </w:pPr>
    </w:p>
    <w:p w:rsidR="00771DBB" w:rsidRPr="00956C9B" w:rsidRDefault="00771DBB" w:rsidP="00771DBB">
      <w:pPr>
        <w:pStyle w:val="Ingetavstnd"/>
        <w:rPr>
          <w:rFonts w:ascii="Times New Roman" w:hAnsi="Times New Roman" w:cs="Times New Roman"/>
          <w:sz w:val="24"/>
          <w:szCs w:val="24"/>
        </w:rPr>
      </w:pPr>
    </w:p>
    <w:p w:rsidR="00771DBB" w:rsidRPr="00956C9B" w:rsidRDefault="00771DBB" w:rsidP="00771DBB">
      <w:pPr>
        <w:pStyle w:val="Ingetavstnd"/>
        <w:rPr>
          <w:rFonts w:ascii="Times New Roman" w:hAnsi="Times New Roman" w:cs="Times New Roman"/>
          <w:sz w:val="24"/>
          <w:szCs w:val="24"/>
        </w:rPr>
      </w:pPr>
      <w:r w:rsidRPr="00B261E9">
        <w:rPr>
          <w:rFonts w:ascii="Arial" w:hAnsi="Arial" w:cs="Arial"/>
          <w:b/>
          <w:color w:val="000000" w:themeColor="text1"/>
          <w:sz w:val="28"/>
          <w:szCs w:val="28"/>
          <w:lang w:eastAsia="sv-SE"/>
        </w:rPr>
        <w:t xml:space="preserve">Jonas Gurell får 85 000 kr från Kungens 50-års fond </w:t>
      </w:r>
      <w:r w:rsidRPr="00B261E9">
        <w:rPr>
          <w:rFonts w:ascii="Arial" w:hAnsi="Arial" w:cs="Arial"/>
          <w:b/>
          <w:color w:val="000000" w:themeColor="text1"/>
          <w:sz w:val="28"/>
          <w:szCs w:val="28"/>
          <w:lang w:eastAsia="sv-SE"/>
        </w:rPr>
        <w:br/>
      </w:r>
      <w:r w:rsidRPr="00956C9B">
        <w:rPr>
          <w:rFonts w:ascii="Times New Roman" w:hAnsi="Times New Roman" w:cs="Times New Roman"/>
          <w:sz w:val="24"/>
          <w:szCs w:val="24"/>
          <w:lang w:eastAsia="sv-SE"/>
        </w:rPr>
        <w:t xml:space="preserve">Torsdagen den 19 maj delar H.M. Konungen ut 1 330 000 kronor till 15 personer som genom forskning, teknisk utveckling eller företagande bidrar till en uthållig användning av naturresurserna och bevarande av den biologiska mångfalden.  </w:t>
      </w:r>
      <w:r>
        <w:rPr>
          <w:rStyle w:val="normal1"/>
          <w:rFonts w:ascii="Times New Roman" w:hAnsi="Times New Roman" w:cs="Times New Roman"/>
        </w:rPr>
        <w:t>Fil dr Jonas Gurell vid</w:t>
      </w:r>
      <w:r w:rsidRPr="00956C9B">
        <w:rPr>
          <w:rStyle w:val="normal1"/>
          <w:rFonts w:ascii="Times New Roman" w:hAnsi="Times New Roman" w:cs="Times New Roman"/>
        </w:rPr>
        <w:t xml:space="preserve"> Swerea KIMAB, har tilldelats 85 000 kr för "Utvecklandet av ett laserbaserat sorteringssystem för effektiv metallåtervinning" </w:t>
      </w:r>
      <w:r w:rsidRPr="00956C9B">
        <w:rPr>
          <w:rFonts w:ascii="Times New Roman" w:hAnsi="Times New Roman" w:cs="Times New Roman"/>
          <w:sz w:val="24"/>
          <w:szCs w:val="24"/>
          <w:lang w:eastAsia="sv-SE"/>
        </w:rPr>
        <w:br/>
      </w:r>
      <w:r w:rsidRPr="00956C9B">
        <w:rPr>
          <w:rFonts w:ascii="Times New Roman" w:hAnsi="Times New Roman" w:cs="Times New Roman"/>
          <w:sz w:val="24"/>
          <w:szCs w:val="24"/>
          <w:lang w:eastAsia="sv-SE"/>
        </w:rPr>
        <w:br/>
        <w:t xml:space="preserve">Stipendierna kommer att delas ut av Hans Majestät Konungen vid en mottagning på Kungl. Slottet den 19 maj.  Konung Carl XVI Gustafs 50-årsfond skapades i samband med Kungens 50 års dag på initiativ av Kungl. Vetenskapsakademien, Kungl. Skogs- och Lantbruksakademien, Kungl. Ingenjörsvetenskapsakademien och Sveriges Industriförbund (nuvarande Svenskt Näringsliv). </w:t>
      </w:r>
    </w:p>
    <w:p w:rsidR="00771DBB" w:rsidRPr="00956C9B" w:rsidRDefault="00771DBB" w:rsidP="00771DBB">
      <w:pPr>
        <w:pStyle w:val="Ingetavstnd"/>
        <w:rPr>
          <w:rStyle w:val="normal1"/>
          <w:rFonts w:ascii="Times New Roman" w:hAnsi="Times New Roman" w:cs="Times New Roman"/>
        </w:rPr>
      </w:pPr>
    </w:p>
    <w:p w:rsidR="00771DBB" w:rsidRDefault="00771DBB" w:rsidP="00771DBB">
      <w:pPr>
        <w:pStyle w:val="Normalwebb"/>
        <w:shd w:val="clear" w:color="auto" w:fill="FFFFFF"/>
      </w:pPr>
      <w:r w:rsidRPr="00956C9B">
        <w:rPr>
          <w:rStyle w:val="normal1"/>
        </w:rPr>
        <w:t xml:space="preserve">      </w:t>
      </w:r>
    </w:p>
    <w:p w:rsidR="00771DBB" w:rsidRDefault="00771DBB" w:rsidP="00771DBB">
      <w:pPr>
        <w:rPr>
          <w:lang w:eastAsia="sv-SE"/>
        </w:rPr>
      </w:pPr>
    </w:p>
    <w:p w:rsidR="00771DBB" w:rsidRPr="002F4AB5" w:rsidRDefault="00771DBB" w:rsidP="00771DBB">
      <w:pPr>
        <w:tabs>
          <w:tab w:val="left" w:pos="6705"/>
        </w:tabs>
        <w:rPr>
          <w:lang w:eastAsia="sv-SE"/>
        </w:rPr>
      </w:pPr>
      <w:r>
        <w:rPr>
          <w:lang w:eastAsia="sv-SE"/>
        </w:rPr>
        <w:tab/>
      </w:r>
    </w:p>
    <w:p w:rsidR="00CB4A1B" w:rsidRPr="00CE57D4" w:rsidRDefault="00CB4A1B" w:rsidP="00CE57D4"/>
    <w:sectPr w:rsidR="00CB4A1B" w:rsidRPr="00CE57D4" w:rsidSect="00CE57D4">
      <w:headerReference w:type="default" r:id="rId7"/>
      <w:footerReference w:type="default" r:id="rId8"/>
      <w:pgSz w:w="11899" w:h="16838"/>
      <w:pgMar w:top="1526" w:right="1267" w:bottom="1560" w:left="1134" w:header="454" w:footer="22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DBB" w:rsidRDefault="00771DBB">
      <w:r>
        <w:separator/>
      </w:r>
    </w:p>
  </w:endnote>
  <w:endnote w:type="continuationSeparator" w:id="1">
    <w:p w:rsidR="00771DBB" w:rsidRDefault="00771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ayout w:type="fixed"/>
      <w:tblLook w:val="01E0"/>
    </w:tblPr>
    <w:tblGrid>
      <w:gridCol w:w="2235"/>
      <w:gridCol w:w="2127"/>
      <w:gridCol w:w="1983"/>
      <w:gridCol w:w="1701"/>
      <w:gridCol w:w="1560"/>
    </w:tblGrid>
    <w:tr w:rsidR="005F399F" w:rsidRPr="0094690D" w:rsidTr="0094690D">
      <w:tc>
        <w:tcPr>
          <w:tcW w:w="2235" w:type="dxa"/>
          <w:tcBorders>
            <w:top w:val="single" w:sz="4" w:space="0" w:color="auto"/>
          </w:tcBorders>
        </w:tcPr>
        <w:p w:rsidR="005F399F" w:rsidRPr="0094690D" w:rsidRDefault="005F399F" w:rsidP="0094690D">
          <w:pPr>
            <w:pStyle w:val="Sidfot"/>
            <w:tabs>
              <w:tab w:val="clear" w:pos="4153"/>
              <w:tab w:val="clear" w:pos="8306"/>
            </w:tabs>
            <w:spacing w:before="60"/>
            <w:rPr>
              <w:rFonts w:ascii="Arial" w:hAnsi="Arial"/>
              <w:sz w:val="14"/>
              <w:lang w:val="en-GB" w:bidi="ar-SA"/>
            </w:rPr>
          </w:pPr>
          <w:r>
            <w:rPr>
              <w:noProof/>
              <w:lang w:eastAsia="sv-SE" w:bidi="ar-SA"/>
            </w:rPr>
            <w:pict>
              <v:line id="_x0000_s1035" style="position:absolute;z-index:251657728" from="0,11.55pt" to="477pt,11.55pt" strokeweight=".5pt"/>
            </w:pict>
          </w:r>
          <w:r w:rsidRPr="0094690D">
            <w:rPr>
              <w:rFonts w:ascii="Arial" w:hAnsi="Arial"/>
              <w:b/>
              <w:sz w:val="14"/>
              <w:lang w:bidi="ar-SA"/>
            </w:rPr>
            <w:t>Swerea KIMAB AB</w:t>
          </w:r>
        </w:p>
      </w:tc>
      <w:tc>
        <w:tcPr>
          <w:tcW w:w="2127" w:type="dxa"/>
          <w:tcBorders>
            <w:top w:val="single" w:sz="4" w:space="0" w:color="auto"/>
          </w:tcBorders>
        </w:tcPr>
        <w:p w:rsidR="005F399F" w:rsidRPr="0094690D" w:rsidRDefault="005F399F" w:rsidP="0094690D">
          <w:pPr>
            <w:pStyle w:val="Sidfot"/>
            <w:tabs>
              <w:tab w:val="clear" w:pos="4153"/>
              <w:tab w:val="clear" w:pos="8306"/>
            </w:tabs>
            <w:spacing w:before="60"/>
            <w:rPr>
              <w:rFonts w:ascii="Arial" w:hAnsi="Arial"/>
              <w:sz w:val="14"/>
              <w:lang w:val="en-GB" w:bidi="ar-SA"/>
            </w:rPr>
          </w:pPr>
        </w:p>
      </w:tc>
      <w:tc>
        <w:tcPr>
          <w:tcW w:w="1983" w:type="dxa"/>
          <w:tcBorders>
            <w:top w:val="single" w:sz="4" w:space="0" w:color="auto"/>
          </w:tcBorders>
        </w:tcPr>
        <w:p w:rsidR="005F399F" w:rsidRPr="0094690D" w:rsidRDefault="005F399F" w:rsidP="0094690D">
          <w:pPr>
            <w:pStyle w:val="Sidfot"/>
            <w:tabs>
              <w:tab w:val="clear" w:pos="4153"/>
              <w:tab w:val="clear" w:pos="8306"/>
            </w:tabs>
            <w:spacing w:before="60"/>
            <w:rPr>
              <w:rFonts w:ascii="Arial" w:hAnsi="Arial"/>
              <w:sz w:val="14"/>
              <w:lang w:val="en-GB" w:bidi="ar-SA"/>
            </w:rPr>
          </w:pPr>
        </w:p>
      </w:tc>
      <w:tc>
        <w:tcPr>
          <w:tcW w:w="1701" w:type="dxa"/>
          <w:tcBorders>
            <w:top w:val="single" w:sz="4" w:space="0" w:color="auto"/>
          </w:tcBorders>
        </w:tcPr>
        <w:p w:rsidR="005F399F" w:rsidRPr="0094690D" w:rsidRDefault="005F399F" w:rsidP="0094690D">
          <w:pPr>
            <w:pStyle w:val="Sidfot"/>
            <w:tabs>
              <w:tab w:val="clear" w:pos="4153"/>
              <w:tab w:val="clear" w:pos="8306"/>
            </w:tabs>
            <w:spacing w:before="60"/>
            <w:rPr>
              <w:rFonts w:ascii="Arial" w:hAnsi="Arial"/>
              <w:color w:val="C0C0C0"/>
              <w:sz w:val="14"/>
              <w:lang w:val="en-GB" w:bidi="ar-SA"/>
            </w:rPr>
          </w:pPr>
        </w:p>
      </w:tc>
      <w:tc>
        <w:tcPr>
          <w:tcW w:w="1560" w:type="dxa"/>
          <w:vMerge w:val="restart"/>
          <w:tcBorders>
            <w:top w:val="single" w:sz="4" w:space="0" w:color="auto"/>
          </w:tcBorders>
        </w:tcPr>
        <w:p w:rsidR="005F399F" w:rsidRPr="0094690D" w:rsidRDefault="00771DBB" w:rsidP="0094690D">
          <w:pPr>
            <w:pStyle w:val="Sidfot"/>
            <w:tabs>
              <w:tab w:val="clear" w:pos="4153"/>
              <w:tab w:val="clear" w:pos="8306"/>
            </w:tabs>
            <w:spacing w:before="60"/>
            <w:ind w:left="459" w:hanging="459"/>
            <w:rPr>
              <w:rFonts w:ascii="Arial" w:hAnsi="Arial"/>
              <w:sz w:val="14"/>
              <w:lang w:val="en-GB" w:bidi="ar-SA"/>
            </w:rPr>
          </w:pPr>
          <w:r>
            <w:rPr>
              <w:rFonts w:ascii="Arial" w:hAnsi="Arial"/>
              <w:noProof/>
              <w:sz w:val="14"/>
              <w:lang w:eastAsia="sv-SE"/>
            </w:rPr>
            <w:drawing>
              <wp:inline distT="0" distB="0" distL="0" distR="0">
                <wp:extent cx="876300" cy="352425"/>
                <wp:effectExtent l="19050" t="0" r="0" b="0"/>
                <wp:docPr id="2" name="Bild 2" descr="ISO900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9001_3"/>
                        <pic:cNvPicPr>
                          <a:picLocks noChangeAspect="1" noChangeArrowheads="1"/>
                        </pic:cNvPicPr>
                      </pic:nvPicPr>
                      <pic:blipFill>
                        <a:blip r:embed="rId1"/>
                        <a:srcRect/>
                        <a:stretch>
                          <a:fillRect/>
                        </a:stretch>
                      </pic:blipFill>
                      <pic:spPr bwMode="auto">
                        <a:xfrm>
                          <a:off x="0" y="0"/>
                          <a:ext cx="876300" cy="352425"/>
                        </a:xfrm>
                        <a:prstGeom prst="rect">
                          <a:avLst/>
                        </a:prstGeom>
                        <a:noFill/>
                        <a:ln w="9525">
                          <a:noFill/>
                          <a:miter lim="800000"/>
                          <a:headEnd/>
                          <a:tailEnd/>
                        </a:ln>
                      </pic:spPr>
                    </pic:pic>
                  </a:graphicData>
                </a:graphic>
              </wp:inline>
            </w:drawing>
          </w:r>
        </w:p>
      </w:tc>
    </w:tr>
    <w:tr w:rsidR="005F399F" w:rsidRPr="0094690D" w:rsidTr="0094690D">
      <w:tc>
        <w:tcPr>
          <w:tcW w:w="2235" w:type="dxa"/>
        </w:tcPr>
        <w:p w:rsidR="005F399F" w:rsidRPr="0094690D" w:rsidRDefault="005F399F" w:rsidP="0094690D">
          <w:pPr>
            <w:pStyle w:val="Sidfot"/>
            <w:tabs>
              <w:tab w:val="clear" w:pos="4153"/>
              <w:tab w:val="clear" w:pos="8306"/>
            </w:tabs>
            <w:rPr>
              <w:rFonts w:ascii="Arial" w:hAnsi="Arial"/>
              <w:sz w:val="14"/>
              <w:lang w:val="en-GB" w:bidi="ar-SA"/>
            </w:rPr>
          </w:pPr>
          <w:r w:rsidRPr="0094690D">
            <w:rPr>
              <w:rFonts w:ascii="Arial" w:hAnsi="Arial"/>
              <w:sz w:val="14"/>
              <w:lang w:bidi="ar-SA"/>
            </w:rPr>
            <w:t>Box 55970</w:t>
          </w:r>
        </w:p>
      </w:tc>
      <w:tc>
        <w:tcPr>
          <w:tcW w:w="2127" w:type="dxa"/>
        </w:tcPr>
        <w:p w:rsidR="005F399F" w:rsidRPr="0094690D" w:rsidRDefault="005F399F" w:rsidP="0094690D">
          <w:pPr>
            <w:pStyle w:val="Sidfot"/>
            <w:tabs>
              <w:tab w:val="clear" w:pos="4153"/>
              <w:tab w:val="clear" w:pos="8306"/>
            </w:tabs>
            <w:rPr>
              <w:rFonts w:ascii="Arial" w:hAnsi="Arial"/>
              <w:sz w:val="14"/>
              <w:lang w:val="en-GB" w:bidi="ar-SA"/>
            </w:rPr>
          </w:pPr>
          <w:r w:rsidRPr="0094690D">
            <w:rPr>
              <w:rFonts w:ascii="Arial" w:hAnsi="Arial"/>
              <w:sz w:val="14"/>
              <w:lang w:bidi="ar-SA"/>
            </w:rPr>
            <w:t>Drottning Kristinas väg 48</w:t>
          </w:r>
        </w:p>
      </w:tc>
      <w:tc>
        <w:tcPr>
          <w:tcW w:w="1983" w:type="dxa"/>
        </w:tcPr>
        <w:p w:rsidR="005F399F" w:rsidRPr="0094690D" w:rsidRDefault="005F399F" w:rsidP="0094690D">
          <w:pPr>
            <w:pStyle w:val="Sidfot"/>
            <w:tabs>
              <w:tab w:val="clear" w:pos="4153"/>
              <w:tab w:val="clear" w:pos="8306"/>
            </w:tabs>
            <w:rPr>
              <w:rFonts w:ascii="Arial" w:hAnsi="Arial"/>
              <w:sz w:val="14"/>
              <w:lang w:val="en-GB" w:bidi="ar-SA"/>
            </w:rPr>
          </w:pPr>
          <w:r w:rsidRPr="0094690D">
            <w:rPr>
              <w:rFonts w:ascii="Arial" w:hAnsi="Arial"/>
              <w:sz w:val="14"/>
              <w:lang w:bidi="ar-SA"/>
            </w:rPr>
            <w:t>Phone +46 (0)8 440 48 00</w:t>
          </w:r>
        </w:p>
      </w:tc>
      <w:tc>
        <w:tcPr>
          <w:tcW w:w="1701" w:type="dxa"/>
        </w:tcPr>
        <w:p w:rsidR="005F399F" w:rsidRPr="0094690D" w:rsidRDefault="005F399F" w:rsidP="0094690D">
          <w:pPr>
            <w:pStyle w:val="Sidfot"/>
            <w:tabs>
              <w:tab w:val="clear" w:pos="4153"/>
              <w:tab w:val="clear" w:pos="8306"/>
            </w:tabs>
            <w:ind w:left="432" w:hanging="432"/>
            <w:rPr>
              <w:rFonts w:ascii="Arial" w:hAnsi="Arial"/>
              <w:sz w:val="14"/>
              <w:lang w:val="en-GB" w:bidi="ar-SA"/>
            </w:rPr>
          </w:pPr>
          <w:hyperlink r:id="rId2" w:history="1">
            <w:r w:rsidRPr="0094690D">
              <w:rPr>
                <w:rStyle w:val="Hyperlnk"/>
                <w:rFonts w:ascii="Arial" w:hAnsi="Arial"/>
                <w:color w:val="000000"/>
                <w:sz w:val="14"/>
                <w:u w:val="none"/>
                <w:lang w:bidi="ar-SA"/>
              </w:rPr>
              <w:t>kimab@swerea.se</w:t>
            </w:r>
          </w:hyperlink>
        </w:p>
      </w:tc>
      <w:tc>
        <w:tcPr>
          <w:tcW w:w="1560" w:type="dxa"/>
          <w:vMerge/>
        </w:tcPr>
        <w:p w:rsidR="005F399F" w:rsidRPr="0094690D" w:rsidRDefault="005F399F" w:rsidP="0094690D">
          <w:pPr>
            <w:pStyle w:val="Sidfot"/>
            <w:tabs>
              <w:tab w:val="clear" w:pos="4153"/>
              <w:tab w:val="clear" w:pos="8306"/>
            </w:tabs>
            <w:rPr>
              <w:rFonts w:ascii="Arial" w:hAnsi="Arial"/>
              <w:sz w:val="14"/>
              <w:lang w:val="en-GB" w:bidi="ar-SA"/>
            </w:rPr>
          </w:pPr>
        </w:p>
      </w:tc>
    </w:tr>
    <w:tr w:rsidR="005F399F" w:rsidRPr="0094690D" w:rsidTr="0094690D">
      <w:tc>
        <w:tcPr>
          <w:tcW w:w="2235" w:type="dxa"/>
        </w:tcPr>
        <w:p w:rsidR="005F399F" w:rsidRPr="0094690D" w:rsidRDefault="005F399F" w:rsidP="0094690D">
          <w:pPr>
            <w:pStyle w:val="Sidfot"/>
            <w:tabs>
              <w:tab w:val="clear" w:pos="4153"/>
              <w:tab w:val="clear" w:pos="8306"/>
            </w:tabs>
            <w:rPr>
              <w:rFonts w:ascii="Arial" w:hAnsi="Arial"/>
              <w:sz w:val="14"/>
              <w:lang w:val="en-GB" w:bidi="ar-SA"/>
            </w:rPr>
          </w:pPr>
          <w:r w:rsidRPr="0094690D">
            <w:rPr>
              <w:rFonts w:ascii="Arial" w:hAnsi="Arial"/>
              <w:sz w:val="14"/>
              <w:lang w:bidi="ar-SA"/>
            </w:rPr>
            <w:t>SE-102 16 Stockholm, Sweden</w:t>
          </w:r>
        </w:p>
      </w:tc>
      <w:tc>
        <w:tcPr>
          <w:tcW w:w="2127" w:type="dxa"/>
        </w:tcPr>
        <w:p w:rsidR="005F399F" w:rsidRPr="0094690D" w:rsidRDefault="005F399F" w:rsidP="0094690D">
          <w:pPr>
            <w:pStyle w:val="Sidfot"/>
            <w:tabs>
              <w:tab w:val="clear" w:pos="4153"/>
              <w:tab w:val="clear" w:pos="8306"/>
            </w:tabs>
            <w:ind w:right="-108"/>
            <w:rPr>
              <w:rFonts w:ascii="Arial" w:hAnsi="Arial"/>
              <w:sz w:val="14"/>
              <w:lang w:val="en-GB" w:bidi="ar-SA"/>
            </w:rPr>
          </w:pPr>
          <w:r w:rsidRPr="0094690D">
            <w:rPr>
              <w:rFonts w:ascii="Arial" w:hAnsi="Arial"/>
              <w:sz w:val="14"/>
              <w:lang w:bidi="ar-SA"/>
            </w:rPr>
            <w:t>SE-114 28 Stockholm, Sweden</w:t>
          </w:r>
        </w:p>
      </w:tc>
      <w:tc>
        <w:tcPr>
          <w:tcW w:w="1983" w:type="dxa"/>
        </w:tcPr>
        <w:p w:rsidR="005F399F" w:rsidRPr="0094690D" w:rsidRDefault="005F399F" w:rsidP="0094690D">
          <w:pPr>
            <w:pStyle w:val="Sidfot"/>
            <w:tabs>
              <w:tab w:val="clear" w:pos="4153"/>
              <w:tab w:val="clear" w:pos="8306"/>
            </w:tabs>
            <w:rPr>
              <w:rFonts w:ascii="Arial" w:hAnsi="Arial"/>
              <w:sz w:val="14"/>
              <w:lang w:val="en-GB" w:bidi="ar-SA"/>
            </w:rPr>
          </w:pPr>
          <w:r w:rsidRPr="0094690D">
            <w:rPr>
              <w:rFonts w:ascii="Arial" w:hAnsi="Arial"/>
              <w:sz w:val="14"/>
              <w:lang w:bidi="ar-SA"/>
            </w:rPr>
            <w:t>Telefax +46 (0)8 440 45 35</w:t>
          </w:r>
        </w:p>
      </w:tc>
      <w:tc>
        <w:tcPr>
          <w:tcW w:w="1701" w:type="dxa"/>
        </w:tcPr>
        <w:p w:rsidR="005F399F" w:rsidRPr="0094690D" w:rsidRDefault="005F399F" w:rsidP="0094690D">
          <w:pPr>
            <w:pStyle w:val="Sidfot"/>
            <w:tabs>
              <w:tab w:val="clear" w:pos="4153"/>
              <w:tab w:val="clear" w:pos="8306"/>
            </w:tabs>
            <w:ind w:right="-108"/>
            <w:rPr>
              <w:rFonts w:ascii="Arial" w:hAnsi="Arial"/>
              <w:sz w:val="14"/>
              <w:lang w:val="en-GB" w:bidi="ar-SA"/>
            </w:rPr>
          </w:pPr>
          <w:r w:rsidRPr="0094690D">
            <w:rPr>
              <w:rFonts w:ascii="Arial" w:hAnsi="Arial"/>
              <w:sz w:val="14"/>
              <w:lang w:bidi="ar-SA"/>
            </w:rPr>
            <w:t>www.swereakimab.se</w:t>
          </w:r>
        </w:p>
      </w:tc>
      <w:tc>
        <w:tcPr>
          <w:tcW w:w="1560" w:type="dxa"/>
          <w:vMerge/>
        </w:tcPr>
        <w:p w:rsidR="005F399F" w:rsidRPr="0094690D" w:rsidRDefault="005F399F" w:rsidP="0094690D">
          <w:pPr>
            <w:pStyle w:val="Sidfot"/>
            <w:tabs>
              <w:tab w:val="clear" w:pos="4153"/>
              <w:tab w:val="clear" w:pos="8306"/>
            </w:tabs>
            <w:rPr>
              <w:rFonts w:ascii="Arial" w:hAnsi="Arial"/>
              <w:sz w:val="14"/>
              <w:lang w:val="en-GB" w:bidi="ar-SA"/>
            </w:rPr>
          </w:pPr>
        </w:p>
      </w:tc>
    </w:tr>
  </w:tbl>
  <w:p w:rsidR="00A03933" w:rsidRPr="005F399F" w:rsidRDefault="00A03933" w:rsidP="005F399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DBB" w:rsidRDefault="00771DBB">
      <w:r>
        <w:separator/>
      </w:r>
    </w:p>
  </w:footnote>
  <w:footnote w:type="continuationSeparator" w:id="1">
    <w:p w:rsidR="00771DBB" w:rsidRDefault="00771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33" w:rsidRDefault="00771DBB" w:rsidP="00B9102F">
    <w:pPr>
      <w:pStyle w:val="Sidhuvud"/>
      <w:tabs>
        <w:tab w:val="clear" w:pos="4153"/>
        <w:tab w:val="clear" w:pos="8306"/>
      </w:tabs>
    </w:pPr>
    <w:r>
      <w:rPr>
        <w:noProof/>
        <w:lang w:eastAsia="sv-SE"/>
      </w:rPr>
      <w:drawing>
        <wp:inline distT="0" distB="0" distL="0" distR="0">
          <wp:extent cx="2047875" cy="295275"/>
          <wp:effectExtent l="19050" t="0" r="9525" b="0"/>
          <wp:docPr id="1" name="Bild 1" descr="kimab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mab_cmyk"/>
                  <pic:cNvPicPr>
                    <a:picLocks noChangeArrowheads="1"/>
                  </pic:cNvPicPr>
                </pic:nvPicPr>
                <pic:blipFill>
                  <a:blip r:embed="rId1"/>
                  <a:srcRect/>
                  <a:stretch>
                    <a:fillRect/>
                  </a:stretch>
                </pic:blipFill>
                <pic:spPr bwMode="auto">
                  <a:xfrm>
                    <a:off x="0" y="0"/>
                    <a:ext cx="2047875" cy="295275"/>
                  </a:xfrm>
                  <a:prstGeom prst="rect">
                    <a:avLst/>
                  </a:prstGeom>
                  <a:noFill/>
                  <a:ln w="9525">
                    <a:noFill/>
                    <a:miter lim="800000"/>
                    <a:headEnd/>
                    <a:tailEnd/>
                  </a:ln>
                </pic:spPr>
              </pic:pic>
            </a:graphicData>
          </a:graphic>
        </wp:inline>
      </w:drawing>
    </w:r>
  </w:p>
  <w:p w:rsidR="00A03933" w:rsidRDefault="00A03933" w:rsidP="00B9102F">
    <w:pPr>
      <w:pStyle w:val="Sidhuvud"/>
      <w:tabs>
        <w:tab w:val="clear" w:pos="4153"/>
        <w:tab w:val="clear" w:pos="8306"/>
      </w:tabs>
    </w:pPr>
  </w:p>
  <w:p w:rsidR="00A03933" w:rsidRDefault="00A03933" w:rsidP="00B9102F">
    <w:pPr>
      <w:pStyle w:val="Sidhuvud"/>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2034"/>
    <w:multiLevelType w:val="multilevel"/>
    <w:tmpl w:val="9634F3EE"/>
    <w:lvl w:ilvl="0">
      <w:start w:val="1"/>
      <w:numFmt w:val="decimal"/>
      <w:lvlText w:val="%1."/>
      <w:legacy w:legacy="1" w:legacySpace="0" w:legacyIndent="0"/>
      <w:lvlJc w:val="left"/>
      <w:rPr>
        <w:i/>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nsid w:val="39D443B1"/>
    <w:multiLevelType w:val="multilevel"/>
    <w:tmpl w:val="62AA88B2"/>
    <w:lvl w:ilvl="0">
      <w:start w:val="4"/>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D876F86"/>
    <w:multiLevelType w:val="multilevel"/>
    <w:tmpl w:val="4AD09346"/>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638"/>
  <w:displayHorizontalDrawingGridEvery w:val="0"/>
  <w:displayVerticalDrawingGridEvery w:val="0"/>
  <w:doNotUseMarginsForDrawingGridOrigin/>
  <w:noPunctuationKerning/>
  <w:characterSpacingControl w:val="doNotCompress"/>
  <w:hdrShapeDefaults>
    <o:shapedefaults v:ext="edit" spidmax="3074">
      <o:colormenu v:ext="edit" fillcolor="none"/>
    </o:shapedefaults>
    <o:shapelayout v:ext="edit">
      <o:idmap v:ext="edit" data="1"/>
    </o:shapelayout>
  </w:hdrShapeDefaults>
  <w:footnotePr>
    <w:footnote w:id="0"/>
    <w:footnote w:id="1"/>
  </w:footnotePr>
  <w:endnotePr>
    <w:endnote w:id="0"/>
    <w:endnote w:id="1"/>
  </w:endnotePr>
  <w:compat/>
  <w:rsids>
    <w:rsid w:val="00172543"/>
    <w:rsid w:val="001C6944"/>
    <w:rsid w:val="002D3D0E"/>
    <w:rsid w:val="00480525"/>
    <w:rsid w:val="005E5BB2"/>
    <w:rsid w:val="005F399F"/>
    <w:rsid w:val="00771DBB"/>
    <w:rsid w:val="00821C67"/>
    <w:rsid w:val="00880879"/>
    <w:rsid w:val="0094690D"/>
    <w:rsid w:val="00980736"/>
    <w:rsid w:val="00A03933"/>
    <w:rsid w:val="00A60D92"/>
    <w:rsid w:val="00A62095"/>
    <w:rsid w:val="00AC27AE"/>
    <w:rsid w:val="00AF4DC9"/>
    <w:rsid w:val="00B9102F"/>
    <w:rsid w:val="00BB34C8"/>
    <w:rsid w:val="00CB1AA3"/>
    <w:rsid w:val="00CB4A1B"/>
    <w:rsid w:val="00CE57D4"/>
    <w:rsid w:val="00D16A7F"/>
    <w:rsid w:val="00D761C4"/>
    <w:rsid w:val="00F82F6A"/>
    <w:rsid w:val="00FA0FB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DBB"/>
    <w:pPr>
      <w:spacing w:after="200" w:line="276" w:lineRule="auto"/>
    </w:pPr>
    <w:rPr>
      <w:rFonts w:asciiTheme="minorHAnsi" w:eastAsiaTheme="minorHAnsi" w:hAnsiTheme="minorHAnsi" w:cstheme="minorBidi"/>
      <w:sz w:val="22"/>
      <w:szCs w:val="22"/>
      <w:lang w:eastAsia="en-US"/>
    </w:rPr>
  </w:style>
  <w:style w:type="paragraph" w:styleId="Rubrik2">
    <w:name w:val="heading 2"/>
    <w:basedOn w:val="Normal"/>
    <w:next w:val="Normal"/>
    <w:qFormat/>
    <w:rsid w:val="00BB34C8"/>
    <w:pPr>
      <w:keepNext/>
      <w:spacing w:after="0" w:line="240" w:lineRule="auto"/>
      <w:outlineLvl w:val="1"/>
    </w:pPr>
    <w:rPr>
      <w:rFonts w:ascii="Times New Roman" w:eastAsia="Times New Roman" w:hAnsi="Times New Roman" w:cs="Times New Roman"/>
      <w:i/>
      <w:sz w:val="24"/>
      <w:szCs w:val="20"/>
      <w:lang w:eastAsia="sv-SE"/>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4F61A2"/>
    <w:pPr>
      <w:tabs>
        <w:tab w:val="center" w:pos="4153"/>
        <w:tab w:val="right" w:pos="8306"/>
      </w:tabs>
      <w:spacing w:after="0" w:line="240" w:lineRule="auto"/>
    </w:pPr>
    <w:rPr>
      <w:rFonts w:ascii="Times New Roman" w:eastAsia="Times New Roman" w:hAnsi="Times New Roman" w:cs="Times New Roman"/>
      <w:sz w:val="24"/>
      <w:szCs w:val="24"/>
    </w:rPr>
  </w:style>
  <w:style w:type="paragraph" w:styleId="Sidfot">
    <w:name w:val="footer"/>
    <w:basedOn w:val="Normal"/>
    <w:semiHidden/>
    <w:rsid w:val="004F61A2"/>
    <w:pPr>
      <w:tabs>
        <w:tab w:val="center" w:pos="4153"/>
        <w:tab w:val="right" w:pos="8306"/>
      </w:tabs>
      <w:spacing w:after="0" w:line="240" w:lineRule="auto"/>
    </w:pPr>
    <w:rPr>
      <w:rFonts w:ascii="Times New Roman" w:eastAsia="Times New Roman" w:hAnsi="Times New Roman" w:cs="Times New Roman"/>
      <w:sz w:val="24"/>
      <w:szCs w:val="24"/>
    </w:rPr>
  </w:style>
  <w:style w:type="table" w:styleId="Tabellrutnt">
    <w:name w:val="Table Grid"/>
    <w:basedOn w:val="Normaltabell"/>
    <w:rsid w:val="004F61A2"/>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4F61A2"/>
    <w:rPr>
      <w:color w:val="0000FF"/>
      <w:u w:val="single"/>
    </w:rPr>
  </w:style>
  <w:style w:type="paragraph" w:customStyle="1" w:styleId="IM-titel1">
    <w:name w:val="IM-titel1"/>
    <w:basedOn w:val="Normal"/>
    <w:next w:val="Normal"/>
    <w:autoRedefine/>
    <w:rsid w:val="00BB34C8"/>
    <w:pPr>
      <w:spacing w:after="0" w:line="240" w:lineRule="auto"/>
    </w:pPr>
    <w:rPr>
      <w:rFonts w:ascii="Arial" w:eastAsia="Times New Roman" w:hAnsi="Arial" w:cs="Times New Roman"/>
      <w:b/>
      <w:sz w:val="40"/>
      <w:szCs w:val="20"/>
      <w:lang w:eastAsia="sv-SE"/>
    </w:rPr>
  </w:style>
  <w:style w:type="paragraph" w:customStyle="1" w:styleId="IMTabelltext">
    <w:name w:val="IM Tabelltext"/>
    <w:basedOn w:val="Normal"/>
    <w:autoRedefine/>
    <w:rsid w:val="00BB34C8"/>
    <w:pPr>
      <w:spacing w:after="0" w:line="240" w:lineRule="auto"/>
    </w:pPr>
    <w:rPr>
      <w:rFonts w:ascii="Times New Roman" w:eastAsia="Times New Roman" w:hAnsi="Times New Roman" w:cs="Times New Roman"/>
      <w:sz w:val="20"/>
      <w:szCs w:val="20"/>
      <w:lang w:eastAsia="sv-SE"/>
    </w:rPr>
  </w:style>
  <w:style w:type="paragraph" w:customStyle="1" w:styleId="IM-normal">
    <w:name w:val="IM-normal"/>
    <w:basedOn w:val="Normal"/>
    <w:next w:val="Normal"/>
    <w:autoRedefine/>
    <w:rsid w:val="00BB34C8"/>
    <w:pPr>
      <w:spacing w:after="0" w:line="240" w:lineRule="auto"/>
    </w:pPr>
    <w:rPr>
      <w:rFonts w:ascii="Times New Roman" w:eastAsia="Times New Roman" w:hAnsi="Times New Roman" w:cs="Times New Roman"/>
      <w:sz w:val="24"/>
      <w:szCs w:val="20"/>
      <w:lang w:eastAsia="sv-SE"/>
    </w:rPr>
  </w:style>
  <w:style w:type="paragraph" w:customStyle="1" w:styleId="IM-titel2">
    <w:name w:val="IM-titel 2"/>
    <w:basedOn w:val="Normal"/>
    <w:next w:val="Normal"/>
    <w:autoRedefine/>
    <w:rsid w:val="00BB34C8"/>
    <w:pPr>
      <w:spacing w:after="0" w:line="240" w:lineRule="auto"/>
    </w:pPr>
    <w:rPr>
      <w:rFonts w:ascii="Arial" w:eastAsia="Times New Roman" w:hAnsi="Arial" w:cs="Times New Roman"/>
      <w:b/>
      <w:sz w:val="32"/>
      <w:szCs w:val="20"/>
      <w:lang w:eastAsia="sv-SE"/>
    </w:rPr>
  </w:style>
  <w:style w:type="paragraph" w:customStyle="1" w:styleId="IM-titel3">
    <w:name w:val="IM-titel 3"/>
    <w:basedOn w:val="Normal"/>
    <w:next w:val="Normal"/>
    <w:autoRedefine/>
    <w:rsid w:val="00BB34C8"/>
    <w:pPr>
      <w:spacing w:after="0" w:line="240" w:lineRule="auto"/>
    </w:pPr>
    <w:rPr>
      <w:rFonts w:ascii="Arial" w:eastAsia="Times New Roman" w:hAnsi="Arial" w:cs="Times New Roman"/>
      <w:b/>
      <w:sz w:val="24"/>
      <w:szCs w:val="20"/>
      <w:lang w:eastAsia="sv-SE"/>
    </w:rPr>
  </w:style>
  <w:style w:type="paragraph" w:styleId="Brdtextmedindrag">
    <w:name w:val="Body Text Indent"/>
    <w:basedOn w:val="Normal"/>
    <w:rsid w:val="00BB34C8"/>
    <w:pPr>
      <w:tabs>
        <w:tab w:val="left" w:pos="567"/>
      </w:tabs>
      <w:spacing w:after="0" w:line="240" w:lineRule="auto"/>
      <w:ind w:left="567" w:hanging="567"/>
    </w:pPr>
    <w:rPr>
      <w:rFonts w:ascii="Times New Roman" w:eastAsia="Times New Roman" w:hAnsi="Times New Roman" w:cs="Times New Roman"/>
      <w:sz w:val="24"/>
      <w:szCs w:val="20"/>
      <w:lang w:eastAsia="sv-SE"/>
    </w:rPr>
  </w:style>
  <w:style w:type="paragraph" w:styleId="Brdtextmedindrag2">
    <w:name w:val="Body Text Indent 2"/>
    <w:basedOn w:val="Normal"/>
    <w:rsid w:val="00BB34C8"/>
    <w:pPr>
      <w:tabs>
        <w:tab w:val="left" w:pos="567"/>
      </w:tabs>
      <w:spacing w:after="0" w:line="240" w:lineRule="auto"/>
      <w:ind w:left="851" w:hanging="851"/>
    </w:pPr>
    <w:rPr>
      <w:rFonts w:ascii="Times New Roman" w:eastAsia="Times New Roman" w:hAnsi="Times New Roman" w:cs="Times New Roman"/>
      <w:sz w:val="24"/>
      <w:szCs w:val="20"/>
      <w:lang w:val="en-GB" w:eastAsia="sv-SE"/>
    </w:rPr>
  </w:style>
  <w:style w:type="paragraph" w:styleId="Normalwebb">
    <w:name w:val="Normal (Web)"/>
    <w:basedOn w:val="Normal"/>
    <w:uiPriority w:val="99"/>
    <w:unhideWhenUsed/>
    <w:rsid w:val="00771DBB"/>
    <w:pPr>
      <w:spacing w:before="110" w:after="0" w:line="240" w:lineRule="auto"/>
    </w:pPr>
    <w:rPr>
      <w:rFonts w:ascii="Times New Roman" w:eastAsia="Times New Roman" w:hAnsi="Times New Roman" w:cs="Times New Roman"/>
      <w:sz w:val="24"/>
      <w:szCs w:val="24"/>
      <w:lang w:eastAsia="sv-SE"/>
    </w:rPr>
  </w:style>
  <w:style w:type="character" w:customStyle="1" w:styleId="normal1">
    <w:name w:val="normal1"/>
    <w:basedOn w:val="Standardstycketeckensnitt"/>
    <w:rsid w:val="00771DBB"/>
    <w:rPr>
      <w:rFonts w:ascii="Verdana" w:hAnsi="Verdana" w:hint="default"/>
      <w:b w:val="0"/>
      <w:bCs w:val="0"/>
      <w:i w:val="0"/>
      <w:iCs w:val="0"/>
      <w:strike w:val="0"/>
      <w:dstrike w:val="0"/>
      <w:color w:val="000000"/>
      <w:sz w:val="24"/>
      <w:szCs w:val="24"/>
      <w:u w:val="none"/>
      <w:effect w:val="none"/>
    </w:rPr>
  </w:style>
  <w:style w:type="paragraph" w:styleId="Ingetavstnd">
    <w:name w:val="No Spacing"/>
    <w:uiPriority w:val="1"/>
    <w:qFormat/>
    <w:rsid w:val="00771DB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imab@swerea.s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W:\Gemensam\Mallar\Brev%20logg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logga</Template>
  <TotalTime>1</TotalTime>
  <Pages>1</Pages>
  <Words>383</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KIMAB</Company>
  <LinksUpToDate>false</LinksUpToDate>
  <CharactersWithSpaces>2415</CharactersWithSpaces>
  <SharedDoc>false</SharedDoc>
  <HLinks>
    <vt:vector size="6" baseType="variant">
      <vt:variant>
        <vt:i4>4063253</vt:i4>
      </vt:variant>
      <vt:variant>
        <vt:i4>3</vt:i4>
      </vt:variant>
      <vt:variant>
        <vt:i4>0</vt:i4>
      </vt:variant>
      <vt:variant>
        <vt:i4>5</vt:i4>
      </vt:variant>
      <vt:variant>
        <vt:lpwstr>mailto:kimab@swerea.se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 Sönnergaard</dc:creator>
  <cp:keywords/>
  <cp:lastModifiedBy>Margaretha Sönnergaard</cp:lastModifiedBy>
  <cp:revision>1</cp:revision>
  <cp:lastPrinted>2007-12-06T13:27:00Z</cp:lastPrinted>
  <dcterms:created xsi:type="dcterms:W3CDTF">2011-05-03T11:15:00Z</dcterms:created>
  <dcterms:modified xsi:type="dcterms:W3CDTF">2011-05-03T11:16:00Z</dcterms:modified>
</cp:coreProperties>
</file>