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0279C" w14:textId="77777777" w:rsidR="004A027F" w:rsidRDefault="00FC29FE">
      <w:pPr>
        <w:spacing w:after="200" w:line="276" w:lineRule="auto"/>
        <w:rPr>
          <w:rFonts w:ascii="Century Gothic" w:eastAsia="Century Gothic" w:hAnsi="Century Gothic" w:cs="Century Gothic"/>
          <w:sz w:val="22"/>
        </w:rPr>
      </w:pPr>
      <w:r>
        <w:object w:dxaOrig="5780" w:dyaOrig="1280" w14:anchorId="69029150">
          <v:rect id="rectole0000000000" o:spid="_x0000_i1025" style="width:231.55pt;height:52.4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5" o:title=""/>
          </v:rect>
          <o:OLEObject Type="Embed" ProgID="StaticMetafile" ShapeID="rectole0000000000" DrawAspect="Content" ObjectID="_1497774203" r:id="rId6"/>
        </w:object>
      </w:r>
    </w:p>
    <w:p w14:paraId="34FC94EF" w14:textId="77777777" w:rsidR="000C40EF" w:rsidRDefault="006F3769">
      <w:pPr>
        <w:spacing w:after="200" w:line="276" w:lineRule="auto"/>
        <w:rPr>
          <w:rFonts w:ascii="Century Gothic" w:eastAsia="Century Gothic" w:hAnsi="Century Gothic" w:cs="Century Gothic"/>
          <w:i/>
          <w:sz w:val="20"/>
        </w:rPr>
      </w:pPr>
      <w:r>
        <w:rPr>
          <w:rFonts w:ascii="Century Gothic" w:eastAsia="Century Gothic" w:hAnsi="Century Gothic" w:cs="Century Gothic"/>
          <w:i/>
          <w:sz w:val="20"/>
        </w:rPr>
        <w:t xml:space="preserve">Press release </w:t>
      </w:r>
      <w:r>
        <w:rPr>
          <w:rFonts w:ascii="Century Gothic" w:eastAsia="Century Gothic" w:hAnsi="Century Gothic" w:cs="Century Gothic"/>
          <w:i/>
          <w:sz w:val="20"/>
        </w:rPr>
        <w:tab/>
      </w:r>
      <w:r>
        <w:rPr>
          <w:rFonts w:ascii="Century Gothic" w:eastAsia="Century Gothic" w:hAnsi="Century Gothic" w:cs="Century Gothic"/>
          <w:i/>
          <w:sz w:val="20"/>
        </w:rPr>
        <w:tab/>
      </w:r>
      <w:r>
        <w:rPr>
          <w:rFonts w:ascii="Century Gothic" w:eastAsia="Century Gothic" w:hAnsi="Century Gothic" w:cs="Century Gothic"/>
          <w:i/>
          <w:sz w:val="20"/>
        </w:rPr>
        <w:tab/>
      </w:r>
      <w:r>
        <w:rPr>
          <w:rFonts w:ascii="Century Gothic" w:eastAsia="Century Gothic" w:hAnsi="Century Gothic" w:cs="Century Gothic"/>
          <w:i/>
          <w:sz w:val="20"/>
        </w:rPr>
        <w:tab/>
      </w:r>
      <w:r>
        <w:rPr>
          <w:rFonts w:ascii="Century Gothic" w:eastAsia="Century Gothic" w:hAnsi="Century Gothic" w:cs="Century Gothic"/>
          <w:i/>
          <w:sz w:val="20"/>
        </w:rPr>
        <w:tab/>
      </w:r>
      <w:r>
        <w:rPr>
          <w:rFonts w:ascii="Century Gothic" w:eastAsia="Century Gothic" w:hAnsi="Century Gothic" w:cs="Century Gothic"/>
          <w:i/>
          <w:sz w:val="20"/>
        </w:rPr>
        <w:tab/>
      </w:r>
    </w:p>
    <w:p w14:paraId="674C70E6" w14:textId="3E3641EB" w:rsidR="004A027F" w:rsidRDefault="006F3769">
      <w:pPr>
        <w:spacing w:after="200" w:line="276" w:lineRule="auto"/>
        <w:rPr>
          <w:rFonts w:ascii="Century Gothic" w:eastAsia="Century Gothic" w:hAnsi="Century Gothic" w:cs="Century Gothic"/>
          <w:i/>
          <w:sz w:val="20"/>
        </w:rPr>
      </w:pPr>
      <w:r>
        <w:rPr>
          <w:rFonts w:ascii="Century Gothic" w:eastAsia="Century Gothic" w:hAnsi="Century Gothic" w:cs="Century Gothic"/>
          <w:i/>
          <w:sz w:val="20"/>
        </w:rPr>
        <w:t>Helsingborg</w:t>
      </w:r>
      <w:r w:rsidR="0046329E">
        <w:rPr>
          <w:rFonts w:ascii="Century Gothic" w:eastAsia="Century Gothic" w:hAnsi="Century Gothic" w:cs="Century Gothic"/>
          <w:i/>
          <w:sz w:val="20"/>
        </w:rPr>
        <w:t>, Sweden,</w:t>
      </w:r>
      <w:r>
        <w:rPr>
          <w:rFonts w:ascii="Century Gothic" w:eastAsia="Century Gothic" w:hAnsi="Century Gothic" w:cs="Century Gothic"/>
          <w:i/>
          <w:sz w:val="20"/>
        </w:rPr>
        <w:t xml:space="preserve"> </w:t>
      </w:r>
      <w:r w:rsidR="00F672B0">
        <w:rPr>
          <w:rFonts w:ascii="Century Gothic" w:eastAsia="Century Gothic" w:hAnsi="Century Gothic" w:cs="Century Gothic"/>
          <w:i/>
          <w:sz w:val="20"/>
        </w:rPr>
        <w:t>Ju</w:t>
      </w:r>
      <w:r w:rsidR="000C40EF">
        <w:rPr>
          <w:rFonts w:ascii="Century Gothic" w:eastAsia="Century Gothic" w:hAnsi="Century Gothic" w:cs="Century Gothic"/>
          <w:i/>
          <w:sz w:val="20"/>
        </w:rPr>
        <w:t>ly</w:t>
      </w:r>
      <w:r w:rsidR="00F672B0">
        <w:rPr>
          <w:rFonts w:ascii="Century Gothic" w:eastAsia="Century Gothic" w:hAnsi="Century Gothic" w:cs="Century Gothic"/>
          <w:i/>
          <w:sz w:val="20"/>
        </w:rPr>
        <w:t xml:space="preserve"> </w:t>
      </w:r>
      <w:r w:rsidR="000C40EF">
        <w:rPr>
          <w:rFonts w:ascii="Century Gothic" w:eastAsia="Century Gothic" w:hAnsi="Century Gothic" w:cs="Century Gothic"/>
          <w:i/>
          <w:sz w:val="20"/>
        </w:rPr>
        <w:t>7</w:t>
      </w:r>
      <w:r>
        <w:rPr>
          <w:rFonts w:ascii="Century Gothic" w:eastAsia="Century Gothic" w:hAnsi="Century Gothic" w:cs="Century Gothic"/>
          <w:i/>
          <w:sz w:val="20"/>
        </w:rPr>
        <w:t>, 2015</w:t>
      </w:r>
    </w:p>
    <w:p w14:paraId="1D4DD71D" w14:textId="72F54414" w:rsidR="004A027F" w:rsidRPr="006F3769" w:rsidRDefault="006F3769">
      <w:pPr>
        <w:spacing w:before="100" w:after="100"/>
        <w:rPr>
          <w:rFonts w:ascii="Arial" w:eastAsia="Arial" w:hAnsi="Arial" w:cs="Arial"/>
          <w:sz w:val="32"/>
        </w:rPr>
      </w:pPr>
      <w:r w:rsidRPr="006F3769">
        <w:rPr>
          <w:rFonts w:ascii="Arial" w:eastAsia="Arial" w:hAnsi="Arial" w:cs="Arial"/>
          <w:sz w:val="32"/>
        </w:rPr>
        <w:t xml:space="preserve">Glactone Pharma </w:t>
      </w:r>
      <w:r w:rsidR="00D35E2F">
        <w:rPr>
          <w:rFonts w:ascii="Arial" w:eastAsia="Arial" w:hAnsi="Arial" w:cs="Arial"/>
          <w:sz w:val="32"/>
        </w:rPr>
        <w:t xml:space="preserve">innovators publish </w:t>
      </w:r>
      <w:r w:rsidR="00F672B0">
        <w:rPr>
          <w:rFonts w:ascii="Arial" w:eastAsia="Arial" w:hAnsi="Arial" w:cs="Arial"/>
          <w:sz w:val="32"/>
        </w:rPr>
        <w:t xml:space="preserve">new study </w:t>
      </w:r>
      <w:r w:rsidR="00B905F7">
        <w:rPr>
          <w:rFonts w:ascii="Arial" w:eastAsia="Arial" w:hAnsi="Arial" w:cs="Arial"/>
          <w:sz w:val="32"/>
        </w:rPr>
        <w:t>showing</w:t>
      </w:r>
      <w:r w:rsidR="00F672B0">
        <w:rPr>
          <w:rFonts w:ascii="Arial" w:eastAsia="Arial" w:hAnsi="Arial" w:cs="Arial"/>
          <w:sz w:val="32"/>
        </w:rPr>
        <w:t xml:space="preserve"> that the STAT3 inhibitor galiellalactone</w:t>
      </w:r>
      <w:r w:rsidR="00F672B0" w:rsidRPr="00F672B0">
        <w:rPr>
          <w:rFonts w:ascii="Arial" w:eastAsia="Arial" w:hAnsi="Arial" w:cs="Arial"/>
          <w:sz w:val="32"/>
        </w:rPr>
        <w:t xml:space="preserve"> reduces </w:t>
      </w:r>
      <w:r w:rsidR="00F672B0">
        <w:rPr>
          <w:rFonts w:ascii="Arial" w:eastAsia="Arial" w:hAnsi="Arial" w:cs="Arial"/>
          <w:sz w:val="32"/>
        </w:rPr>
        <w:t xml:space="preserve">tumor </w:t>
      </w:r>
      <w:r w:rsidR="00F672B0" w:rsidRPr="00F672B0">
        <w:rPr>
          <w:rFonts w:ascii="Arial" w:eastAsia="Arial" w:hAnsi="Arial" w:cs="Arial"/>
          <w:sz w:val="32"/>
        </w:rPr>
        <w:t xml:space="preserve">growth and metastatic spread </w:t>
      </w:r>
      <w:r w:rsidR="00F672B0">
        <w:rPr>
          <w:rFonts w:ascii="Arial" w:eastAsia="Arial" w:hAnsi="Arial" w:cs="Arial"/>
          <w:sz w:val="32"/>
        </w:rPr>
        <w:t>in an animal model of prostate cancer</w:t>
      </w:r>
      <w:r w:rsidR="00CB35DF">
        <w:rPr>
          <w:rFonts w:ascii="Arial" w:eastAsia="Arial" w:hAnsi="Arial" w:cs="Arial"/>
          <w:sz w:val="32"/>
        </w:rPr>
        <w:t>.</w:t>
      </w:r>
    </w:p>
    <w:p w14:paraId="3BD6E83C" w14:textId="77777777" w:rsidR="0078356F" w:rsidRDefault="0078356F" w:rsidP="004B670C">
      <w:pPr>
        <w:spacing w:after="200" w:line="276" w:lineRule="auto"/>
        <w:rPr>
          <w:rFonts w:ascii="Arial" w:eastAsia="Arial" w:hAnsi="Arial" w:cs="Arial"/>
          <w:b/>
          <w:sz w:val="22"/>
        </w:rPr>
      </w:pPr>
    </w:p>
    <w:p w14:paraId="5BEDA39B" w14:textId="45B5A350" w:rsidR="004A027F" w:rsidRDefault="00A95DA8" w:rsidP="004B670C">
      <w:pPr>
        <w:spacing w:after="200" w:line="276" w:lineRule="auto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M</w:t>
      </w:r>
      <w:r w:rsidR="00F672B0">
        <w:rPr>
          <w:rFonts w:ascii="Arial" w:eastAsia="Arial" w:hAnsi="Arial" w:cs="Arial"/>
          <w:b/>
          <w:sz w:val="22"/>
        </w:rPr>
        <w:t xml:space="preserve">embers </w:t>
      </w:r>
      <w:r w:rsidR="00FD6AC1">
        <w:rPr>
          <w:rFonts w:ascii="Arial" w:eastAsia="Arial" w:hAnsi="Arial" w:cs="Arial"/>
          <w:b/>
          <w:sz w:val="22"/>
        </w:rPr>
        <w:t xml:space="preserve">of </w:t>
      </w:r>
      <w:proofErr w:type="spellStart"/>
      <w:r w:rsidR="00F672B0">
        <w:rPr>
          <w:rFonts w:ascii="Arial" w:eastAsia="Arial" w:hAnsi="Arial" w:cs="Arial"/>
          <w:b/>
          <w:sz w:val="22"/>
        </w:rPr>
        <w:t>Glactone</w:t>
      </w:r>
      <w:proofErr w:type="spellEnd"/>
      <w:r w:rsidR="00F672B0">
        <w:rPr>
          <w:rFonts w:ascii="Arial" w:eastAsia="Arial" w:hAnsi="Arial" w:cs="Arial"/>
          <w:b/>
          <w:sz w:val="22"/>
        </w:rPr>
        <w:t xml:space="preserve"> Pharma’s innovator group </w:t>
      </w:r>
      <w:r w:rsidR="00A434C5">
        <w:rPr>
          <w:rFonts w:ascii="Arial" w:eastAsia="Arial" w:hAnsi="Arial" w:cs="Arial"/>
          <w:b/>
          <w:sz w:val="22"/>
        </w:rPr>
        <w:t xml:space="preserve">have </w:t>
      </w:r>
      <w:r w:rsidR="00FD6AC1">
        <w:rPr>
          <w:rFonts w:ascii="Arial" w:eastAsia="Arial" w:hAnsi="Arial" w:cs="Arial"/>
          <w:b/>
          <w:sz w:val="22"/>
        </w:rPr>
        <w:t xml:space="preserve">published </w:t>
      </w:r>
      <w:r w:rsidR="003514C9">
        <w:rPr>
          <w:rFonts w:ascii="Arial" w:eastAsia="Arial" w:hAnsi="Arial" w:cs="Arial"/>
          <w:b/>
          <w:sz w:val="22"/>
        </w:rPr>
        <w:t xml:space="preserve">an article </w:t>
      </w:r>
      <w:r w:rsidR="00FD6AC1">
        <w:rPr>
          <w:rFonts w:ascii="Arial" w:eastAsia="Arial" w:hAnsi="Arial" w:cs="Arial"/>
          <w:b/>
          <w:sz w:val="22"/>
        </w:rPr>
        <w:t xml:space="preserve">in the highly rated </w:t>
      </w:r>
      <w:r w:rsidR="003514C9">
        <w:rPr>
          <w:rFonts w:ascii="Arial" w:eastAsia="Arial" w:hAnsi="Arial" w:cs="Arial"/>
          <w:b/>
          <w:sz w:val="22"/>
        </w:rPr>
        <w:t xml:space="preserve">scientific </w:t>
      </w:r>
      <w:r w:rsidR="00FD6AC1">
        <w:rPr>
          <w:rFonts w:ascii="Arial" w:eastAsia="Arial" w:hAnsi="Arial" w:cs="Arial"/>
          <w:b/>
          <w:sz w:val="22"/>
        </w:rPr>
        <w:t xml:space="preserve">journal European Urology </w:t>
      </w:r>
      <w:r w:rsidR="0046329E">
        <w:rPr>
          <w:rFonts w:ascii="Arial" w:eastAsia="Arial" w:hAnsi="Arial" w:cs="Arial"/>
          <w:b/>
          <w:sz w:val="22"/>
        </w:rPr>
        <w:t xml:space="preserve">demonstrating </w:t>
      </w:r>
      <w:r w:rsidR="00FD6AC1">
        <w:rPr>
          <w:rFonts w:ascii="Arial" w:eastAsia="Arial" w:hAnsi="Arial" w:cs="Arial"/>
          <w:b/>
          <w:sz w:val="22"/>
        </w:rPr>
        <w:t>that the STAT3 inhibitor</w:t>
      </w:r>
      <w:r w:rsidR="0046329E">
        <w:rPr>
          <w:rFonts w:ascii="Arial" w:eastAsia="Arial" w:hAnsi="Arial" w:cs="Arial"/>
          <w:b/>
          <w:sz w:val="22"/>
        </w:rPr>
        <w:t xml:space="preserve"> </w:t>
      </w:r>
      <w:proofErr w:type="spellStart"/>
      <w:r w:rsidR="00FD6AC1">
        <w:rPr>
          <w:rFonts w:ascii="Arial" w:eastAsia="Arial" w:hAnsi="Arial" w:cs="Arial"/>
          <w:b/>
          <w:sz w:val="22"/>
        </w:rPr>
        <w:t>galiellalactone</w:t>
      </w:r>
      <w:proofErr w:type="spellEnd"/>
      <w:r w:rsidR="00FD6AC1">
        <w:rPr>
          <w:rFonts w:ascii="Arial" w:eastAsia="Arial" w:hAnsi="Arial" w:cs="Arial"/>
          <w:b/>
          <w:sz w:val="22"/>
        </w:rPr>
        <w:t xml:space="preserve"> </w:t>
      </w:r>
      <w:r w:rsidR="00031512">
        <w:rPr>
          <w:rFonts w:ascii="Arial" w:eastAsia="Arial" w:hAnsi="Arial" w:cs="Arial"/>
          <w:b/>
          <w:sz w:val="22"/>
        </w:rPr>
        <w:t xml:space="preserve">(GPA500) </w:t>
      </w:r>
      <w:r w:rsidR="00F16B72">
        <w:rPr>
          <w:rFonts w:ascii="Arial" w:eastAsia="Arial" w:hAnsi="Arial" w:cs="Arial"/>
          <w:b/>
          <w:sz w:val="22"/>
        </w:rPr>
        <w:t xml:space="preserve">reduces </w:t>
      </w:r>
      <w:r w:rsidR="003514C9">
        <w:rPr>
          <w:rFonts w:ascii="Arial" w:eastAsia="Arial" w:hAnsi="Arial" w:cs="Arial"/>
          <w:b/>
          <w:sz w:val="22"/>
        </w:rPr>
        <w:t xml:space="preserve">both </w:t>
      </w:r>
      <w:r w:rsidR="00F16B72">
        <w:rPr>
          <w:rFonts w:ascii="Arial" w:eastAsia="Arial" w:hAnsi="Arial" w:cs="Arial"/>
          <w:b/>
          <w:sz w:val="22"/>
        </w:rPr>
        <w:t xml:space="preserve">the growth of primary prostate tumors and </w:t>
      </w:r>
      <w:r w:rsidR="003514C9">
        <w:rPr>
          <w:rFonts w:ascii="Arial" w:eastAsia="Arial" w:hAnsi="Arial" w:cs="Arial"/>
          <w:b/>
          <w:sz w:val="22"/>
        </w:rPr>
        <w:t xml:space="preserve">the </w:t>
      </w:r>
      <w:r w:rsidR="00F16B72">
        <w:rPr>
          <w:rFonts w:ascii="Arial" w:eastAsia="Arial" w:hAnsi="Arial" w:cs="Arial"/>
          <w:b/>
          <w:sz w:val="22"/>
        </w:rPr>
        <w:t>metastatic spread in a model of advanced prost</w:t>
      </w:r>
      <w:r w:rsidR="003514C9">
        <w:rPr>
          <w:rFonts w:ascii="Arial" w:eastAsia="Arial" w:hAnsi="Arial" w:cs="Arial"/>
          <w:b/>
          <w:sz w:val="22"/>
        </w:rPr>
        <w:t>at</w:t>
      </w:r>
      <w:r w:rsidR="00F16B72">
        <w:rPr>
          <w:rFonts w:ascii="Arial" w:eastAsia="Arial" w:hAnsi="Arial" w:cs="Arial"/>
          <w:b/>
          <w:sz w:val="22"/>
        </w:rPr>
        <w:t>e cancer</w:t>
      </w:r>
      <w:r w:rsidR="003B504A">
        <w:rPr>
          <w:rFonts w:ascii="Arial" w:eastAsia="Arial" w:hAnsi="Arial" w:cs="Arial"/>
          <w:b/>
          <w:sz w:val="22"/>
        </w:rPr>
        <w:t xml:space="preserve">. </w:t>
      </w:r>
      <w:r w:rsidR="00571BFF">
        <w:rPr>
          <w:rFonts w:ascii="Arial" w:eastAsia="Arial" w:hAnsi="Arial" w:cs="Arial"/>
          <w:b/>
          <w:sz w:val="22"/>
        </w:rPr>
        <w:t xml:space="preserve">This is the first study </w:t>
      </w:r>
      <w:r w:rsidR="0046329E">
        <w:rPr>
          <w:rFonts w:ascii="Arial" w:eastAsia="Arial" w:hAnsi="Arial" w:cs="Arial"/>
          <w:b/>
          <w:sz w:val="22"/>
        </w:rPr>
        <w:t>showing</w:t>
      </w:r>
      <w:r w:rsidR="00571BFF">
        <w:rPr>
          <w:rFonts w:ascii="Arial" w:eastAsia="Arial" w:hAnsi="Arial" w:cs="Arial"/>
          <w:b/>
          <w:sz w:val="22"/>
        </w:rPr>
        <w:t xml:space="preserve"> that the STAT3 inhibitor </w:t>
      </w:r>
      <w:r w:rsidR="00FC29FE">
        <w:rPr>
          <w:rFonts w:ascii="Arial" w:eastAsia="Arial" w:hAnsi="Arial" w:cs="Arial"/>
          <w:b/>
          <w:sz w:val="22"/>
        </w:rPr>
        <w:t>has a dual function through</w:t>
      </w:r>
      <w:r w:rsidR="00031512">
        <w:rPr>
          <w:rFonts w:ascii="Arial" w:eastAsia="Arial" w:hAnsi="Arial" w:cs="Arial"/>
          <w:b/>
          <w:sz w:val="22"/>
        </w:rPr>
        <w:t xml:space="preserve"> </w:t>
      </w:r>
      <w:r w:rsidR="00571BFF">
        <w:rPr>
          <w:rFonts w:ascii="Arial" w:eastAsia="Arial" w:hAnsi="Arial" w:cs="Arial"/>
          <w:b/>
          <w:sz w:val="22"/>
        </w:rPr>
        <w:t>block</w:t>
      </w:r>
      <w:r w:rsidR="00FC29FE">
        <w:rPr>
          <w:rFonts w:ascii="Arial" w:eastAsia="Arial" w:hAnsi="Arial" w:cs="Arial"/>
          <w:b/>
          <w:sz w:val="22"/>
        </w:rPr>
        <w:t>ing</w:t>
      </w:r>
      <w:r w:rsidR="00571BFF">
        <w:rPr>
          <w:rFonts w:ascii="Arial" w:eastAsia="Arial" w:hAnsi="Arial" w:cs="Arial"/>
          <w:b/>
          <w:sz w:val="22"/>
        </w:rPr>
        <w:t xml:space="preserve"> </w:t>
      </w:r>
      <w:r w:rsidR="003514C9">
        <w:rPr>
          <w:rFonts w:ascii="Arial" w:eastAsia="Arial" w:hAnsi="Arial" w:cs="Arial"/>
          <w:b/>
          <w:sz w:val="22"/>
        </w:rPr>
        <w:t xml:space="preserve">both </w:t>
      </w:r>
      <w:r w:rsidR="00571BFF">
        <w:rPr>
          <w:rFonts w:ascii="Arial" w:eastAsia="Arial" w:hAnsi="Arial" w:cs="Arial"/>
          <w:b/>
          <w:sz w:val="22"/>
        </w:rPr>
        <w:t>cancer cell proliferation and invasion</w:t>
      </w:r>
      <w:r w:rsidR="00FC29FE">
        <w:rPr>
          <w:rFonts w:ascii="Arial" w:eastAsia="Arial" w:hAnsi="Arial" w:cs="Arial"/>
          <w:b/>
          <w:sz w:val="22"/>
        </w:rPr>
        <w:t xml:space="preserve"> by reducing the</w:t>
      </w:r>
      <w:r w:rsidR="00571BFF">
        <w:rPr>
          <w:rFonts w:ascii="Arial" w:eastAsia="Arial" w:hAnsi="Arial" w:cs="Arial"/>
          <w:b/>
          <w:sz w:val="22"/>
        </w:rPr>
        <w:t xml:space="preserve"> viability</w:t>
      </w:r>
      <w:r w:rsidR="00050F18">
        <w:rPr>
          <w:rFonts w:ascii="Arial" w:eastAsia="Arial" w:hAnsi="Arial" w:cs="Arial"/>
          <w:b/>
          <w:sz w:val="22"/>
        </w:rPr>
        <w:t xml:space="preserve"> </w:t>
      </w:r>
      <w:r w:rsidR="00571BFF">
        <w:rPr>
          <w:rFonts w:ascii="Arial" w:eastAsia="Arial" w:hAnsi="Arial" w:cs="Arial"/>
          <w:b/>
          <w:sz w:val="22"/>
        </w:rPr>
        <w:t>of primary tumors and metastasis in lymph nodes</w:t>
      </w:r>
      <w:r w:rsidR="00FC29FE">
        <w:rPr>
          <w:rFonts w:ascii="Arial" w:eastAsia="Arial" w:hAnsi="Arial" w:cs="Arial"/>
          <w:b/>
          <w:sz w:val="22"/>
        </w:rPr>
        <w:t xml:space="preserve">. </w:t>
      </w:r>
      <w:r w:rsidR="006F3769">
        <w:rPr>
          <w:rFonts w:ascii="Arial" w:eastAsia="Arial" w:hAnsi="Arial" w:cs="Arial"/>
          <w:b/>
          <w:sz w:val="22"/>
        </w:rPr>
        <w:t xml:space="preserve">With </w:t>
      </w:r>
      <w:r w:rsidR="00031512">
        <w:rPr>
          <w:rFonts w:ascii="Arial" w:eastAsia="Arial" w:hAnsi="Arial" w:cs="Arial"/>
          <w:b/>
          <w:sz w:val="22"/>
        </w:rPr>
        <w:t xml:space="preserve">GPA500 </w:t>
      </w:r>
      <w:r w:rsidR="006F3769">
        <w:rPr>
          <w:rFonts w:ascii="Arial" w:eastAsia="Arial" w:hAnsi="Arial" w:cs="Arial"/>
          <w:b/>
          <w:sz w:val="22"/>
        </w:rPr>
        <w:t>as a lead, Glactone Pharma has developed novel proprietary STAT3 inhibitors with improved drug like properties.</w:t>
      </w:r>
    </w:p>
    <w:p w14:paraId="46AA46F4" w14:textId="62EE0E3B" w:rsidR="004A027F" w:rsidRDefault="006F3769" w:rsidP="000C40EF">
      <w:pPr>
        <w:spacing w:after="20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</w:t>
      </w:r>
      <w:r w:rsidR="00A95DA8">
        <w:rPr>
          <w:rFonts w:ascii="Arial" w:eastAsia="Arial" w:hAnsi="Arial" w:cs="Arial"/>
          <w:sz w:val="22"/>
        </w:rPr>
        <w:t>article</w:t>
      </w:r>
      <w:r>
        <w:rPr>
          <w:rFonts w:ascii="Arial" w:eastAsia="Arial" w:hAnsi="Arial" w:cs="Arial"/>
          <w:sz w:val="22"/>
        </w:rPr>
        <w:t xml:space="preserve"> “</w:t>
      </w:r>
      <w:r w:rsidR="00A95DA8" w:rsidRPr="00A95DA8">
        <w:rPr>
          <w:rFonts w:ascii="Arial" w:eastAsia="Arial" w:hAnsi="Arial" w:cs="Arial"/>
          <w:sz w:val="22"/>
        </w:rPr>
        <w:t xml:space="preserve">The </w:t>
      </w:r>
      <w:r w:rsidR="000C40EF">
        <w:rPr>
          <w:rFonts w:ascii="Arial" w:eastAsia="Arial" w:hAnsi="Arial" w:cs="Arial"/>
          <w:sz w:val="22"/>
        </w:rPr>
        <w:t>STAT3</w:t>
      </w:r>
      <w:r w:rsidR="00A95DA8" w:rsidRPr="00A95DA8">
        <w:rPr>
          <w:rFonts w:ascii="Arial" w:eastAsia="Arial" w:hAnsi="Arial" w:cs="Arial"/>
          <w:sz w:val="22"/>
        </w:rPr>
        <w:t xml:space="preserve"> </w:t>
      </w:r>
      <w:r w:rsidR="000C40EF">
        <w:rPr>
          <w:rFonts w:ascii="Arial" w:eastAsia="Arial" w:hAnsi="Arial" w:cs="Arial"/>
          <w:sz w:val="22"/>
        </w:rPr>
        <w:t>I</w:t>
      </w:r>
      <w:r w:rsidR="00A95DA8" w:rsidRPr="00A95DA8">
        <w:rPr>
          <w:rFonts w:ascii="Arial" w:eastAsia="Arial" w:hAnsi="Arial" w:cs="Arial"/>
          <w:sz w:val="22"/>
        </w:rPr>
        <w:t xml:space="preserve">nhibitor </w:t>
      </w:r>
      <w:proofErr w:type="spellStart"/>
      <w:r w:rsidR="00A95DA8" w:rsidRPr="00A95DA8">
        <w:rPr>
          <w:rFonts w:ascii="Arial" w:eastAsia="Arial" w:hAnsi="Arial" w:cs="Arial"/>
          <w:sz w:val="22"/>
        </w:rPr>
        <w:t>Galiellalactone</w:t>
      </w:r>
      <w:proofErr w:type="spellEnd"/>
      <w:r w:rsidR="00A95DA8" w:rsidRPr="00A95DA8">
        <w:rPr>
          <w:rFonts w:ascii="Arial" w:eastAsia="Arial" w:hAnsi="Arial" w:cs="Arial"/>
          <w:sz w:val="22"/>
        </w:rPr>
        <w:t xml:space="preserve"> </w:t>
      </w:r>
      <w:r w:rsidR="000C40EF">
        <w:rPr>
          <w:rFonts w:ascii="Arial" w:eastAsia="Arial" w:hAnsi="Arial" w:cs="Arial"/>
          <w:sz w:val="22"/>
        </w:rPr>
        <w:t>E</w:t>
      </w:r>
      <w:r w:rsidR="00A95DA8" w:rsidRPr="00A95DA8">
        <w:rPr>
          <w:rFonts w:ascii="Arial" w:eastAsia="Arial" w:hAnsi="Arial" w:cs="Arial"/>
          <w:sz w:val="22"/>
        </w:rPr>
        <w:t xml:space="preserve">ffectively </w:t>
      </w:r>
      <w:r w:rsidR="000C40EF">
        <w:rPr>
          <w:rFonts w:ascii="Arial" w:eastAsia="Arial" w:hAnsi="Arial" w:cs="Arial"/>
          <w:sz w:val="22"/>
        </w:rPr>
        <w:t>R</w:t>
      </w:r>
      <w:r w:rsidR="00A95DA8" w:rsidRPr="00A95DA8">
        <w:rPr>
          <w:rFonts w:ascii="Arial" w:eastAsia="Arial" w:hAnsi="Arial" w:cs="Arial"/>
          <w:sz w:val="22"/>
        </w:rPr>
        <w:t xml:space="preserve">educes </w:t>
      </w:r>
      <w:r w:rsidR="00C736D6">
        <w:rPr>
          <w:rFonts w:ascii="Arial" w:eastAsia="Arial" w:hAnsi="Arial" w:cs="Arial"/>
          <w:sz w:val="22"/>
        </w:rPr>
        <w:t>T</w:t>
      </w:r>
      <w:r w:rsidR="00C736D6" w:rsidRPr="00A95DA8">
        <w:rPr>
          <w:rFonts w:ascii="Arial" w:eastAsia="Arial" w:hAnsi="Arial" w:cs="Arial"/>
          <w:sz w:val="22"/>
        </w:rPr>
        <w:t xml:space="preserve">umor </w:t>
      </w:r>
      <w:r w:rsidR="000C40EF">
        <w:rPr>
          <w:rFonts w:ascii="Arial" w:eastAsia="Arial" w:hAnsi="Arial" w:cs="Arial"/>
          <w:sz w:val="22"/>
        </w:rPr>
        <w:t>G</w:t>
      </w:r>
      <w:r w:rsidR="00A95DA8" w:rsidRPr="00A95DA8">
        <w:rPr>
          <w:rFonts w:ascii="Arial" w:eastAsia="Arial" w:hAnsi="Arial" w:cs="Arial"/>
          <w:sz w:val="22"/>
        </w:rPr>
        <w:t xml:space="preserve">rowth and </w:t>
      </w:r>
      <w:r w:rsidR="000C40EF">
        <w:rPr>
          <w:rFonts w:ascii="Arial" w:eastAsia="Arial" w:hAnsi="Arial" w:cs="Arial"/>
          <w:sz w:val="22"/>
        </w:rPr>
        <w:t>M</w:t>
      </w:r>
      <w:r w:rsidR="00A95DA8" w:rsidRPr="00A95DA8">
        <w:rPr>
          <w:rFonts w:ascii="Arial" w:eastAsia="Arial" w:hAnsi="Arial" w:cs="Arial"/>
          <w:sz w:val="22"/>
        </w:rPr>
        <w:t xml:space="preserve">etastatic </w:t>
      </w:r>
      <w:r w:rsidR="000C40EF">
        <w:rPr>
          <w:rFonts w:ascii="Arial" w:eastAsia="Arial" w:hAnsi="Arial" w:cs="Arial"/>
          <w:sz w:val="22"/>
        </w:rPr>
        <w:t>S</w:t>
      </w:r>
      <w:r w:rsidR="00A95DA8" w:rsidRPr="00A95DA8">
        <w:rPr>
          <w:rFonts w:ascii="Arial" w:eastAsia="Arial" w:hAnsi="Arial" w:cs="Arial"/>
          <w:sz w:val="22"/>
        </w:rPr>
        <w:t xml:space="preserve">pread in an </w:t>
      </w:r>
      <w:r w:rsidR="000C40EF">
        <w:rPr>
          <w:rFonts w:ascii="Arial" w:eastAsia="Arial" w:hAnsi="Arial" w:cs="Arial"/>
          <w:sz w:val="22"/>
        </w:rPr>
        <w:t>O</w:t>
      </w:r>
      <w:r w:rsidR="00A95DA8" w:rsidRPr="00A95DA8">
        <w:rPr>
          <w:rFonts w:ascii="Arial" w:eastAsia="Arial" w:hAnsi="Arial" w:cs="Arial"/>
          <w:sz w:val="22"/>
        </w:rPr>
        <w:t xml:space="preserve">rthotopic </w:t>
      </w:r>
      <w:r w:rsidR="000C40EF">
        <w:rPr>
          <w:rFonts w:ascii="Arial" w:eastAsia="Arial" w:hAnsi="Arial" w:cs="Arial"/>
          <w:sz w:val="22"/>
        </w:rPr>
        <w:t>X</w:t>
      </w:r>
      <w:r w:rsidR="00A95DA8" w:rsidRPr="00A95DA8">
        <w:rPr>
          <w:rFonts w:ascii="Arial" w:eastAsia="Arial" w:hAnsi="Arial" w:cs="Arial"/>
          <w:sz w:val="22"/>
        </w:rPr>
        <w:t>enogra</w:t>
      </w:r>
      <w:bookmarkStart w:id="0" w:name="_GoBack"/>
      <w:bookmarkEnd w:id="0"/>
      <w:r w:rsidR="00A95DA8" w:rsidRPr="00A95DA8">
        <w:rPr>
          <w:rFonts w:ascii="Arial" w:eastAsia="Arial" w:hAnsi="Arial" w:cs="Arial"/>
          <w:sz w:val="22"/>
        </w:rPr>
        <w:t xml:space="preserve">ft </w:t>
      </w:r>
      <w:r w:rsidR="000C40EF">
        <w:rPr>
          <w:rFonts w:ascii="Arial" w:eastAsia="Arial" w:hAnsi="Arial" w:cs="Arial"/>
          <w:sz w:val="22"/>
        </w:rPr>
        <w:t>M</w:t>
      </w:r>
      <w:r w:rsidR="00A95DA8" w:rsidRPr="00A95DA8">
        <w:rPr>
          <w:rFonts w:ascii="Arial" w:eastAsia="Arial" w:hAnsi="Arial" w:cs="Arial"/>
          <w:sz w:val="22"/>
        </w:rPr>
        <w:t xml:space="preserve">ouse </w:t>
      </w:r>
      <w:r w:rsidR="000C40EF">
        <w:rPr>
          <w:rFonts w:ascii="Arial" w:eastAsia="Arial" w:hAnsi="Arial" w:cs="Arial"/>
          <w:sz w:val="22"/>
        </w:rPr>
        <w:t>M</w:t>
      </w:r>
      <w:r w:rsidR="00A95DA8" w:rsidRPr="00A95DA8">
        <w:rPr>
          <w:rFonts w:ascii="Arial" w:eastAsia="Arial" w:hAnsi="Arial" w:cs="Arial"/>
          <w:sz w:val="22"/>
        </w:rPr>
        <w:t xml:space="preserve">odel of </w:t>
      </w:r>
      <w:r w:rsidR="000C40EF">
        <w:rPr>
          <w:rFonts w:ascii="Arial" w:eastAsia="Arial" w:hAnsi="Arial" w:cs="Arial"/>
          <w:sz w:val="22"/>
        </w:rPr>
        <w:t>P</w:t>
      </w:r>
      <w:r w:rsidR="00A95DA8" w:rsidRPr="00A95DA8">
        <w:rPr>
          <w:rFonts w:ascii="Arial" w:eastAsia="Arial" w:hAnsi="Arial" w:cs="Arial"/>
          <w:sz w:val="22"/>
        </w:rPr>
        <w:t xml:space="preserve">rostate </w:t>
      </w:r>
      <w:r w:rsidR="000C40EF">
        <w:rPr>
          <w:rFonts w:ascii="Arial" w:eastAsia="Arial" w:hAnsi="Arial" w:cs="Arial"/>
          <w:sz w:val="22"/>
        </w:rPr>
        <w:t>C</w:t>
      </w:r>
      <w:r w:rsidR="00A95DA8" w:rsidRPr="00A95DA8">
        <w:rPr>
          <w:rFonts w:ascii="Arial" w:eastAsia="Arial" w:hAnsi="Arial" w:cs="Arial"/>
          <w:sz w:val="22"/>
        </w:rPr>
        <w:t>ancer</w:t>
      </w:r>
      <w:r>
        <w:rPr>
          <w:rFonts w:ascii="Arial" w:eastAsia="Arial" w:hAnsi="Arial" w:cs="Arial"/>
          <w:sz w:val="22"/>
        </w:rPr>
        <w:t xml:space="preserve">” </w:t>
      </w:r>
      <w:r w:rsidR="0046329E">
        <w:rPr>
          <w:rFonts w:ascii="Arial" w:eastAsia="Arial" w:hAnsi="Arial" w:cs="Arial"/>
          <w:sz w:val="22"/>
        </w:rPr>
        <w:t>is</w:t>
      </w:r>
      <w:r w:rsidR="003B504A">
        <w:rPr>
          <w:rFonts w:ascii="Arial" w:eastAsia="Arial" w:hAnsi="Arial" w:cs="Arial"/>
          <w:sz w:val="22"/>
        </w:rPr>
        <w:t xml:space="preserve"> published in </w:t>
      </w:r>
      <w:r w:rsidR="00A95DA8">
        <w:rPr>
          <w:rFonts w:ascii="Arial" w:eastAsia="Arial" w:hAnsi="Arial" w:cs="Arial"/>
          <w:sz w:val="22"/>
        </w:rPr>
        <w:t>the journal Eur</w:t>
      </w:r>
      <w:r w:rsidR="00FD6AC1">
        <w:rPr>
          <w:rFonts w:ascii="Arial" w:eastAsia="Arial" w:hAnsi="Arial" w:cs="Arial"/>
          <w:sz w:val="22"/>
        </w:rPr>
        <w:t>o</w:t>
      </w:r>
      <w:r w:rsidR="00A95DA8">
        <w:rPr>
          <w:rFonts w:ascii="Arial" w:eastAsia="Arial" w:hAnsi="Arial" w:cs="Arial"/>
          <w:sz w:val="22"/>
        </w:rPr>
        <w:t>pean Urology</w:t>
      </w:r>
      <w:r w:rsidR="000C40EF">
        <w:rPr>
          <w:rFonts w:ascii="Arial" w:eastAsia="Arial" w:hAnsi="Arial" w:cs="Arial"/>
          <w:sz w:val="22"/>
        </w:rPr>
        <w:t>, impact factor 13.938</w:t>
      </w:r>
      <w:r w:rsidR="003B504A">
        <w:rPr>
          <w:rFonts w:ascii="Arial" w:eastAsia="Arial" w:hAnsi="Arial" w:cs="Arial"/>
          <w:sz w:val="22"/>
        </w:rPr>
        <w:t xml:space="preserve"> (</w:t>
      </w:r>
      <w:r w:rsidR="00372AB1">
        <w:rPr>
          <w:rFonts w:ascii="Arial" w:eastAsia="Arial" w:hAnsi="Arial" w:cs="Arial"/>
          <w:sz w:val="22"/>
        </w:rPr>
        <w:t>Eur Urol. 2015</w:t>
      </w:r>
      <w:r w:rsidR="000C40EF">
        <w:rPr>
          <w:rFonts w:ascii="Arial" w:eastAsia="Arial" w:hAnsi="Arial" w:cs="Arial"/>
          <w:sz w:val="22"/>
        </w:rPr>
        <w:t>,</w:t>
      </w:r>
      <w:r w:rsidR="00372AB1">
        <w:rPr>
          <w:rFonts w:ascii="Arial" w:eastAsia="Arial" w:hAnsi="Arial" w:cs="Arial"/>
          <w:sz w:val="22"/>
        </w:rPr>
        <w:t xml:space="preserve"> </w:t>
      </w:r>
      <w:r w:rsidR="000C40EF" w:rsidRPr="0046329E">
        <w:rPr>
          <w:rFonts w:ascii="Arial" w:eastAsia="Arial" w:hAnsi="Arial" w:cs="Arial"/>
          <w:sz w:val="22"/>
          <w:lang w:val="en-US"/>
        </w:rPr>
        <w:t>doi:</w:t>
      </w:r>
      <w:r w:rsidR="000C40EF">
        <w:rPr>
          <w:rFonts w:ascii="Arial" w:eastAsia="Arial" w:hAnsi="Arial" w:cs="Arial"/>
          <w:sz w:val="22"/>
        </w:rPr>
        <w:t xml:space="preserve"> </w:t>
      </w:r>
      <w:r w:rsidR="000C40EF" w:rsidRPr="000C40EF">
        <w:rPr>
          <w:rFonts w:ascii="Arial" w:eastAsia="Arial" w:hAnsi="Arial" w:cs="Arial"/>
          <w:sz w:val="22"/>
        </w:rPr>
        <w:t>10.1016/j.eururo.2015.06.016</w:t>
      </w:r>
      <w:r w:rsidR="00372AB1">
        <w:rPr>
          <w:rFonts w:ascii="Arial" w:eastAsia="Arial" w:hAnsi="Arial" w:cs="Arial"/>
          <w:sz w:val="22"/>
        </w:rPr>
        <w:t>)</w:t>
      </w:r>
      <w:r w:rsidR="0046329E">
        <w:rPr>
          <w:rFonts w:ascii="Arial" w:eastAsia="Arial" w:hAnsi="Arial" w:cs="Arial"/>
          <w:sz w:val="22"/>
        </w:rPr>
        <w:t>.</w:t>
      </w:r>
      <w:r>
        <w:rPr>
          <w:rFonts w:ascii="Arial" w:eastAsia="Arial" w:hAnsi="Arial" w:cs="Arial"/>
          <w:sz w:val="22"/>
        </w:rPr>
        <w:t xml:space="preserve"> </w:t>
      </w:r>
    </w:p>
    <w:p w14:paraId="012F9396" w14:textId="245AAAFB" w:rsidR="0046329E" w:rsidRDefault="006F3769" w:rsidP="004B670C">
      <w:pPr>
        <w:spacing w:after="20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data are the result of </w:t>
      </w:r>
      <w:r w:rsidR="00FD6AC1">
        <w:rPr>
          <w:rFonts w:ascii="Arial" w:eastAsia="Arial" w:hAnsi="Arial" w:cs="Arial"/>
          <w:sz w:val="22"/>
        </w:rPr>
        <w:t xml:space="preserve">a long lasting project led by professor Anders Bjartell </w:t>
      </w:r>
      <w:r w:rsidR="0005436E">
        <w:rPr>
          <w:rFonts w:ascii="Arial" w:eastAsia="Arial" w:hAnsi="Arial" w:cs="Arial"/>
          <w:sz w:val="22"/>
        </w:rPr>
        <w:t xml:space="preserve">and senior researcher Rebecka Hellsten </w:t>
      </w:r>
      <w:r w:rsidR="00FD6AC1">
        <w:rPr>
          <w:rFonts w:ascii="Arial" w:eastAsia="Arial" w:hAnsi="Arial" w:cs="Arial"/>
          <w:sz w:val="22"/>
        </w:rPr>
        <w:t xml:space="preserve">at the </w:t>
      </w:r>
      <w:r w:rsidR="00B905F7">
        <w:rPr>
          <w:rFonts w:ascii="Arial" w:eastAsia="Arial" w:hAnsi="Arial" w:cs="Arial"/>
          <w:sz w:val="22"/>
        </w:rPr>
        <w:t>D</w:t>
      </w:r>
      <w:r w:rsidR="0005436E">
        <w:rPr>
          <w:rFonts w:ascii="Arial" w:eastAsia="Arial" w:hAnsi="Arial" w:cs="Arial"/>
          <w:sz w:val="22"/>
        </w:rPr>
        <w:t xml:space="preserve">ivision of </w:t>
      </w:r>
      <w:r w:rsidR="00FD6AC1">
        <w:rPr>
          <w:rFonts w:ascii="Arial" w:eastAsia="Arial" w:hAnsi="Arial" w:cs="Arial"/>
          <w:sz w:val="22"/>
        </w:rPr>
        <w:t>Urological Cancers</w:t>
      </w:r>
      <w:r w:rsidR="0005436E">
        <w:rPr>
          <w:rFonts w:ascii="Arial" w:eastAsia="Arial" w:hAnsi="Arial" w:cs="Arial"/>
          <w:sz w:val="22"/>
        </w:rPr>
        <w:t>, Dep</w:t>
      </w:r>
      <w:r w:rsidR="00A434C5">
        <w:rPr>
          <w:rFonts w:ascii="Arial" w:eastAsia="Arial" w:hAnsi="Arial" w:cs="Arial"/>
          <w:sz w:val="22"/>
        </w:rPr>
        <w:t>ar</w:t>
      </w:r>
      <w:r w:rsidR="0005436E">
        <w:rPr>
          <w:rFonts w:ascii="Arial" w:eastAsia="Arial" w:hAnsi="Arial" w:cs="Arial"/>
          <w:sz w:val="22"/>
        </w:rPr>
        <w:t>t</w:t>
      </w:r>
      <w:r w:rsidR="00A434C5">
        <w:rPr>
          <w:rFonts w:ascii="Arial" w:eastAsia="Arial" w:hAnsi="Arial" w:cs="Arial"/>
          <w:sz w:val="22"/>
        </w:rPr>
        <w:t>ment</w:t>
      </w:r>
      <w:r w:rsidR="0005436E">
        <w:rPr>
          <w:rFonts w:ascii="Arial" w:eastAsia="Arial" w:hAnsi="Arial" w:cs="Arial"/>
          <w:sz w:val="22"/>
        </w:rPr>
        <w:t xml:space="preserve"> of Translational Medicine</w:t>
      </w:r>
      <w:r w:rsidR="00FD6AC1">
        <w:rPr>
          <w:rFonts w:ascii="Arial" w:eastAsia="Arial" w:hAnsi="Arial" w:cs="Arial"/>
          <w:sz w:val="22"/>
        </w:rPr>
        <w:t xml:space="preserve"> at Lund University that looks at the role of the transcription factor STAT3 in castration resistant prostate cancer (CRPC) and </w:t>
      </w:r>
      <w:r w:rsidR="0005436E">
        <w:rPr>
          <w:rFonts w:ascii="Arial" w:eastAsia="Arial" w:hAnsi="Arial" w:cs="Arial"/>
          <w:sz w:val="22"/>
        </w:rPr>
        <w:t xml:space="preserve">inhibition of </w:t>
      </w:r>
      <w:r w:rsidR="00FD6AC1">
        <w:rPr>
          <w:rFonts w:ascii="Arial" w:eastAsia="Arial" w:hAnsi="Arial" w:cs="Arial"/>
          <w:sz w:val="22"/>
        </w:rPr>
        <w:t xml:space="preserve">STAT3 </w:t>
      </w:r>
      <w:r w:rsidR="0005436E">
        <w:rPr>
          <w:rFonts w:ascii="Arial" w:eastAsia="Arial" w:hAnsi="Arial" w:cs="Arial"/>
          <w:sz w:val="22"/>
        </w:rPr>
        <w:t>as a new</w:t>
      </w:r>
      <w:r w:rsidR="00FD6AC1">
        <w:rPr>
          <w:rFonts w:ascii="Arial" w:eastAsia="Arial" w:hAnsi="Arial" w:cs="Arial"/>
          <w:sz w:val="22"/>
        </w:rPr>
        <w:t xml:space="preserve"> treat</w:t>
      </w:r>
      <w:r w:rsidR="0005436E">
        <w:rPr>
          <w:rFonts w:ascii="Arial" w:eastAsia="Arial" w:hAnsi="Arial" w:cs="Arial"/>
          <w:sz w:val="22"/>
        </w:rPr>
        <w:t xml:space="preserve">ment </w:t>
      </w:r>
      <w:r w:rsidR="00A434C5">
        <w:rPr>
          <w:rFonts w:ascii="Arial" w:eastAsia="Arial" w:hAnsi="Arial" w:cs="Arial"/>
          <w:sz w:val="22"/>
        </w:rPr>
        <w:t xml:space="preserve">for </w:t>
      </w:r>
      <w:r w:rsidR="0005436E">
        <w:rPr>
          <w:rFonts w:ascii="Arial" w:eastAsia="Arial" w:hAnsi="Arial" w:cs="Arial"/>
          <w:sz w:val="22"/>
        </w:rPr>
        <w:t>advanced prostate cancer</w:t>
      </w:r>
      <w:r w:rsidR="00FD6AC1">
        <w:rPr>
          <w:rFonts w:ascii="Arial" w:eastAsia="Arial" w:hAnsi="Arial" w:cs="Arial"/>
          <w:sz w:val="22"/>
        </w:rPr>
        <w:t>. The model used in the</w:t>
      </w:r>
      <w:r w:rsidR="0005436E">
        <w:rPr>
          <w:rFonts w:ascii="Arial" w:eastAsia="Arial" w:hAnsi="Arial" w:cs="Arial"/>
          <w:sz w:val="22"/>
        </w:rPr>
        <w:t xml:space="preserve"> new</w:t>
      </w:r>
      <w:r w:rsidR="00FD6AC1">
        <w:rPr>
          <w:rFonts w:ascii="Arial" w:eastAsia="Arial" w:hAnsi="Arial" w:cs="Arial"/>
          <w:sz w:val="22"/>
        </w:rPr>
        <w:t xml:space="preserve"> study </w:t>
      </w:r>
      <w:r w:rsidR="00F16B72">
        <w:rPr>
          <w:rFonts w:ascii="Arial" w:eastAsia="Arial" w:hAnsi="Arial" w:cs="Arial"/>
          <w:sz w:val="22"/>
        </w:rPr>
        <w:t>mimics</w:t>
      </w:r>
      <w:r w:rsidR="00FD6AC1" w:rsidRPr="00FD6AC1">
        <w:rPr>
          <w:rFonts w:ascii="Arial" w:eastAsia="Arial" w:hAnsi="Arial" w:cs="Arial"/>
          <w:sz w:val="22"/>
        </w:rPr>
        <w:t xml:space="preserve"> androgen-independent </w:t>
      </w:r>
      <w:r w:rsidR="0005436E">
        <w:rPr>
          <w:rFonts w:ascii="Arial" w:eastAsia="Arial" w:hAnsi="Arial" w:cs="Arial"/>
          <w:sz w:val="22"/>
        </w:rPr>
        <w:t xml:space="preserve">metastatic </w:t>
      </w:r>
      <w:r w:rsidR="00FD6AC1">
        <w:rPr>
          <w:rFonts w:ascii="Arial" w:eastAsia="Arial" w:hAnsi="Arial" w:cs="Arial"/>
          <w:sz w:val="22"/>
        </w:rPr>
        <w:t>prostate cancer and it allowed the authors to</w:t>
      </w:r>
      <w:r w:rsidR="00FD6AC1" w:rsidRPr="00FD6AC1">
        <w:rPr>
          <w:rFonts w:ascii="Arial" w:eastAsia="Arial" w:hAnsi="Arial" w:cs="Arial"/>
          <w:sz w:val="22"/>
        </w:rPr>
        <w:t xml:space="preserve"> study </w:t>
      </w:r>
      <w:r w:rsidR="00FD6AC1">
        <w:rPr>
          <w:rFonts w:ascii="Arial" w:eastAsia="Arial" w:hAnsi="Arial" w:cs="Arial"/>
          <w:sz w:val="22"/>
        </w:rPr>
        <w:t>the</w:t>
      </w:r>
      <w:r w:rsidR="00FD6AC1" w:rsidRPr="00FD6AC1">
        <w:rPr>
          <w:rFonts w:ascii="Arial" w:eastAsia="Arial" w:hAnsi="Arial" w:cs="Arial"/>
          <w:sz w:val="22"/>
        </w:rPr>
        <w:t xml:space="preserve"> effects </w:t>
      </w:r>
      <w:r w:rsidR="00FD6AC1">
        <w:rPr>
          <w:rFonts w:ascii="Arial" w:eastAsia="Arial" w:hAnsi="Arial" w:cs="Arial"/>
          <w:sz w:val="22"/>
        </w:rPr>
        <w:t xml:space="preserve">of </w:t>
      </w:r>
      <w:r w:rsidR="00031512">
        <w:rPr>
          <w:rFonts w:ascii="Arial" w:eastAsia="Arial" w:hAnsi="Arial" w:cs="Arial"/>
          <w:sz w:val="22"/>
        </w:rPr>
        <w:t xml:space="preserve">GPA500 </w:t>
      </w:r>
      <w:r w:rsidR="00FD6AC1" w:rsidRPr="00FD6AC1">
        <w:rPr>
          <w:rFonts w:ascii="Arial" w:eastAsia="Arial" w:hAnsi="Arial" w:cs="Arial"/>
          <w:sz w:val="22"/>
        </w:rPr>
        <w:t xml:space="preserve">on both tumor growth and metastatic spread. </w:t>
      </w:r>
      <w:r w:rsidR="00571BFF">
        <w:rPr>
          <w:rFonts w:ascii="Arial" w:eastAsia="Arial" w:hAnsi="Arial" w:cs="Arial"/>
          <w:sz w:val="22"/>
        </w:rPr>
        <w:t xml:space="preserve">The reduction </w:t>
      </w:r>
      <w:r w:rsidR="00571BFF" w:rsidRPr="00571BFF">
        <w:rPr>
          <w:rFonts w:ascii="Arial" w:eastAsia="Arial" w:hAnsi="Arial" w:cs="Arial"/>
          <w:sz w:val="22"/>
        </w:rPr>
        <w:t xml:space="preserve">of metastases to </w:t>
      </w:r>
      <w:r w:rsidR="0005436E">
        <w:rPr>
          <w:rFonts w:ascii="Arial" w:eastAsia="Arial" w:hAnsi="Arial" w:cs="Arial"/>
          <w:sz w:val="22"/>
        </w:rPr>
        <w:t xml:space="preserve">regional and </w:t>
      </w:r>
      <w:r w:rsidR="00571BFF">
        <w:rPr>
          <w:rFonts w:ascii="Arial" w:eastAsia="Arial" w:hAnsi="Arial" w:cs="Arial"/>
          <w:sz w:val="22"/>
        </w:rPr>
        <w:t xml:space="preserve">distal </w:t>
      </w:r>
      <w:r w:rsidR="00031512">
        <w:rPr>
          <w:rFonts w:ascii="Arial" w:eastAsia="Arial" w:hAnsi="Arial" w:cs="Arial"/>
          <w:sz w:val="22"/>
        </w:rPr>
        <w:t xml:space="preserve">locations </w:t>
      </w:r>
      <w:r w:rsidR="00571BFF" w:rsidRPr="00571BFF">
        <w:rPr>
          <w:rFonts w:ascii="Arial" w:eastAsia="Arial" w:hAnsi="Arial" w:cs="Arial"/>
          <w:sz w:val="22"/>
        </w:rPr>
        <w:t>lymph nodes</w:t>
      </w:r>
      <w:r w:rsidR="00571BFF">
        <w:rPr>
          <w:rFonts w:ascii="Arial" w:eastAsia="Arial" w:hAnsi="Arial" w:cs="Arial"/>
          <w:sz w:val="22"/>
        </w:rPr>
        <w:t xml:space="preserve"> is of </w:t>
      </w:r>
      <w:r w:rsidR="0005436E">
        <w:rPr>
          <w:rFonts w:ascii="Arial" w:eastAsia="Arial" w:hAnsi="Arial" w:cs="Arial"/>
          <w:sz w:val="22"/>
        </w:rPr>
        <w:t xml:space="preserve">utmost </w:t>
      </w:r>
      <w:r w:rsidR="00571BFF">
        <w:rPr>
          <w:rFonts w:ascii="Arial" w:eastAsia="Arial" w:hAnsi="Arial" w:cs="Arial"/>
          <w:sz w:val="22"/>
        </w:rPr>
        <w:t xml:space="preserve">importance since metastatic spread is the major cause of </w:t>
      </w:r>
      <w:r w:rsidR="0005436E">
        <w:rPr>
          <w:rFonts w:ascii="Arial" w:eastAsia="Arial" w:hAnsi="Arial" w:cs="Arial"/>
          <w:sz w:val="22"/>
        </w:rPr>
        <w:t xml:space="preserve">death </w:t>
      </w:r>
      <w:r w:rsidR="00571BFF">
        <w:rPr>
          <w:rFonts w:ascii="Arial" w:eastAsia="Arial" w:hAnsi="Arial" w:cs="Arial"/>
          <w:sz w:val="22"/>
        </w:rPr>
        <w:t>in prostate cancer</w:t>
      </w:r>
      <w:r w:rsidR="00031512">
        <w:rPr>
          <w:rFonts w:ascii="Arial" w:eastAsia="Arial" w:hAnsi="Arial" w:cs="Arial"/>
          <w:sz w:val="22"/>
        </w:rPr>
        <w:t>.</w:t>
      </w:r>
      <w:r w:rsidR="00571BFF">
        <w:rPr>
          <w:rFonts w:ascii="Arial" w:eastAsia="Arial" w:hAnsi="Arial" w:cs="Arial"/>
          <w:sz w:val="22"/>
        </w:rPr>
        <w:t xml:space="preserve"> </w:t>
      </w:r>
      <w:r w:rsidR="00031512">
        <w:rPr>
          <w:rFonts w:ascii="Arial" w:eastAsia="Arial" w:hAnsi="Arial" w:cs="Arial"/>
          <w:sz w:val="22"/>
        </w:rPr>
        <w:t>V</w:t>
      </w:r>
      <w:r w:rsidR="00571BFF">
        <w:rPr>
          <w:rFonts w:ascii="Arial" w:eastAsia="Arial" w:hAnsi="Arial" w:cs="Arial"/>
          <w:sz w:val="22"/>
        </w:rPr>
        <w:t xml:space="preserve">ery few agents target the process of metastasis. </w:t>
      </w:r>
    </w:p>
    <w:p w14:paraId="666212A4" w14:textId="47999110" w:rsidR="0046329E" w:rsidRDefault="00571BFF" w:rsidP="004B670C">
      <w:pPr>
        <w:spacing w:after="20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lead author Anders </w:t>
      </w:r>
      <w:proofErr w:type="spellStart"/>
      <w:r>
        <w:rPr>
          <w:rFonts w:ascii="Arial" w:eastAsia="Arial" w:hAnsi="Arial" w:cs="Arial"/>
          <w:sz w:val="22"/>
        </w:rPr>
        <w:t>Bjartell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r w:rsidR="00A434C5">
        <w:rPr>
          <w:rFonts w:ascii="Arial" w:eastAsia="Arial" w:hAnsi="Arial" w:cs="Arial"/>
          <w:sz w:val="22"/>
        </w:rPr>
        <w:t>says</w:t>
      </w:r>
      <w:r w:rsidR="0046329E">
        <w:rPr>
          <w:rFonts w:ascii="Arial" w:eastAsia="Arial" w:hAnsi="Arial" w:cs="Arial"/>
          <w:sz w:val="22"/>
        </w:rPr>
        <w:t xml:space="preserve">: </w:t>
      </w:r>
      <w:r>
        <w:rPr>
          <w:rFonts w:ascii="Arial" w:eastAsia="Arial" w:hAnsi="Arial" w:cs="Arial"/>
          <w:sz w:val="22"/>
        </w:rPr>
        <w:t>“</w:t>
      </w:r>
      <w:r w:rsidR="0005436E">
        <w:rPr>
          <w:rFonts w:ascii="Arial" w:eastAsia="Arial" w:hAnsi="Arial" w:cs="Arial"/>
          <w:sz w:val="22"/>
        </w:rPr>
        <w:t xml:space="preserve">This is </w:t>
      </w:r>
      <w:r w:rsidR="00A434C5">
        <w:rPr>
          <w:rFonts w:ascii="Arial" w:eastAsia="Arial" w:hAnsi="Arial" w:cs="Arial"/>
          <w:sz w:val="22"/>
        </w:rPr>
        <w:t xml:space="preserve">an </w:t>
      </w:r>
      <w:r w:rsidR="0005436E">
        <w:rPr>
          <w:rFonts w:ascii="Arial" w:eastAsia="Arial" w:hAnsi="Arial" w:cs="Arial"/>
          <w:sz w:val="22"/>
        </w:rPr>
        <w:t>important step forward in our attempts to develop new treatments for advanced prostate cancer. Despite recent progress in treating this group of patients with chemotherapy and new hormonal agents, a vast majority of patients show immediate or acquired drug resistance and that is why inhibition of STAT3 and other new treatments are urgently needed</w:t>
      </w:r>
      <w:r w:rsidR="00A434C5">
        <w:rPr>
          <w:rFonts w:ascii="Arial" w:eastAsia="Arial" w:hAnsi="Arial" w:cs="Arial"/>
          <w:sz w:val="22"/>
        </w:rPr>
        <w:t>”.</w:t>
      </w:r>
      <w:r w:rsidR="00B53C38">
        <w:rPr>
          <w:rFonts w:ascii="Arial" w:eastAsia="Arial" w:hAnsi="Arial" w:cs="Arial"/>
          <w:sz w:val="22"/>
        </w:rPr>
        <w:t xml:space="preserve"> </w:t>
      </w:r>
    </w:p>
    <w:p w14:paraId="0D70C9B9" w14:textId="421308AB" w:rsidR="004A027F" w:rsidRDefault="00B53C38" w:rsidP="004B670C">
      <w:pPr>
        <w:spacing w:after="20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 xml:space="preserve">This peer-reviewed study further strengthens the scientific rationale for targeting STAT3 with </w:t>
      </w:r>
      <w:r w:rsidR="00031512">
        <w:rPr>
          <w:rFonts w:ascii="Arial" w:eastAsia="Arial" w:hAnsi="Arial" w:cs="Arial"/>
          <w:sz w:val="22"/>
        </w:rPr>
        <w:t xml:space="preserve">GPA500 </w:t>
      </w:r>
      <w:r>
        <w:rPr>
          <w:rFonts w:ascii="Arial" w:eastAsia="Arial" w:hAnsi="Arial" w:cs="Arial"/>
          <w:sz w:val="22"/>
        </w:rPr>
        <w:t xml:space="preserve">based drugs for the treatment of advanced prostate cancer, a disease with </w:t>
      </w:r>
      <w:r w:rsidR="0046329E">
        <w:rPr>
          <w:rFonts w:ascii="Arial" w:eastAsia="Arial" w:hAnsi="Arial" w:cs="Arial"/>
          <w:sz w:val="22"/>
        </w:rPr>
        <w:t xml:space="preserve">a </w:t>
      </w:r>
      <w:r>
        <w:rPr>
          <w:rFonts w:ascii="Arial" w:eastAsia="Arial" w:hAnsi="Arial" w:cs="Arial"/>
          <w:sz w:val="22"/>
        </w:rPr>
        <w:t>large unmet medical need and few treatment options.</w:t>
      </w:r>
    </w:p>
    <w:p w14:paraId="6A28D60E" w14:textId="146DCE51" w:rsidR="004B670C" w:rsidRDefault="00017DDE" w:rsidP="004B670C">
      <w:pPr>
        <w:spacing w:line="276" w:lineRule="auto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Prostate cancer</w:t>
      </w:r>
    </w:p>
    <w:p w14:paraId="045FEABA" w14:textId="695EEF32" w:rsidR="00593721" w:rsidRDefault="00593721" w:rsidP="00B53C38">
      <w:pPr>
        <w:spacing w:line="276" w:lineRule="auto"/>
        <w:rPr>
          <w:rFonts w:ascii="Arial" w:eastAsia="Arial" w:hAnsi="Arial" w:cs="Arial"/>
          <w:sz w:val="22"/>
        </w:rPr>
      </w:pPr>
      <w:r w:rsidRPr="00593721">
        <w:rPr>
          <w:rFonts w:ascii="Arial" w:eastAsia="Arial" w:hAnsi="Arial" w:cs="Arial"/>
          <w:sz w:val="22"/>
        </w:rPr>
        <w:t xml:space="preserve">Prostate cancer (PCa) </w:t>
      </w:r>
      <w:r>
        <w:rPr>
          <w:rFonts w:ascii="Arial" w:eastAsia="Arial" w:hAnsi="Arial" w:cs="Arial"/>
          <w:sz w:val="22"/>
        </w:rPr>
        <w:t>is</w:t>
      </w:r>
      <w:r w:rsidRPr="00593721">
        <w:rPr>
          <w:rFonts w:ascii="Arial" w:eastAsia="Arial" w:hAnsi="Arial" w:cs="Arial"/>
          <w:sz w:val="22"/>
        </w:rPr>
        <w:t xml:space="preserve"> the most common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form of cancer in men in the developed world, and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it ranks second in cancer-related deaths, with the vast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majority of these fatalities resulting from metastatic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disease</w:t>
      </w:r>
      <w:r w:rsidR="0046329E">
        <w:rPr>
          <w:rFonts w:ascii="Arial" w:eastAsia="Arial" w:hAnsi="Arial" w:cs="Arial"/>
          <w:sz w:val="22"/>
        </w:rPr>
        <w:t>.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 xml:space="preserve">The management of prostate cancer </w:t>
      </w:r>
      <w:r>
        <w:rPr>
          <w:rFonts w:ascii="Arial" w:eastAsia="Arial" w:hAnsi="Arial" w:cs="Arial"/>
          <w:sz w:val="22"/>
        </w:rPr>
        <w:t xml:space="preserve">usually involves androgen depravation treatment but when </w:t>
      </w:r>
      <w:r w:rsidRPr="00593721">
        <w:rPr>
          <w:rFonts w:ascii="Arial" w:eastAsia="Arial" w:hAnsi="Arial" w:cs="Arial"/>
          <w:sz w:val="22"/>
        </w:rPr>
        <w:t>the cancer cells loses their dependency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on androgens for growth</w:t>
      </w:r>
      <w:r>
        <w:rPr>
          <w:rFonts w:ascii="Arial" w:eastAsia="Arial" w:hAnsi="Arial" w:cs="Arial"/>
          <w:sz w:val="22"/>
        </w:rPr>
        <w:t xml:space="preserve"> the treatment becomes more difficult. </w:t>
      </w:r>
      <w:r w:rsidRPr="00593721">
        <w:rPr>
          <w:rFonts w:ascii="Arial" w:eastAsia="Arial" w:hAnsi="Arial" w:cs="Arial"/>
          <w:sz w:val="22"/>
        </w:rPr>
        <w:t>At this stage, called castration-resistant prostate cancer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 xml:space="preserve">(CRPC), the treatment options are more limited </w:t>
      </w:r>
      <w:r w:rsidR="0005436E">
        <w:rPr>
          <w:rFonts w:ascii="Arial" w:eastAsia="Arial" w:hAnsi="Arial" w:cs="Arial"/>
          <w:sz w:val="22"/>
        </w:rPr>
        <w:t>in effect and duration.</w:t>
      </w:r>
      <w:r w:rsidR="00FC29FE"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There is a great need to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find novel treatments that can be used either in addition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to the cytotoxic drugs or, ideally, replacing them with a</w:t>
      </w:r>
      <w:r w:rsidR="00F52F46"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drug that can control the disease longer term and with</w:t>
      </w:r>
      <w:r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less side effects. In addition, drugs that prolong the effect</w:t>
      </w:r>
      <w:r w:rsidR="00F52F46"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of androgen receptor antagonist</w:t>
      </w:r>
      <w:r w:rsidR="00F52F46">
        <w:rPr>
          <w:rFonts w:ascii="Arial" w:eastAsia="Arial" w:hAnsi="Arial" w:cs="Arial"/>
          <w:sz w:val="22"/>
        </w:rPr>
        <w:t xml:space="preserve">s </w:t>
      </w:r>
      <w:r w:rsidRPr="00593721">
        <w:rPr>
          <w:rFonts w:ascii="Arial" w:eastAsia="Arial" w:hAnsi="Arial" w:cs="Arial"/>
          <w:sz w:val="22"/>
        </w:rPr>
        <w:t>would</w:t>
      </w:r>
      <w:r w:rsidR="00F52F46">
        <w:rPr>
          <w:rFonts w:ascii="Arial" w:eastAsia="Arial" w:hAnsi="Arial" w:cs="Arial"/>
          <w:sz w:val="22"/>
        </w:rPr>
        <w:t xml:space="preserve"> </w:t>
      </w:r>
      <w:r w:rsidRPr="00593721">
        <w:rPr>
          <w:rFonts w:ascii="Arial" w:eastAsia="Arial" w:hAnsi="Arial" w:cs="Arial"/>
          <w:sz w:val="22"/>
        </w:rPr>
        <w:t>be a welcome addition to the treatment arsenal</w:t>
      </w:r>
      <w:r w:rsidR="00F52F46">
        <w:rPr>
          <w:rFonts w:ascii="Arial" w:eastAsia="Arial" w:hAnsi="Arial" w:cs="Arial"/>
          <w:sz w:val="22"/>
        </w:rPr>
        <w:t>.</w:t>
      </w:r>
    </w:p>
    <w:p w14:paraId="27E783EE" w14:textId="77777777" w:rsidR="00593721" w:rsidRDefault="00593721" w:rsidP="004B670C">
      <w:pPr>
        <w:spacing w:line="276" w:lineRule="auto"/>
        <w:rPr>
          <w:rFonts w:ascii="Arial" w:eastAsia="Arial" w:hAnsi="Arial" w:cs="Arial"/>
          <w:sz w:val="22"/>
        </w:rPr>
      </w:pPr>
    </w:p>
    <w:p w14:paraId="55B7364E" w14:textId="5288C064" w:rsidR="004B670C" w:rsidRDefault="00031512" w:rsidP="004B670C">
      <w:pPr>
        <w:spacing w:line="276" w:lineRule="auto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GPA500 </w:t>
      </w:r>
      <w:r w:rsidR="006F3769">
        <w:rPr>
          <w:rFonts w:ascii="Arial" w:eastAsia="Arial" w:hAnsi="Arial" w:cs="Arial"/>
          <w:b/>
          <w:sz w:val="22"/>
        </w:rPr>
        <w:t>and STAT3</w:t>
      </w:r>
    </w:p>
    <w:p w14:paraId="505880BD" w14:textId="77777777" w:rsidR="0046329E" w:rsidRDefault="00017DDE" w:rsidP="0046329E">
      <w:pPr>
        <w:spacing w:afterLines="200" w:after="480" w:line="276" w:lineRule="auto"/>
        <w:rPr>
          <w:rFonts w:ascii="Arial" w:eastAsia="Arial" w:hAnsi="Arial" w:cs="Arial"/>
          <w:sz w:val="22"/>
        </w:rPr>
      </w:pPr>
      <w:r w:rsidRPr="00017DDE">
        <w:rPr>
          <w:rFonts w:ascii="Arial" w:eastAsia="Arial" w:hAnsi="Arial" w:cs="Arial"/>
          <w:sz w:val="22"/>
        </w:rPr>
        <w:t xml:space="preserve">The transcription factor STAT3 (Signal Transducer and Activator of Transcription 3) is </w:t>
      </w:r>
      <w:r>
        <w:rPr>
          <w:rFonts w:ascii="Arial" w:eastAsia="Arial" w:hAnsi="Arial" w:cs="Arial"/>
          <w:sz w:val="22"/>
        </w:rPr>
        <w:t>a protein that is involved</w:t>
      </w:r>
      <w:r w:rsidRPr="00017DDE">
        <w:rPr>
          <w:rFonts w:ascii="Arial" w:eastAsia="Arial" w:hAnsi="Arial" w:cs="Arial"/>
          <w:sz w:val="22"/>
        </w:rPr>
        <w:t xml:space="preserve"> in </w:t>
      </w:r>
      <w:r>
        <w:rPr>
          <w:rFonts w:ascii="Arial" w:eastAsia="Arial" w:hAnsi="Arial" w:cs="Arial"/>
          <w:sz w:val="22"/>
        </w:rPr>
        <w:t xml:space="preserve">several mechanisms of </w:t>
      </w:r>
      <w:r w:rsidRPr="00017DDE">
        <w:rPr>
          <w:rFonts w:ascii="Arial" w:eastAsia="Arial" w:hAnsi="Arial" w:cs="Arial"/>
          <w:sz w:val="22"/>
        </w:rPr>
        <w:t xml:space="preserve">carcinogenesis </w:t>
      </w:r>
      <w:r>
        <w:rPr>
          <w:rFonts w:ascii="Arial" w:eastAsia="Arial" w:hAnsi="Arial" w:cs="Arial"/>
          <w:sz w:val="22"/>
        </w:rPr>
        <w:t>including</w:t>
      </w:r>
      <w:r w:rsidRPr="00017DDE">
        <w:rPr>
          <w:rFonts w:ascii="Arial" w:eastAsia="Arial" w:hAnsi="Arial" w:cs="Arial"/>
          <w:sz w:val="22"/>
        </w:rPr>
        <w:t xml:space="preserve"> the regulation of genes involved in cell proliferation,</w:t>
      </w:r>
      <w:r>
        <w:rPr>
          <w:rFonts w:ascii="Arial" w:eastAsia="Arial" w:hAnsi="Arial" w:cs="Arial"/>
          <w:sz w:val="22"/>
        </w:rPr>
        <w:t xml:space="preserve"> differentiation and metabolism. </w:t>
      </w:r>
      <w:r w:rsidRPr="00017DDE">
        <w:rPr>
          <w:rFonts w:ascii="Arial" w:eastAsia="Arial" w:hAnsi="Arial" w:cs="Arial"/>
          <w:sz w:val="22"/>
        </w:rPr>
        <w:t>Constitutively active STAT3 is kno</w:t>
      </w:r>
      <w:r>
        <w:rPr>
          <w:rFonts w:ascii="Arial" w:eastAsia="Arial" w:hAnsi="Arial" w:cs="Arial"/>
          <w:sz w:val="22"/>
        </w:rPr>
        <w:t xml:space="preserve">wn to contribute to </w:t>
      </w:r>
      <w:r w:rsidRPr="00017DDE">
        <w:rPr>
          <w:rFonts w:ascii="Arial" w:eastAsia="Arial" w:hAnsi="Arial" w:cs="Arial"/>
          <w:sz w:val="22"/>
        </w:rPr>
        <w:t>tumor progr</w:t>
      </w:r>
      <w:r>
        <w:rPr>
          <w:rFonts w:ascii="Arial" w:eastAsia="Arial" w:hAnsi="Arial" w:cs="Arial"/>
          <w:sz w:val="22"/>
        </w:rPr>
        <w:t xml:space="preserve">ession of prostate cancer </w:t>
      </w:r>
      <w:r w:rsidRPr="00017DDE">
        <w:rPr>
          <w:rFonts w:ascii="Arial" w:eastAsia="Arial" w:hAnsi="Arial" w:cs="Arial"/>
          <w:sz w:val="22"/>
        </w:rPr>
        <w:t>and is considered a key factor in drug resistance, tumor immunoescape a</w:t>
      </w:r>
      <w:r>
        <w:rPr>
          <w:rFonts w:ascii="Arial" w:eastAsia="Arial" w:hAnsi="Arial" w:cs="Arial"/>
          <w:sz w:val="22"/>
        </w:rPr>
        <w:t>nd chemoresistance</w:t>
      </w:r>
      <w:r w:rsidRPr="00017DDE">
        <w:rPr>
          <w:rFonts w:ascii="Arial" w:eastAsia="Arial" w:hAnsi="Arial" w:cs="Arial"/>
          <w:sz w:val="22"/>
        </w:rPr>
        <w:t xml:space="preserve">. STAT3 is an ideal target for cancer therapy and </w:t>
      </w:r>
      <w:r>
        <w:rPr>
          <w:rFonts w:ascii="Arial" w:eastAsia="Arial" w:hAnsi="Arial" w:cs="Arial"/>
          <w:sz w:val="22"/>
        </w:rPr>
        <w:t>inhibition of STAT3</w:t>
      </w:r>
      <w:r w:rsidRPr="00017DDE">
        <w:rPr>
          <w:rFonts w:ascii="Arial" w:eastAsia="Arial" w:hAnsi="Arial" w:cs="Arial"/>
          <w:sz w:val="22"/>
        </w:rPr>
        <w:t xml:space="preserve"> represents a promising strategy for the treatment of patients with advanced PCa</w:t>
      </w:r>
      <w:r>
        <w:rPr>
          <w:rFonts w:ascii="Arial" w:eastAsia="Arial" w:hAnsi="Arial" w:cs="Arial"/>
          <w:sz w:val="22"/>
        </w:rPr>
        <w:t>.</w:t>
      </w:r>
      <w:r w:rsidRPr="00017DDE">
        <w:rPr>
          <w:rFonts w:ascii="Arial" w:eastAsia="Arial" w:hAnsi="Arial" w:cs="Arial"/>
          <w:sz w:val="22"/>
        </w:rPr>
        <w:t xml:space="preserve"> </w:t>
      </w:r>
      <w:r w:rsidR="00031512">
        <w:rPr>
          <w:rFonts w:ascii="Arial" w:eastAsia="Arial" w:hAnsi="Arial" w:cs="Arial"/>
          <w:sz w:val="22"/>
        </w:rPr>
        <w:t xml:space="preserve">GPA500 </w:t>
      </w:r>
      <w:r w:rsidR="006F3769">
        <w:rPr>
          <w:rFonts w:ascii="Arial" w:eastAsia="Arial" w:hAnsi="Arial" w:cs="Arial"/>
          <w:sz w:val="22"/>
        </w:rPr>
        <w:t xml:space="preserve">is a small molecule inhibitor of </w:t>
      </w:r>
      <w:r w:rsidR="001E61D6">
        <w:rPr>
          <w:rFonts w:ascii="Arial" w:eastAsia="Arial" w:hAnsi="Arial" w:cs="Arial"/>
          <w:sz w:val="22"/>
        </w:rPr>
        <w:t xml:space="preserve">the transcription factor </w:t>
      </w:r>
      <w:r w:rsidR="006F3769">
        <w:rPr>
          <w:rFonts w:ascii="Arial" w:eastAsia="Arial" w:hAnsi="Arial" w:cs="Arial"/>
          <w:sz w:val="22"/>
        </w:rPr>
        <w:t xml:space="preserve">STAT3 with a unique mechanism of action. </w:t>
      </w:r>
      <w:r w:rsidR="00031512">
        <w:rPr>
          <w:rFonts w:ascii="Arial" w:eastAsia="Arial" w:hAnsi="Arial" w:cs="Arial"/>
          <w:sz w:val="22"/>
        </w:rPr>
        <w:t xml:space="preserve">GPA500 </w:t>
      </w:r>
      <w:r w:rsidR="006F3769">
        <w:rPr>
          <w:rFonts w:ascii="Arial" w:eastAsia="Arial" w:hAnsi="Arial" w:cs="Arial"/>
          <w:sz w:val="22"/>
        </w:rPr>
        <w:t xml:space="preserve">directly inhibits STAT3 and reduces the proliferation of prostate cancer cells </w:t>
      </w:r>
      <w:r w:rsidR="006F3769">
        <w:rPr>
          <w:rFonts w:ascii="Arial" w:eastAsia="Arial" w:hAnsi="Arial" w:cs="Arial"/>
          <w:i/>
          <w:sz w:val="22"/>
        </w:rPr>
        <w:t>in vivo</w:t>
      </w:r>
      <w:r w:rsidR="006F3769">
        <w:rPr>
          <w:rFonts w:ascii="Arial" w:eastAsia="Arial" w:hAnsi="Arial" w:cs="Arial"/>
          <w:sz w:val="22"/>
        </w:rPr>
        <w:t xml:space="preserve"> and </w:t>
      </w:r>
      <w:r w:rsidR="006F3769">
        <w:rPr>
          <w:rFonts w:ascii="Arial" w:eastAsia="Arial" w:hAnsi="Arial" w:cs="Arial"/>
          <w:i/>
          <w:sz w:val="22"/>
        </w:rPr>
        <w:t>in vitro</w:t>
      </w:r>
      <w:r w:rsidR="006F3769">
        <w:rPr>
          <w:rFonts w:ascii="Arial" w:eastAsia="Arial" w:hAnsi="Arial" w:cs="Arial"/>
          <w:sz w:val="22"/>
        </w:rPr>
        <w:t xml:space="preserve">. With </w:t>
      </w:r>
      <w:r w:rsidR="00AB75A6">
        <w:rPr>
          <w:rFonts w:ascii="Arial" w:eastAsia="Arial" w:hAnsi="Arial" w:cs="Arial"/>
          <w:sz w:val="22"/>
        </w:rPr>
        <w:t xml:space="preserve">GPA500 </w:t>
      </w:r>
      <w:r w:rsidR="006F3769">
        <w:rPr>
          <w:rFonts w:ascii="Arial" w:eastAsia="Arial" w:hAnsi="Arial" w:cs="Arial"/>
          <w:sz w:val="22"/>
        </w:rPr>
        <w:t>as a lead, Glactone Pharma has developed novel proprietary STAT3 inhibitors with improved drug like properties.</w:t>
      </w:r>
    </w:p>
    <w:p w14:paraId="76A2D508" w14:textId="3D4328A8" w:rsidR="004A027F" w:rsidRDefault="006F3769" w:rsidP="0046329E">
      <w:pPr>
        <w:spacing w:afterLines="200" w:after="480"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Glactone Pharma</w:t>
      </w:r>
      <w:r w:rsidR="0046329E">
        <w:rPr>
          <w:rFonts w:ascii="Arial" w:eastAsia="Arial" w:hAnsi="Arial" w:cs="Arial"/>
          <w:b/>
          <w:sz w:val="22"/>
        </w:rPr>
        <w:br/>
      </w:r>
      <w:r w:rsidR="00B905F7">
        <w:rPr>
          <w:rFonts w:ascii="Arial" w:eastAsia="Arial" w:hAnsi="Arial" w:cs="Arial"/>
          <w:sz w:val="22"/>
        </w:rPr>
        <w:t>Glactone Pharma is a biopharmaceutical company within PULS, a unique Swedish development company in life sciences, that is based on ground-breaking science from the University of Lund</w:t>
      </w:r>
      <w:r>
        <w:rPr>
          <w:rFonts w:ascii="Arial" w:eastAsia="Arial" w:hAnsi="Arial" w:cs="Arial"/>
          <w:sz w:val="22"/>
        </w:rPr>
        <w:t xml:space="preserve">. Glactone Pharma has developed a pipeline of novel potential drugs that target the STAT3 transcription factor for the treatment of castration resistant prostate cancer (CRPC) and other </w:t>
      </w:r>
      <w:r w:rsidR="000A7343">
        <w:rPr>
          <w:rFonts w:ascii="Arial" w:eastAsia="Arial" w:hAnsi="Arial" w:cs="Arial"/>
          <w:sz w:val="22"/>
        </w:rPr>
        <w:t>malignancies</w:t>
      </w:r>
      <w:r>
        <w:rPr>
          <w:rFonts w:ascii="Arial" w:eastAsia="Arial" w:hAnsi="Arial" w:cs="Arial"/>
          <w:sz w:val="22"/>
        </w:rPr>
        <w:t>. STAT3 is involved in tumor mediated immune suppression (Immun</w:t>
      </w:r>
      <w:r w:rsidR="00017DDE">
        <w:rPr>
          <w:rFonts w:ascii="Arial" w:eastAsia="Arial" w:hAnsi="Arial" w:cs="Arial"/>
          <w:sz w:val="22"/>
        </w:rPr>
        <w:t>o</w:t>
      </w:r>
      <w:r>
        <w:rPr>
          <w:rFonts w:ascii="Arial" w:eastAsia="Arial" w:hAnsi="Arial" w:cs="Arial"/>
          <w:sz w:val="22"/>
        </w:rPr>
        <w:t xml:space="preserve"> Oncology) and resistance to androgen inhibition therapy making it an ideal target in combination treatments. </w:t>
      </w:r>
      <w:r w:rsidR="00B905F7">
        <w:rPr>
          <w:rFonts w:ascii="Arial" w:eastAsia="Arial" w:hAnsi="Arial" w:cs="Arial"/>
          <w:sz w:val="22"/>
        </w:rPr>
        <w:t xml:space="preserve">To read more visit </w:t>
      </w:r>
      <w:hyperlink r:id="rId7" w:history="1">
        <w:r w:rsidR="00B905F7" w:rsidRPr="00282C96">
          <w:rPr>
            <w:rStyle w:val="Hyperlink"/>
            <w:rFonts w:ascii="Arial" w:eastAsia="Arial" w:hAnsi="Arial" w:cs="Arial"/>
            <w:sz w:val="22"/>
          </w:rPr>
          <w:t>www.glactone.com</w:t>
        </w:r>
      </w:hyperlink>
      <w:r w:rsidR="00B905F7">
        <w:rPr>
          <w:rFonts w:ascii="Arial" w:eastAsia="Arial" w:hAnsi="Arial" w:cs="Arial"/>
          <w:sz w:val="22"/>
        </w:rPr>
        <w:t xml:space="preserve"> and </w:t>
      </w:r>
      <w:hyperlink r:id="rId8" w:history="1">
        <w:r w:rsidR="0078356F" w:rsidRPr="0078356F">
          <w:rPr>
            <w:rStyle w:val="Hyperlink"/>
            <w:rFonts w:ascii="Arial" w:eastAsia="Arial" w:hAnsi="Arial" w:cs="Arial"/>
            <w:sz w:val="22"/>
          </w:rPr>
          <w:t>www.pulsinvest.se</w:t>
        </w:r>
      </w:hyperlink>
      <w:r w:rsidR="0046329E">
        <w:rPr>
          <w:rFonts w:ascii="Arial" w:eastAsia="Arial" w:hAnsi="Arial" w:cs="Arial"/>
          <w:sz w:val="22"/>
        </w:rPr>
        <w:t>.</w:t>
      </w:r>
    </w:p>
    <w:p w14:paraId="53F9BB81" w14:textId="25B9CB2F" w:rsidR="004A027F" w:rsidRPr="0046329E" w:rsidRDefault="006F3769">
      <w:pPr>
        <w:spacing w:after="200"/>
        <w:rPr>
          <w:rFonts w:ascii="Arial" w:eastAsia="Arial" w:hAnsi="Arial" w:cs="Arial"/>
          <w:b/>
          <w:sz w:val="22"/>
          <w:u w:val="single"/>
        </w:rPr>
      </w:pPr>
      <w:r w:rsidRPr="0046329E">
        <w:rPr>
          <w:rFonts w:ascii="Arial" w:eastAsia="Arial" w:hAnsi="Arial" w:cs="Arial"/>
          <w:b/>
          <w:sz w:val="22"/>
        </w:rPr>
        <w:t>For more information please contact:</w:t>
      </w:r>
      <w:r w:rsidR="0046329E">
        <w:rPr>
          <w:rFonts w:ascii="Arial" w:eastAsia="Arial" w:hAnsi="Arial" w:cs="Arial"/>
          <w:b/>
          <w:sz w:val="22"/>
          <w:u w:val="single"/>
        </w:rPr>
        <w:br/>
      </w:r>
      <w:r>
        <w:rPr>
          <w:rFonts w:ascii="Arial" w:eastAsia="Arial" w:hAnsi="Arial" w:cs="Arial"/>
          <w:sz w:val="22"/>
        </w:rPr>
        <w:t xml:space="preserve">Jan Törnell, Chairman of the Board, Glactone Pharma, +46 (0)70-676 00 08 or </w:t>
      </w: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>jan.tornell@pulsinvest.se</w:t>
        </w:r>
      </w:hyperlink>
      <w:r>
        <w:rPr>
          <w:rFonts w:ascii="Arial" w:eastAsia="Arial" w:hAnsi="Arial" w:cs="Arial"/>
          <w:sz w:val="22"/>
        </w:rPr>
        <w:t xml:space="preserve"> </w:t>
      </w:r>
    </w:p>
    <w:p w14:paraId="2E9B183C" w14:textId="371BF1B2" w:rsidR="004A027F" w:rsidRDefault="006F3769">
      <w:pPr>
        <w:spacing w:after="20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Martin Johansson, CEO</w:t>
      </w:r>
      <w:r w:rsidR="000C40EF">
        <w:rPr>
          <w:rFonts w:ascii="Arial" w:eastAsia="Arial" w:hAnsi="Arial" w:cs="Arial"/>
          <w:sz w:val="22"/>
        </w:rPr>
        <w:t>,</w:t>
      </w:r>
      <w:r>
        <w:rPr>
          <w:rFonts w:ascii="Arial" w:eastAsia="Arial" w:hAnsi="Arial" w:cs="Arial"/>
          <w:sz w:val="22"/>
        </w:rPr>
        <w:t xml:space="preserve"> Glactone Pharma, +1 705 768 0603 or </w:t>
      </w:r>
      <w:hyperlink r:id="rId10">
        <w:r>
          <w:rPr>
            <w:rFonts w:ascii="Arial" w:eastAsia="Arial" w:hAnsi="Arial" w:cs="Arial"/>
            <w:color w:val="0000FF"/>
            <w:sz w:val="22"/>
            <w:u w:val="single"/>
          </w:rPr>
          <w:t>martin.johansson@glactone.com</w:t>
        </w:r>
      </w:hyperlink>
      <w:r>
        <w:rPr>
          <w:rFonts w:ascii="Arial" w:eastAsia="Arial" w:hAnsi="Arial" w:cs="Arial"/>
          <w:sz w:val="22"/>
          <w:u w:val="single"/>
        </w:rPr>
        <w:t xml:space="preserve"> </w:t>
      </w:r>
    </w:p>
    <w:p w14:paraId="0EFD7D82" w14:textId="77777777" w:rsidR="004A027F" w:rsidRDefault="004A027F">
      <w:pPr>
        <w:spacing w:after="200"/>
        <w:rPr>
          <w:rFonts w:ascii="Arial" w:eastAsia="Arial" w:hAnsi="Arial" w:cs="Arial"/>
          <w:sz w:val="22"/>
          <w:u w:val="single"/>
        </w:rPr>
      </w:pPr>
    </w:p>
    <w:sectPr w:rsidR="004A027F" w:rsidSect="00434B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F"/>
    <w:rsid w:val="00005E3E"/>
    <w:rsid w:val="000152E8"/>
    <w:rsid w:val="00017DDE"/>
    <w:rsid w:val="00031512"/>
    <w:rsid w:val="00050F18"/>
    <w:rsid w:val="000517B5"/>
    <w:rsid w:val="00052A8F"/>
    <w:rsid w:val="0005436E"/>
    <w:rsid w:val="000A7343"/>
    <w:rsid w:val="000C40EF"/>
    <w:rsid w:val="001C08EA"/>
    <w:rsid w:val="001E430A"/>
    <w:rsid w:val="001E61D6"/>
    <w:rsid w:val="0021164F"/>
    <w:rsid w:val="00261D7E"/>
    <w:rsid w:val="003514C9"/>
    <w:rsid w:val="00372AB1"/>
    <w:rsid w:val="003B504A"/>
    <w:rsid w:val="00434B7D"/>
    <w:rsid w:val="0046329E"/>
    <w:rsid w:val="004A027F"/>
    <w:rsid w:val="004B670C"/>
    <w:rsid w:val="00571BFF"/>
    <w:rsid w:val="00593721"/>
    <w:rsid w:val="006F3769"/>
    <w:rsid w:val="0078356F"/>
    <w:rsid w:val="008B17E0"/>
    <w:rsid w:val="00A07002"/>
    <w:rsid w:val="00A40891"/>
    <w:rsid w:val="00A434C5"/>
    <w:rsid w:val="00A94760"/>
    <w:rsid w:val="00A95DA8"/>
    <w:rsid w:val="00AB75A6"/>
    <w:rsid w:val="00B37D36"/>
    <w:rsid w:val="00B53C38"/>
    <w:rsid w:val="00B905F7"/>
    <w:rsid w:val="00BE692E"/>
    <w:rsid w:val="00C4228A"/>
    <w:rsid w:val="00C64FB8"/>
    <w:rsid w:val="00C736D6"/>
    <w:rsid w:val="00CB166C"/>
    <w:rsid w:val="00CB35DF"/>
    <w:rsid w:val="00D35E2F"/>
    <w:rsid w:val="00DF7716"/>
    <w:rsid w:val="00E0016F"/>
    <w:rsid w:val="00F16B72"/>
    <w:rsid w:val="00F52F46"/>
    <w:rsid w:val="00F57A97"/>
    <w:rsid w:val="00F672B0"/>
    <w:rsid w:val="00FC29FE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EC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2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0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inves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acton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ntus.ottosson@pulsinves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tornell@pulsinve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874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Astren Communcation</dc:creator>
  <cp:lastModifiedBy>Christina Astrén</cp:lastModifiedBy>
  <cp:revision>8</cp:revision>
  <cp:lastPrinted>2015-05-17T21:28:00Z</cp:lastPrinted>
  <dcterms:created xsi:type="dcterms:W3CDTF">2015-07-07T08:56:00Z</dcterms:created>
  <dcterms:modified xsi:type="dcterms:W3CDTF">2015-07-07T09:37:00Z</dcterms:modified>
</cp:coreProperties>
</file>