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361BD" w14:textId="157C5293" w:rsidR="00EA6331" w:rsidRPr="00622E9C" w:rsidRDefault="00EA6331" w:rsidP="00EA6331">
      <w:pPr>
        <w:spacing w:line="240" w:lineRule="auto"/>
        <w:rPr>
          <w:rFonts w:ascii="Calibri" w:hAnsi="Calibri" w:cs="Segoe UI Light"/>
          <w:color w:val="000000"/>
          <w:szCs w:val="22"/>
          <w:lang w:val="sv-SE"/>
        </w:rPr>
      </w:pPr>
      <w:r w:rsidRPr="006E2BDB">
        <w:rPr>
          <w:rFonts w:asciiTheme="majorHAnsi" w:hAnsiTheme="majorHAnsi" w:cs="Segoe UI Light"/>
          <w:b/>
          <w:color w:val="000000"/>
          <w:sz w:val="40"/>
          <w:szCs w:val="44"/>
          <w:lang w:val="sv-SE"/>
        </w:rPr>
        <w:t>Få svenska beslutsfattare tror att de påverkas av GDPR</w:t>
      </w:r>
      <w:r w:rsidRPr="00C10B92">
        <w:rPr>
          <w:rFonts w:asciiTheme="majorHAnsi" w:hAnsiTheme="majorHAnsi" w:cs="Segoe UI Light"/>
          <w:b/>
          <w:color w:val="000000"/>
          <w:sz w:val="44"/>
          <w:szCs w:val="44"/>
          <w:lang w:val="sv-SE"/>
        </w:rPr>
        <w:br/>
      </w:r>
      <w:r w:rsidRPr="00C10B92">
        <w:rPr>
          <w:rFonts w:ascii="Calibri" w:hAnsi="Calibri" w:cs="Segoe UI Light"/>
          <w:color w:val="000000"/>
          <w:szCs w:val="22"/>
          <w:lang w:val="sv-SE"/>
        </w:rPr>
        <w:t>Stockholm, Sverige; 2</w:t>
      </w:r>
      <w:r>
        <w:rPr>
          <w:rFonts w:ascii="Calibri" w:hAnsi="Calibri" w:cs="Segoe UI Light"/>
          <w:color w:val="000000"/>
          <w:szCs w:val="22"/>
          <w:lang w:val="sv-SE"/>
        </w:rPr>
        <w:t>4</w:t>
      </w:r>
      <w:r w:rsidRPr="00C10B92">
        <w:rPr>
          <w:rFonts w:ascii="Calibri" w:hAnsi="Calibri" w:cs="Segoe UI Light"/>
          <w:color w:val="000000"/>
          <w:szCs w:val="22"/>
          <w:lang w:val="sv-SE"/>
        </w:rPr>
        <w:t xml:space="preserve"> </w:t>
      </w:r>
      <w:r>
        <w:rPr>
          <w:rFonts w:ascii="Calibri" w:hAnsi="Calibri" w:cs="Segoe UI Light"/>
          <w:color w:val="000000"/>
          <w:szCs w:val="22"/>
          <w:lang w:val="sv-SE"/>
        </w:rPr>
        <w:t>a</w:t>
      </w:r>
      <w:r w:rsidRPr="00C10B92">
        <w:rPr>
          <w:rFonts w:ascii="Calibri" w:hAnsi="Calibri" w:cs="Segoe UI Light"/>
          <w:color w:val="000000"/>
          <w:szCs w:val="22"/>
          <w:lang w:val="sv-SE"/>
        </w:rPr>
        <w:t xml:space="preserve">ugusti 2017 – </w:t>
      </w:r>
      <w:r>
        <w:rPr>
          <w:rFonts w:ascii="Calibri" w:hAnsi="Calibri"/>
          <w:b/>
          <w:i/>
          <w:color w:val="000000" w:themeColor="text1"/>
          <w:szCs w:val="22"/>
          <w:lang w:val="sv-SE"/>
        </w:rPr>
        <w:t>Färre</w:t>
      </w:r>
      <w:r w:rsidRPr="00C10B92">
        <w:rPr>
          <w:rFonts w:ascii="Calibri" w:hAnsi="Calibri"/>
          <w:b/>
          <w:i/>
          <w:color w:val="000000" w:themeColor="text1"/>
          <w:szCs w:val="22"/>
          <w:lang w:val="sv-SE"/>
        </w:rPr>
        <w:t xml:space="preserve"> än hälften av de svenska beslutsfattarna tror att de påverkas av den nya dataskyddsförordningen, GDPR och b</w:t>
      </w:r>
      <w:r>
        <w:rPr>
          <w:rFonts w:ascii="Calibri" w:hAnsi="Calibri"/>
          <w:b/>
          <w:i/>
          <w:color w:val="000000" w:themeColor="text1"/>
          <w:szCs w:val="22"/>
          <w:lang w:val="sv-SE"/>
        </w:rPr>
        <w:t>a</w:t>
      </w:r>
      <w:r w:rsidRPr="00C10B92">
        <w:rPr>
          <w:rFonts w:ascii="Calibri" w:hAnsi="Calibri"/>
          <w:b/>
          <w:i/>
          <w:color w:val="000000" w:themeColor="text1"/>
          <w:szCs w:val="22"/>
          <w:lang w:val="sv-SE"/>
        </w:rPr>
        <w:t xml:space="preserve">ra en tredjedel tror att all deras data sparas säkert. Det visar en </w:t>
      </w:r>
      <w:r>
        <w:rPr>
          <w:rFonts w:ascii="Calibri" w:hAnsi="Calibri"/>
          <w:b/>
          <w:i/>
          <w:color w:val="000000" w:themeColor="text1"/>
          <w:szCs w:val="22"/>
          <w:lang w:val="sv-SE"/>
        </w:rPr>
        <w:t xml:space="preserve">ny </w:t>
      </w:r>
      <w:r w:rsidRPr="00C10B92">
        <w:rPr>
          <w:rFonts w:ascii="Calibri" w:hAnsi="Calibri"/>
          <w:b/>
          <w:i/>
          <w:color w:val="000000" w:themeColor="text1"/>
          <w:szCs w:val="22"/>
          <w:lang w:val="sv-SE"/>
        </w:rPr>
        <w:t xml:space="preserve">studie från säkerhetsföretaget NTT </w:t>
      </w:r>
      <w:proofErr w:type="spellStart"/>
      <w:r w:rsidRPr="00C10B92">
        <w:rPr>
          <w:rFonts w:ascii="Calibri" w:hAnsi="Calibri"/>
          <w:b/>
          <w:i/>
          <w:color w:val="000000" w:themeColor="text1"/>
          <w:szCs w:val="22"/>
          <w:lang w:val="sv-SE"/>
        </w:rPr>
        <w:t>Security</w:t>
      </w:r>
      <w:proofErr w:type="spellEnd"/>
      <w:r w:rsidRPr="00C10B92">
        <w:rPr>
          <w:rFonts w:ascii="Calibri" w:hAnsi="Calibri"/>
          <w:b/>
          <w:i/>
          <w:color w:val="000000" w:themeColor="text1"/>
          <w:szCs w:val="22"/>
          <w:lang w:val="sv-SE"/>
        </w:rPr>
        <w:t xml:space="preserve">. </w:t>
      </w:r>
      <w:r w:rsidRPr="00C10B92">
        <w:rPr>
          <w:rFonts w:ascii="Calibri" w:hAnsi="Calibri"/>
          <w:b/>
          <w:i/>
          <w:color w:val="000000" w:themeColor="text1"/>
          <w:szCs w:val="22"/>
          <w:lang w:val="sv-SE"/>
        </w:rPr>
        <w:br/>
      </w:r>
      <w:r w:rsidRPr="00C10B92">
        <w:rPr>
          <w:rFonts w:ascii="Calibri" w:hAnsi="Calibri" w:cs="Segoe UI Light"/>
          <w:color w:val="000000"/>
          <w:szCs w:val="22"/>
          <w:lang w:val="sv-SE"/>
        </w:rPr>
        <w:t xml:space="preserve">En ny global undersökning från NTT </w:t>
      </w:r>
      <w:proofErr w:type="spellStart"/>
      <w:r w:rsidRPr="00C10B92">
        <w:rPr>
          <w:rFonts w:ascii="Calibri" w:hAnsi="Calibri" w:cs="Segoe UI Light"/>
          <w:color w:val="000000"/>
          <w:szCs w:val="22"/>
          <w:lang w:val="sv-SE"/>
        </w:rPr>
        <w:t>Security</w:t>
      </w:r>
      <w:proofErr w:type="spellEnd"/>
      <w:r w:rsidRPr="00C10B92">
        <w:rPr>
          <w:rFonts w:ascii="Calibri" w:hAnsi="Calibri" w:cs="Segoe UI Light"/>
          <w:color w:val="000000"/>
          <w:szCs w:val="22"/>
          <w:lang w:val="sv-SE"/>
        </w:rPr>
        <w:t xml:space="preserve"> </w:t>
      </w:r>
      <w:r>
        <w:rPr>
          <w:rFonts w:ascii="Calibri" w:hAnsi="Calibri" w:cs="Segoe UI Light"/>
          <w:color w:val="000000"/>
          <w:szCs w:val="22"/>
          <w:lang w:val="sv-SE"/>
        </w:rPr>
        <w:t>visar att v</w:t>
      </w:r>
      <w:r w:rsidRPr="00C10B92">
        <w:rPr>
          <w:rFonts w:ascii="Calibri" w:hAnsi="Calibri" w:cs="Segoe UI Light"/>
          <w:color w:val="000000"/>
          <w:szCs w:val="22"/>
          <w:lang w:val="sv-SE"/>
        </w:rPr>
        <w:t xml:space="preserve">ar sjätte svensk beslutsfattare inte vet vilka regler och förordningar som deras företag </w:t>
      </w:r>
      <w:r>
        <w:rPr>
          <w:rFonts w:ascii="Calibri" w:hAnsi="Calibri" w:cs="Segoe UI Light"/>
          <w:color w:val="000000"/>
          <w:szCs w:val="22"/>
          <w:lang w:val="sv-SE"/>
        </w:rPr>
        <w:t xml:space="preserve">kommer att </w:t>
      </w:r>
      <w:r w:rsidRPr="00C10B92">
        <w:rPr>
          <w:rFonts w:ascii="Calibri" w:hAnsi="Calibri" w:cs="Segoe UI Light"/>
          <w:color w:val="000000"/>
          <w:szCs w:val="22"/>
          <w:lang w:val="sv-SE"/>
        </w:rPr>
        <w:t>påverkas av</w:t>
      </w:r>
      <w:r>
        <w:rPr>
          <w:rFonts w:ascii="Calibri" w:hAnsi="Calibri" w:cs="Segoe UI Light"/>
          <w:color w:val="000000"/>
          <w:szCs w:val="22"/>
          <w:lang w:val="sv-SE"/>
        </w:rPr>
        <w:t xml:space="preserve"> framöver</w:t>
      </w:r>
      <w:r w:rsidRPr="00C10B92">
        <w:rPr>
          <w:rFonts w:ascii="Calibri" w:hAnsi="Calibri" w:cs="Segoe UI Light"/>
          <w:color w:val="000000"/>
          <w:szCs w:val="22"/>
          <w:lang w:val="sv-SE"/>
        </w:rPr>
        <w:t>.</w:t>
      </w:r>
      <w:r>
        <w:rPr>
          <w:rFonts w:ascii="Calibri" w:hAnsi="Calibri" w:cs="Segoe UI Light"/>
          <w:color w:val="000000"/>
          <w:szCs w:val="22"/>
          <w:lang w:val="sv-SE"/>
        </w:rPr>
        <w:t xml:space="preserve"> </w:t>
      </w:r>
      <w:r w:rsidRPr="00C10B92">
        <w:rPr>
          <w:rFonts w:ascii="Calibri" w:hAnsi="Calibri" w:cs="Segoe UI Light"/>
          <w:color w:val="000000"/>
          <w:szCs w:val="22"/>
          <w:lang w:val="sv-SE"/>
        </w:rPr>
        <w:t>Enbart 42 procent av de tillfrågade tror att de påverkas av EU:s nya dataskyddsförordning (GDPR).</w:t>
      </w:r>
      <w:r>
        <w:rPr>
          <w:rFonts w:ascii="Calibri" w:hAnsi="Calibri" w:cs="Segoe UI Light"/>
          <w:color w:val="000000"/>
          <w:szCs w:val="22"/>
          <w:lang w:val="sv-SE"/>
        </w:rPr>
        <w:br/>
      </w:r>
      <w:r>
        <w:rPr>
          <w:rFonts w:ascii="Calibri" w:hAnsi="Calibri" w:cs="Segoe UI Light"/>
          <w:color w:val="000000"/>
          <w:szCs w:val="22"/>
          <w:lang w:val="sv-SE"/>
        </w:rPr>
        <w:br/>
      </w:r>
      <w:r w:rsidRPr="00714CD5">
        <w:rPr>
          <w:rFonts w:ascii="Calibri" w:hAnsi="Calibri" w:cs="Segoe UI Light"/>
          <w:color w:val="000000"/>
          <w:szCs w:val="22"/>
          <w:lang w:val="sv-SE"/>
        </w:rPr>
        <w:t xml:space="preserve">GDPR eller General Data </w:t>
      </w:r>
      <w:proofErr w:type="spellStart"/>
      <w:r w:rsidRPr="00714CD5">
        <w:rPr>
          <w:rFonts w:ascii="Calibri" w:hAnsi="Calibri" w:cs="Segoe UI Light"/>
          <w:color w:val="000000"/>
          <w:szCs w:val="22"/>
          <w:lang w:val="sv-SE"/>
        </w:rPr>
        <w:t>Protection</w:t>
      </w:r>
      <w:proofErr w:type="spellEnd"/>
      <w:r w:rsidRPr="00714CD5">
        <w:rPr>
          <w:rFonts w:ascii="Calibri" w:hAnsi="Calibri" w:cs="Segoe UI Light"/>
          <w:color w:val="000000"/>
          <w:szCs w:val="22"/>
          <w:lang w:val="sv-SE"/>
        </w:rPr>
        <w:t xml:space="preserve"> </w:t>
      </w:r>
      <w:proofErr w:type="spellStart"/>
      <w:r w:rsidRPr="00714CD5">
        <w:rPr>
          <w:rFonts w:ascii="Calibri" w:hAnsi="Calibri" w:cs="Segoe UI Light"/>
          <w:color w:val="000000"/>
          <w:szCs w:val="22"/>
          <w:lang w:val="sv-SE"/>
        </w:rPr>
        <w:t>Regulation</w:t>
      </w:r>
      <w:proofErr w:type="spellEnd"/>
      <w:r w:rsidRPr="00714CD5">
        <w:rPr>
          <w:rFonts w:ascii="Calibri" w:hAnsi="Calibri" w:cs="Segoe UI Light"/>
          <w:color w:val="000000"/>
          <w:szCs w:val="22"/>
          <w:lang w:val="sv-SE"/>
        </w:rPr>
        <w:t xml:space="preserve"> är den dataskyddsförordning som kommer att gälla för alla företag och organisationer inom EU som behandlar personuppgifter. Förordningen gäller från den 25 maj 2018 och gäller även för alla organisationer utanför unionen som har data på EU-medborgare, oavsett var organisationen har sitt säte.</w:t>
      </w:r>
    </w:p>
    <w:p w14:paraId="7E9961EE" w14:textId="12DB3A8D" w:rsidR="00EA6331" w:rsidRPr="00C10B92" w:rsidRDefault="00EA6331" w:rsidP="00EA6331">
      <w:pPr>
        <w:spacing w:line="240" w:lineRule="auto"/>
        <w:rPr>
          <w:rFonts w:ascii="Calibri" w:hAnsi="Calibri" w:cs="Segoe UI Light"/>
          <w:color w:val="000000"/>
          <w:szCs w:val="22"/>
          <w:lang w:val="sv-SE"/>
        </w:rPr>
      </w:pPr>
      <w:r w:rsidRPr="00C10B92">
        <w:rPr>
          <w:rFonts w:ascii="Calibri" w:hAnsi="Calibri" w:cs="Segoe UI Light"/>
          <w:color w:val="000000"/>
          <w:szCs w:val="22"/>
          <w:lang w:val="sv-SE"/>
        </w:rPr>
        <w:t xml:space="preserve">Undersökningen, </w:t>
      </w:r>
      <w:proofErr w:type="spellStart"/>
      <w:proofErr w:type="gramStart"/>
      <w:r w:rsidRPr="00C10B92">
        <w:rPr>
          <w:rFonts w:ascii="Calibri" w:hAnsi="Calibri" w:cs="Segoe UI Light"/>
          <w:color w:val="000000"/>
          <w:szCs w:val="22"/>
          <w:lang w:val="sv-SE"/>
        </w:rPr>
        <w:t>Risk:Value</w:t>
      </w:r>
      <w:proofErr w:type="spellEnd"/>
      <w:proofErr w:type="gramEnd"/>
      <w:r w:rsidRPr="00C10B92">
        <w:rPr>
          <w:rFonts w:ascii="Calibri" w:hAnsi="Calibri" w:cs="Segoe UI Light"/>
          <w:color w:val="000000"/>
          <w:szCs w:val="22"/>
          <w:lang w:val="sv-SE"/>
        </w:rPr>
        <w:t> </w:t>
      </w:r>
      <w:proofErr w:type="spellStart"/>
      <w:r w:rsidR="00B47107">
        <w:rPr>
          <w:rFonts w:ascii="Calibri" w:hAnsi="Calibri" w:cs="Segoe UI Light"/>
          <w:color w:val="000000"/>
          <w:szCs w:val="22"/>
          <w:lang w:val="sv-SE"/>
        </w:rPr>
        <w:t>R</w:t>
      </w:r>
      <w:r w:rsidR="00F94DD0">
        <w:rPr>
          <w:rFonts w:ascii="Calibri" w:hAnsi="Calibri" w:cs="Segoe UI Light"/>
          <w:color w:val="000000"/>
          <w:szCs w:val="22"/>
          <w:lang w:val="sv-SE"/>
        </w:rPr>
        <w:t>eport</w:t>
      </w:r>
      <w:proofErr w:type="spellEnd"/>
      <w:r w:rsidRPr="00C10B92">
        <w:rPr>
          <w:rFonts w:ascii="Calibri" w:hAnsi="Calibri" w:cs="Segoe UI Light"/>
          <w:color w:val="000000"/>
          <w:szCs w:val="22"/>
          <w:lang w:val="sv-SE"/>
        </w:rPr>
        <w:t xml:space="preserve">, genomfördes av </w:t>
      </w:r>
      <w:proofErr w:type="spellStart"/>
      <w:r w:rsidRPr="00C10B92">
        <w:rPr>
          <w:rFonts w:ascii="Calibri" w:hAnsi="Calibri" w:cs="Segoe UI Light"/>
          <w:color w:val="000000"/>
          <w:szCs w:val="22"/>
          <w:lang w:val="sv-SE"/>
        </w:rPr>
        <w:t>Vanson</w:t>
      </w:r>
      <w:proofErr w:type="spellEnd"/>
      <w:r w:rsidRPr="00C10B92">
        <w:rPr>
          <w:rFonts w:ascii="Calibri" w:hAnsi="Calibri" w:cs="Segoe UI Light"/>
          <w:color w:val="000000"/>
          <w:szCs w:val="22"/>
          <w:lang w:val="sv-SE"/>
        </w:rPr>
        <w:t xml:space="preserve"> Bourne mellan mars och maj </w:t>
      </w:r>
      <w:r>
        <w:rPr>
          <w:rFonts w:ascii="Calibri" w:hAnsi="Calibri" w:cs="Segoe UI Light"/>
          <w:color w:val="000000"/>
          <w:szCs w:val="22"/>
          <w:lang w:val="sv-SE"/>
        </w:rPr>
        <w:t>i år</w:t>
      </w:r>
      <w:r w:rsidRPr="00C10B92">
        <w:rPr>
          <w:rFonts w:ascii="Calibri" w:hAnsi="Calibri" w:cs="Segoe UI Light"/>
          <w:color w:val="000000"/>
          <w:szCs w:val="22"/>
          <w:lang w:val="sv-SE"/>
        </w:rPr>
        <w:t>, på uppdrag av NTT</w:t>
      </w:r>
      <w:r>
        <w:rPr>
          <w:rFonts w:ascii="Calibri" w:hAnsi="Calibri" w:cs="Segoe UI Light"/>
          <w:color w:val="000000"/>
          <w:szCs w:val="22"/>
          <w:lang w:val="sv-SE"/>
        </w:rPr>
        <w:t xml:space="preserve"> </w:t>
      </w:r>
      <w:proofErr w:type="spellStart"/>
      <w:r w:rsidRPr="00C10B92">
        <w:rPr>
          <w:rFonts w:ascii="Calibri" w:hAnsi="Calibri" w:cs="Segoe UI Light"/>
          <w:color w:val="000000"/>
          <w:szCs w:val="22"/>
          <w:lang w:val="sv-SE"/>
        </w:rPr>
        <w:t>Security</w:t>
      </w:r>
      <w:proofErr w:type="spellEnd"/>
      <w:r w:rsidRPr="00C10B92">
        <w:rPr>
          <w:rFonts w:ascii="Calibri" w:hAnsi="Calibri" w:cs="Segoe UI Light"/>
          <w:color w:val="000000"/>
          <w:szCs w:val="22"/>
          <w:lang w:val="sv-SE"/>
        </w:rPr>
        <w:t xml:space="preserve">, bland totalt 1 350 beslutsfattare (ej inom IT) globalt, varav 100 </w:t>
      </w:r>
      <w:r>
        <w:rPr>
          <w:rFonts w:ascii="Calibri" w:hAnsi="Calibri" w:cs="Segoe UI Light"/>
          <w:color w:val="000000"/>
          <w:szCs w:val="22"/>
          <w:lang w:val="sv-SE"/>
        </w:rPr>
        <w:t>från Sverige</w:t>
      </w:r>
      <w:r w:rsidRPr="00C10B92">
        <w:rPr>
          <w:rFonts w:ascii="Calibri" w:hAnsi="Calibri" w:cs="Segoe UI Light"/>
          <w:color w:val="000000"/>
          <w:szCs w:val="22"/>
          <w:lang w:val="sv-SE"/>
        </w:rPr>
        <w:t xml:space="preserve">. De svenska beslutsfattarna återfinns </w:t>
      </w:r>
      <w:r>
        <w:rPr>
          <w:rFonts w:ascii="Calibri" w:hAnsi="Calibri" w:cs="Segoe UI Light"/>
          <w:color w:val="000000"/>
          <w:szCs w:val="22"/>
          <w:lang w:val="sv-SE"/>
        </w:rPr>
        <w:t>hos</w:t>
      </w:r>
      <w:r w:rsidRPr="00C10B92">
        <w:rPr>
          <w:rFonts w:ascii="Calibri" w:hAnsi="Calibri" w:cs="Segoe UI Light"/>
          <w:color w:val="000000"/>
          <w:szCs w:val="22"/>
          <w:lang w:val="sv-SE"/>
        </w:rPr>
        <w:t xml:space="preserve"> organisationer med 250 anställda eller fler.</w:t>
      </w:r>
      <w:r>
        <w:rPr>
          <w:rFonts w:ascii="Calibri" w:hAnsi="Calibri" w:cs="Segoe UI Light"/>
          <w:color w:val="000000"/>
          <w:szCs w:val="22"/>
          <w:lang w:val="sv-SE"/>
        </w:rPr>
        <w:br/>
      </w:r>
      <w:r>
        <w:rPr>
          <w:rFonts w:ascii="Calibri" w:hAnsi="Calibri" w:cs="Segoe UI Light"/>
          <w:color w:val="000000"/>
          <w:szCs w:val="22"/>
          <w:lang w:val="sv-SE"/>
        </w:rPr>
        <w:br/>
      </w:r>
      <w:r w:rsidRPr="00C10B92">
        <w:rPr>
          <w:rFonts w:ascii="Calibri" w:hAnsi="Calibri" w:cs="Segoe UI Light"/>
          <w:color w:val="000000"/>
          <w:szCs w:val="22"/>
          <w:lang w:val="sv-SE"/>
        </w:rPr>
        <w:t xml:space="preserve">- </w:t>
      </w:r>
      <w:r>
        <w:rPr>
          <w:rFonts w:ascii="Calibri" w:hAnsi="Calibri" w:cs="Segoe UI Light"/>
          <w:color w:val="000000"/>
          <w:szCs w:val="22"/>
          <w:lang w:val="sv-SE"/>
        </w:rPr>
        <w:t>Resultatet</w:t>
      </w:r>
      <w:r w:rsidRPr="00C10B92">
        <w:rPr>
          <w:rFonts w:ascii="Calibri" w:hAnsi="Calibri" w:cs="Segoe UI Light"/>
          <w:color w:val="000000"/>
          <w:szCs w:val="22"/>
          <w:lang w:val="sv-SE"/>
        </w:rPr>
        <w:t xml:space="preserve"> är mycket förvånande</w:t>
      </w:r>
      <w:r>
        <w:rPr>
          <w:rFonts w:ascii="Calibri" w:hAnsi="Calibri" w:cs="Segoe UI Light"/>
          <w:color w:val="000000"/>
          <w:szCs w:val="22"/>
          <w:lang w:val="sv-SE"/>
        </w:rPr>
        <w:t xml:space="preserve"> </w:t>
      </w:r>
      <w:r w:rsidRPr="00714CD5">
        <w:rPr>
          <w:rFonts w:ascii="Calibri" w:hAnsi="Calibri" w:cs="Segoe UI Light"/>
          <w:color w:val="000000"/>
          <w:szCs w:val="22"/>
          <w:lang w:val="sv-SE"/>
        </w:rPr>
        <w:t>då nästan alla företag mer eller mindre kommer att påverkas av det nya direktivet.</w:t>
      </w:r>
      <w:r>
        <w:rPr>
          <w:rFonts w:ascii="Calibri" w:hAnsi="Calibri" w:cs="Segoe UI Light"/>
          <w:color w:val="000000"/>
          <w:szCs w:val="22"/>
          <w:lang w:val="sv-SE"/>
        </w:rPr>
        <w:t xml:space="preserve"> Undersökningen innebär i princip att hela 58 </w:t>
      </w:r>
      <w:r w:rsidRPr="00C10B92">
        <w:rPr>
          <w:rFonts w:ascii="Calibri" w:hAnsi="Calibri" w:cs="Segoe UI Light"/>
          <w:color w:val="000000"/>
          <w:szCs w:val="22"/>
          <w:lang w:val="sv-SE"/>
        </w:rPr>
        <w:t>procent av de tillfrågade</w:t>
      </w:r>
      <w:r>
        <w:rPr>
          <w:rFonts w:ascii="Calibri" w:hAnsi="Calibri" w:cs="Segoe UI Light"/>
          <w:color w:val="000000"/>
          <w:szCs w:val="22"/>
          <w:lang w:val="sv-SE"/>
        </w:rPr>
        <w:t xml:space="preserve"> som sitter i beslutande ställning,</w:t>
      </w:r>
      <w:r w:rsidRPr="00C10B92">
        <w:rPr>
          <w:rFonts w:ascii="Calibri" w:hAnsi="Calibri" w:cs="Segoe UI Light"/>
          <w:color w:val="000000"/>
          <w:szCs w:val="22"/>
          <w:lang w:val="sv-SE"/>
        </w:rPr>
        <w:t xml:space="preserve"> </w:t>
      </w:r>
      <w:r>
        <w:rPr>
          <w:rFonts w:ascii="Calibri" w:hAnsi="Calibri" w:cs="Segoe UI Light"/>
          <w:color w:val="000000"/>
          <w:szCs w:val="22"/>
          <w:lang w:val="sv-SE"/>
        </w:rPr>
        <w:t xml:space="preserve">inte vet om de behöver eller kommer </w:t>
      </w:r>
      <w:r w:rsidRPr="00C10B92">
        <w:rPr>
          <w:rFonts w:ascii="Calibri" w:hAnsi="Calibri" w:cs="Segoe UI Light"/>
          <w:color w:val="000000"/>
          <w:szCs w:val="22"/>
          <w:lang w:val="sv-SE"/>
        </w:rPr>
        <w:t xml:space="preserve">att följa direktivet som träder i kraft redan i maj nästa år. Det är mindre än ett år tills de strängare bestämmelserna kring datasäkerhet träder i kraft, säger Henrik Davidsson, försäljningsdirektör på NTT </w:t>
      </w:r>
      <w:proofErr w:type="spellStart"/>
      <w:r w:rsidRPr="00C10B92">
        <w:rPr>
          <w:rFonts w:ascii="Calibri" w:hAnsi="Calibri" w:cs="Segoe UI Light"/>
          <w:color w:val="000000"/>
          <w:szCs w:val="22"/>
          <w:lang w:val="sv-SE"/>
        </w:rPr>
        <w:t>Security</w:t>
      </w:r>
      <w:proofErr w:type="spellEnd"/>
      <w:r w:rsidRPr="00C10B92">
        <w:rPr>
          <w:rFonts w:ascii="Calibri" w:hAnsi="Calibri" w:cs="Segoe UI Light"/>
          <w:color w:val="000000"/>
          <w:szCs w:val="22"/>
          <w:lang w:val="sv-SE"/>
        </w:rPr>
        <w:t xml:space="preserve"> i Norden</w:t>
      </w:r>
      <w:r>
        <w:rPr>
          <w:rFonts w:ascii="Calibri" w:hAnsi="Calibri" w:cs="Segoe UI Light"/>
          <w:color w:val="000000"/>
          <w:szCs w:val="22"/>
          <w:lang w:val="sv-SE"/>
        </w:rPr>
        <w:t>, och fortsätter</w:t>
      </w:r>
      <w:r w:rsidRPr="00C10B92">
        <w:rPr>
          <w:rFonts w:ascii="Calibri" w:hAnsi="Calibri" w:cs="Segoe UI Light"/>
          <w:color w:val="000000"/>
          <w:szCs w:val="22"/>
          <w:lang w:val="sv-SE"/>
        </w:rPr>
        <w:t xml:space="preserve">. </w:t>
      </w:r>
    </w:p>
    <w:p w14:paraId="5D4ED23B" w14:textId="708C2D53" w:rsidR="00EA6331" w:rsidRPr="00C10B92" w:rsidRDefault="00EA6331" w:rsidP="00EA6331">
      <w:pPr>
        <w:spacing w:line="240" w:lineRule="auto"/>
        <w:rPr>
          <w:rFonts w:ascii="Calibri" w:hAnsi="Calibri" w:cs="Segoe UI Light"/>
          <w:color w:val="000000"/>
          <w:szCs w:val="22"/>
          <w:lang w:val="sv-SE"/>
        </w:rPr>
      </w:pPr>
      <w:r w:rsidRPr="00C10B92">
        <w:rPr>
          <w:rFonts w:ascii="Calibri" w:hAnsi="Calibri" w:cs="Segoe UI Light"/>
          <w:color w:val="000000"/>
          <w:szCs w:val="22"/>
          <w:lang w:val="sv-SE"/>
        </w:rPr>
        <w:t>- Även om de</w:t>
      </w:r>
      <w:r w:rsidR="00DA6816">
        <w:rPr>
          <w:rFonts w:ascii="Calibri" w:hAnsi="Calibri" w:cs="Segoe UI Light"/>
          <w:color w:val="000000"/>
          <w:szCs w:val="22"/>
          <w:lang w:val="sv-SE"/>
        </w:rPr>
        <w:t>ltagarna</w:t>
      </w:r>
      <w:r w:rsidRPr="00C10B92">
        <w:rPr>
          <w:rFonts w:ascii="Calibri" w:hAnsi="Calibri" w:cs="Segoe UI Light"/>
          <w:color w:val="000000"/>
          <w:szCs w:val="22"/>
          <w:lang w:val="sv-SE"/>
        </w:rPr>
        <w:t xml:space="preserve"> i undersökningen inte befinner sig i en IT-funktion borde de ändå vara medvetna om </w:t>
      </w:r>
      <w:r>
        <w:rPr>
          <w:rFonts w:ascii="Calibri" w:hAnsi="Calibri" w:cs="Segoe UI Light"/>
          <w:color w:val="000000"/>
          <w:szCs w:val="22"/>
          <w:lang w:val="sv-SE"/>
        </w:rPr>
        <w:t xml:space="preserve">hur </w:t>
      </w:r>
      <w:r w:rsidRPr="00C10B92">
        <w:rPr>
          <w:rFonts w:ascii="Calibri" w:hAnsi="Calibri" w:cs="Segoe UI Light"/>
          <w:color w:val="000000"/>
          <w:szCs w:val="22"/>
          <w:lang w:val="sv-SE"/>
        </w:rPr>
        <w:t>de nya reglerna påverkar företagets</w:t>
      </w:r>
      <w:r w:rsidR="000B25EF">
        <w:rPr>
          <w:rFonts w:ascii="Calibri" w:hAnsi="Calibri" w:cs="Segoe UI Light"/>
          <w:color w:val="000000"/>
          <w:szCs w:val="22"/>
          <w:lang w:val="sv-SE"/>
        </w:rPr>
        <w:t xml:space="preserve"> verksamhet</w:t>
      </w:r>
      <w:r>
        <w:rPr>
          <w:rFonts w:ascii="Calibri" w:hAnsi="Calibri" w:cs="Segoe UI Light"/>
          <w:color w:val="000000"/>
          <w:szCs w:val="22"/>
          <w:lang w:val="sv-SE"/>
        </w:rPr>
        <w:t xml:space="preserve">, </w:t>
      </w:r>
      <w:r w:rsidRPr="00C10B92">
        <w:rPr>
          <w:rFonts w:ascii="Calibri" w:hAnsi="Calibri" w:cs="Segoe UI Light"/>
          <w:color w:val="000000"/>
          <w:szCs w:val="22"/>
          <w:lang w:val="sv-SE"/>
        </w:rPr>
        <w:t xml:space="preserve">särskilt då konsekvenserna av att bryta </w:t>
      </w:r>
      <w:r>
        <w:rPr>
          <w:rFonts w:ascii="Calibri" w:hAnsi="Calibri" w:cs="Segoe UI Light"/>
          <w:color w:val="000000"/>
          <w:szCs w:val="22"/>
          <w:lang w:val="sv-SE"/>
        </w:rPr>
        <w:t>mot</w:t>
      </w:r>
      <w:r w:rsidRPr="00C10B92">
        <w:rPr>
          <w:rFonts w:ascii="Calibri" w:hAnsi="Calibri" w:cs="Segoe UI Light"/>
          <w:color w:val="000000"/>
          <w:szCs w:val="22"/>
          <w:lang w:val="sv-SE"/>
        </w:rPr>
        <w:t xml:space="preserve"> dessa regler är mycket allvarliga. </w:t>
      </w:r>
    </w:p>
    <w:p w14:paraId="33E41B7E" w14:textId="77777777" w:rsidR="00EA6331" w:rsidRPr="00C10B92" w:rsidRDefault="00EA6331" w:rsidP="00EA6331">
      <w:pPr>
        <w:spacing w:line="240" w:lineRule="auto"/>
        <w:rPr>
          <w:rFonts w:ascii="Calibri" w:hAnsi="Calibri" w:cs="Segoe UI Light"/>
          <w:color w:val="000000"/>
          <w:szCs w:val="22"/>
          <w:lang w:val="sv-SE"/>
        </w:rPr>
      </w:pPr>
      <w:r w:rsidRPr="00C10B92">
        <w:rPr>
          <w:rFonts w:ascii="Calibri" w:hAnsi="Calibri" w:cs="Segoe UI Light"/>
          <w:color w:val="000000"/>
          <w:szCs w:val="22"/>
          <w:lang w:val="sv-SE"/>
        </w:rPr>
        <w:t>EU</w:t>
      </w:r>
      <w:r>
        <w:rPr>
          <w:rFonts w:ascii="Calibri" w:hAnsi="Calibri" w:cs="Segoe UI Light"/>
          <w:color w:val="000000"/>
          <w:szCs w:val="22"/>
          <w:lang w:val="sv-SE"/>
        </w:rPr>
        <w:t>-</w:t>
      </w:r>
      <w:r w:rsidRPr="00C10B92">
        <w:rPr>
          <w:rFonts w:ascii="Calibri" w:hAnsi="Calibri" w:cs="Segoe UI Light"/>
          <w:color w:val="000000"/>
          <w:szCs w:val="22"/>
          <w:lang w:val="sv-SE"/>
        </w:rPr>
        <w:t xml:space="preserve">direktivet kring GDPR gäller </w:t>
      </w:r>
      <w:r>
        <w:rPr>
          <w:rFonts w:ascii="Calibri" w:hAnsi="Calibri" w:cs="Segoe UI Light"/>
          <w:color w:val="000000"/>
          <w:szCs w:val="22"/>
          <w:lang w:val="sv-SE"/>
        </w:rPr>
        <w:t>alla</w:t>
      </w:r>
      <w:r w:rsidRPr="00C10B92">
        <w:rPr>
          <w:rFonts w:ascii="Calibri" w:hAnsi="Calibri" w:cs="Segoe UI Light"/>
          <w:color w:val="000000"/>
          <w:szCs w:val="22"/>
          <w:lang w:val="sv-SE"/>
        </w:rPr>
        <w:t xml:space="preserve"> företag</w:t>
      </w:r>
      <w:r>
        <w:rPr>
          <w:rFonts w:ascii="Calibri" w:hAnsi="Calibri" w:cs="Segoe UI Light"/>
          <w:color w:val="000000"/>
          <w:szCs w:val="22"/>
          <w:lang w:val="sv-SE"/>
        </w:rPr>
        <w:t xml:space="preserve"> och organisationer</w:t>
      </w:r>
      <w:r w:rsidRPr="00C10B92">
        <w:rPr>
          <w:rFonts w:ascii="Calibri" w:hAnsi="Calibri" w:cs="Segoe UI Light"/>
          <w:color w:val="000000"/>
          <w:szCs w:val="22"/>
          <w:lang w:val="sv-SE"/>
        </w:rPr>
        <w:t xml:space="preserve"> i världen som samlar in data om medborgare i Europa</w:t>
      </w:r>
      <w:r>
        <w:rPr>
          <w:rFonts w:ascii="Calibri" w:hAnsi="Calibri" w:cs="Segoe UI Light"/>
          <w:color w:val="000000"/>
          <w:szCs w:val="22"/>
          <w:lang w:val="sv-SE"/>
        </w:rPr>
        <w:t xml:space="preserve">. Men enligt undersökningen verkar många beslutsfattare i </w:t>
      </w:r>
      <w:r w:rsidRPr="00C10B92">
        <w:rPr>
          <w:rFonts w:ascii="Calibri" w:hAnsi="Calibri" w:cs="Segoe UI Light"/>
          <w:color w:val="000000"/>
          <w:szCs w:val="22"/>
          <w:lang w:val="sv-SE"/>
        </w:rPr>
        <w:t>USA och Australien inte heller vara medvetna om att de kommer att påverkas. Bara 25</w:t>
      </w:r>
      <w:r>
        <w:rPr>
          <w:rFonts w:ascii="Calibri" w:hAnsi="Calibri" w:cs="Segoe UI Light"/>
          <w:color w:val="000000"/>
          <w:szCs w:val="22"/>
          <w:lang w:val="sv-SE"/>
        </w:rPr>
        <w:t xml:space="preserve"> procent</w:t>
      </w:r>
      <w:r w:rsidRPr="00C10B92">
        <w:rPr>
          <w:rFonts w:ascii="Calibri" w:hAnsi="Calibri" w:cs="Segoe UI Light"/>
          <w:color w:val="000000"/>
          <w:szCs w:val="22"/>
          <w:lang w:val="sv-SE"/>
        </w:rPr>
        <w:t xml:space="preserve"> av de svarande i USA anser att det</w:t>
      </w:r>
      <w:r>
        <w:rPr>
          <w:rFonts w:ascii="Calibri" w:hAnsi="Calibri" w:cs="Segoe UI Light"/>
          <w:color w:val="000000"/>
          <w:szCs w:val="22"/>
          <w:lang w:val="sv-SE"/>
        </w:rPr>
        <w:t>ta</w:t>
      </w:r>
      <w:r w:rsidRPr="00C10B92">
        <w:rPr>
          <w:rFonts w:ascii="Calibri" w:hAnsi="Calibri" w:cs="Segoe UI Light"/>
          <w:color w:val="000000"/>
          <w:szCs w:val="22"/>
          <w:lang w:val="sv-SE"/>
        </w:rPr>
        <w:t xml:space="preserve"> gäller dem (2</w:t>
      </w:r>
      <w:r>
        <w:rPr>
          <w:rFonts w:ascii="Calibri" w:hAnsi="Calibri" w:cs="Segoe UI Light"/>
          <w:color w:val="000000"/>
          <w:szCs w:val="22"/>
          <w:lang w:val="sv-SE"/>
        </w:rPr>
        <w:t>6 procent</w:t>
      </w:r>
      <w:r w:rsidRPr="00C10B92">
        <w:rPr>
          <w:rFonts w:ascii="Calibri" w:hAnsi="Calibri" w:cs="Segoe UI Light"/>
          <w:color w:val="000000"/>
          <w:szCs w:val="22"/>
          <w:lang w:val="sv-SE"/>
        </w:rPr>
        <w:t xml:space="preserve"> vet inte) och 26</w:t>
      </w:r>
      <w:r>
        <w:rPr>
          <w:rFonts w:ascii="Calibri" w:hAnsi="Calibri" w:cs="Segoe UI Light"/>
          <w:color w:val="000000"/>
          <w:szCs w:val="22"/>
          <w:lang w:val="sv-SE"/>
        </w:rPr>
        <w:t xml:space="preserve"> procent</w:t>
      </w:r>
      <w:r w:rsidRPr="00C10B92">
        <w:rPr>
          <w:rFonts w:ascii="Calibri" w:hAnsi="Calibri" w:cs="Segoe UI Light"/>
          <w:color w:val="000000"/>
          <w:szCs w:val="22"/>
          <w:lang w:val="sv-SE"/>
        </w:rPr>
        <w:t xml:space="preserve"> i Australien</w:t>
      </w:r>
      <w:r>
        <w:rPr>
          <w:rFonts w:ascii="Calibri" w:hAnsi="Calibri" w:cs="Segoe UI Light"/>
          <w:color w:val="000000"/>
          <w:szCs w:val="22"/>
          <w:lang w:val="sv-SE"/>
        </w:rPr>
        <w:t xml:space="preserve"> (19 procent</w:t>
      </w:r>
      <w:r w:rsidRPr="00C10B92">
        <w:rPr>
          <w:rFonts w:ascii="Calibri" w:hAnsi="Calibri" w:cs="Segoe UI Light"/>
          <w:color w:val="000000"/>
          <w:szCs w:val="22"/>
          <w:lang w:val="sv-SE"/>
        </w:rPr>
        <w:t xml:space="preserve"> vet inte). Om reglerna inte följs kan det leda till straff på upp till 20 miljoner euro.</w:t>
      </w:r>
    </w:p>
    <w:p w14:paraId="50FF867E" w14:textId="77777777" w:rsidR="00EA6331" w:rsidRDefault="00EA6331" w:rsidP="00EA6331">
      <w:pPr>
        <w:spacing w:line="240" w:lineRule="auto"/>
        <w:rPr>
          <w:rFonts w:ascii="Calibri" w:hAnsi="Calibri" w:cs="Segoe UI Light"/>
          <w:color w:val="000000"/>
          <w:szCs w:val="22"/>
          <w:lang w:val="sv-SE"/>
        </w:rPr>
      </w:pPr>
      <w:r w:rsidRPr="00C10B92">
        <w:rPr>
          <w:rFonts w:ascii="Calibri" w:hAnsi="Calibri" w:cs="Segoe UI Light"/>
          <w:color w:val="000000"/>
          <w:szCs w:val="22"/>
          <w:lang w:val="sv-SE"/>
        </w:rPr>
        <w:t xml:space="preserve">Undersökningen visar också att bara en tredjedel av de svenska beslutsfattarna tror att all deras </w:t>
      </w:r>
      <w:r>
        <w:rPr>
          <w:rFonts w:ascii="Calibri" w:hAnsi="Calibri" w:cs="Segoe UI Light"/>
          <w:color w:val="000000"/>
          <w:szCs w:val="22"/>
          <w:lang w:val="sv-SE"/>
        </w:rPr>
        <w:t>data</w:t>
      </w:r>
      <w:r w:rsidRPr="00C10B92">
        <w:rPr>
          <w:rFonts w:ascii="Calibri" w:hAnsi="Calibri" w:cs="Segoe UI Light"/>
          <w:color w:val="000000"/>
          <w:szCs w:val="22"/>
          <w:lang w:val="sv-SE"/>
        </w:rPr>
        <w:t xml:space="preserve"> </w:t>
      </w:r>
      <w:r>
        <w:rPr>
          <w:rFonts w:ascii="Calibri" w:hAnsi="Calibri" w:cs="Segoe UI Light"/>
          <w:color w:val="000000"/>
          <w:szCs w:val="22"/>
          <w:lang w:val="sv-SE"/>
        </w:rPr>
        <w:t xml:space="preserve">i organisationen </w:t>
      </w:r>
      <w:r w:rsidRPr="00C10B92">
        <w:rPr>
          <w:rFonts w:ascii="Calibri" w:hAnsi="Calibri" w:cs="Segoe UI Light"/>
          <w:color w:val="000000"/>
          <w:szCs w:val="22"/>
          <w:lang w:val="sv-SE"/>
        </w:rPr>
        <w:t>lagras på ett säkert sätt (32 procent). Det kan jämföras med 47 procent globalt. En</w:t>
      </w:r>
      <w:r>
        <w:rPr>
          <w:rFonts w:ascii="Calibri" w:hAnsi="Calibri" w:cs="Segoe UI Light"/>
          <w:color w:val="000000"/>
          <w:szCs w:val="22"/>
          <w:lang w:val="sv-SE"/>
        </w:rPr>
        <w:t>dast</w:t>
      </w:r>
      <w:r w:rsidRPr="00C10B92">
        <w:rPr>
          <w:rFonts w:ascii="Calibri" w:hAnsi="Calibri" w:cs="Segoe UI Light"/>
          <w:color w:val="000000"/>
          <w:szCs w:val="22"/>
          <w:lang w:val="sv-SE"/>
        </w:rPr>
        <w:t xml:space="preserve"> Singapore visar sämre siffror (29 procent)</w:t>
      </w:r>
      <w:r>
        <w:rPr>
          <w:rFonts w:ascii="Calibri" w:hAnsi="Calibri" w:cs="Segoe UI Light"/>
          <w:color w:val="000000"/>
          <w:szCs w:val="22"/>
          <w:lang w:val="sv-SE"/>
        </w:rPr>
        <w:t>.</w:t>
      </w:r>
    </w:p>
    <w:p w14:paraId="75D761D1" w14:textId="23003ED2" w:rsidR="00EA6331" w:rsidRPr="00B11FF7" w:rsidRDefault="00EA6331" w:rsidP="00EA6331">
      <w:pPr>
        <w:autoSpaceDE w:val="0"/>
        <w:autoSpaceDN w:val="0"/>
        <w:spacing w:line="252" w:lineRule="auto"/>
        <w:rPr>
          <w:rFonts w:ascii="Calibri" w:hAnsi="Calibri" w:cs="Segoe UI Light"/>
          <w:color w:val="000000"/>
          <w:szCs w:val="22"/>
          <w:lang w:val="sv-SE"/>
        </w:rPr>
      </w:pPr>
      <w:r w:rsidRPr="00B11FF7">
        <w:rPr>
          <w:rFonts w:ascii="Calibri" w:hAnsi="Calibri" w:cs="Segoe UI Light"/>
          <w:b/>
          <w:color w:val="000000"/>
          <w:szCs w:val="22"/>
          <w:lang w:val="sv-SE"/>
        </w:rPr>
        <w:t>Fem råd för att komma igång med GDPR</w:t>
      </w:r>
      <w:r w:rsidRPr="00B11FF7">
        <w:rPr>
          <w:rFonts w:ascii="Calibri" w:hAnsi="Calibri" w:cs="Segoe UI Light"/>
          <w:b/>
          <w:color w:val="000000"/>
          <w:szCs w:val="22"/>
          <w:lang w:val="sv-SE"/>
        </w:rPr>
        <w:br/>
        <w:t>1. Vänta inte</w:t>
      </w:r>
      <w:r w:rsidRPr="00B11FF7">
        <w:rPr>
          <w:rFonts w:ascii="Calibri" w:hAnsi="Calibri" w:cs="Segoe UI Light"/>
          <w:color w:val="000000"/>
          <w:szCs w:val="22"/>
          <w:lang w:val="sv-SE"/>
        </w:rPr>
        <w:t xml:space="preserve"> – Kom igång med förberedelserna för att följa det nya direktivet på en gång. GDPR är en betydande </w:t>
      </w:r>
      <w:r w:rsidR="000B25EF">
        <w:rPr>
          <w:rFonts w:ascii="Calibri" w:hAnsi="Calibri" w:cs="Segoe UI Light"/>
          <w:color w:val="000000"/>
          <w:szCs w:val="22"/>
          <w:lang w:val="sv-SE"/>
        </w:rPr>
        <w:t>förändring</w:t>
      </w:r>
      <w:r w:rsidR="000B25EF" w:rsidRPr="00B11FF7">
        <w:rPr>
          <w:rFonts w:ascii="Calibri" w:hAnsi="Calibri" w:cs="Segoe UI Light"/>
          <w:color w:val="000000"/>
          <w:szCs w:val="22"/>
          <w:lang w:val="sv-SE"/>
        </w:rPr>
        <w:t xml:space="preserve"> </w:t>
      </w:r>
      <w:r w:rsidRPr="00B11FF7">
        <w:rPr>
          <w:rFonts w:ascii="Calibri" w:hAnsi="Calibri" w:cs="Segoe UI Light"/>
          <w:color w:val="000000"/>
          <w:szCs w:val="22"/>
          <w:lang w:val="sv-SE"/>
        </w:rPr>
        <w:t xml:space="preserve">av den nuvarande dataskyddsförordningen och gäller redan i maj nästa år.  </w:t>
      </w:r>
      <w:r w:rsidRPr="00B11FF7">
        <w:rPr>
          <w:rFonts w:ascii="Calibri" w:hAnsi="Calibri" w:cs="Segoe UI Light"/>
          <w:color w:val="000000"/>
          <w:szCs w:val="22"/>
          <w:lang w:val="sv-SE"/>
        </w:rPr>
        <w:br/>
      </w:r>
      <w:r w:rsidRPr="00B11FF7">
        <w:rPr>
          <w:rFonts w:ascii="Calibri" w:hAnsi="Calibri" w:cs="Segoe UI Light"/>
          <w:color w:val="000000"/>
          <w:szCs w:val="22"/>
          <w:lang w:val="sv-SE"/>
        </w:rPr>
        <w:br/>
      </w:r>
      <w:r w:rsidRPr="00B11FF7">
        <w:rPr>
          <w:rFonts w:ascii="Calibri" w:hAnsi="Calibri" w:cs="Segoe UI Light"/>
          <w:b/>
          <w:color w:val="000000"/>
          <w:szCs w:val="22"/>
          <w:lang w:val="sv-SE"/>
        </w:rPr>
        <w:t>2. Få en överblick av din data</w:t>
      </w:r>
      <w:r w:rsidRPr="00B11FF7">
        <w:rPr>
          <w:rFonts w:ascii="Calibri" w:hAnsi="Calibri" w:cs="Segoe UI Light"/>
          <w:color w:val="000000"/>
          <w:szCs w:val="22"/>
          <w:lang w:val="sv-SE"/>
        </w:rPr>
        <w:t xml:space="preserve"> – Det största jobbet relaterat till GDPR är att få en helhetsbild av din data, dataflöden och operativa processer. Det gäller särskilt komplexa organisationer där system har vuxit fram stegvis. </w:t>
      </w:r>
      <w:r w:rsidRPr="00B11FF7">
        <w:rPr>
          <w:rFonts w:ascii="Calibri" w:hAnsi="Calibri" w:cs="Segoe UI Light"/>
          <w:color w:val="000000"/>
          <w:szCs w:val="22"/>
          <w:lang w:val="sv-SE"/>
        </w:rPr>
        <w:br/>
      </w:r>
      <w:r w:rsidRPr="00B11FF7">
        <w:rPr>
          <w:rFonts w:ascii="Calibri" w:hAnsi="Calibri" w:cs="Segoe UI Light"/>
          <w:color w:val="000000"/>
          <w:szCs w:val="22"/>
          <w:lang w:val="sv-SE"/>
        </w:rPr>
        <w:br/>
      </w:r>
      <w:r w:rsidRPr="00B11FF7">
        <w:rPr>
          <w:rFonts w:ascii="Calibri" w:hAnsi="Calibri" w:cs="Segoe UI Light"/>
          <w:b/>
          <w:color w:val="000000"/>
          <w:szCs w:val="22"/>
          <w:lang w:val="sv-SE"/>
        </w:rPr>
        <w:t>3. Skaffa kunskap</w:t>
      </w:r>
      <w:r w:rsidRPr="00B11FF7">
        <w:rPr>
          <w:rFonts w:ascii="Calibri" w:hAnsi="Calibri" w:cs="Segoe UI Light"/>
          <w:color w:val="000000"/>
          <w:szCs w:val="22"/>
          <w:lang w:val="sv-SE"/>
        </w:rPr>
        <w:t xml:space="preserve"> – De som är ansvariga för företagets regelefterlevnad bör gå de utbildningar som krävs. De behöver också se till att flera i organisationen får förståelse för hur reglerna ska följas</w:t>
      </w:r>
      <w:r w:rsidR="000B25EF">
        <w:rPr>
          <w:rFonts w:ascii="Calibri" w:hAnsi="Calibri" w:cs="Segoe UI Light"/>
          <w:color w:val="000000"/>
          <w:szCs w:val="22"/>
          <w:lang w:val="sv-SE"/>
        </w:rPr>
        <w:t xml:space="preserve">, speciellt de i ledande </w:t>
      </w:r>
      <w:r w:rsidR="000B25EF">
        <w:rPr>
          <w:rFonts w:ascii="Calibri" w:hAnsi="Calibri" w:cs="Segoe UI Light"/>
          <w:color w:val="000000"/>
          <w:szCs w:val="22"/>
          <w:lang w:val="sv-SE"/>
        </w:rPr>
        <w:lastRenderedPageBreak/>
        <w:t>funktioner</w:t>
      </w:r>
      <w:r w:rsidRPr="00B11FF7">
        <w:rPr>
          <w:rFonts w:ascii="Calibri" w:hAnsi="Calibri" w:cs="Segoe UI Light"/>
          <w:color w:val="000000"/>
          <w:szCs w:val="22"/>
          <w:lang w:val="sv-SE"/>
        </w:rPr>
        <w:t>.</w:t>
      </w:r>
      <w:r w:rsidRPr="00B11FF7">
        <w:rPr>
          <w:rFonts w:ascii="Calibri" w:hAnsi="Calibri" w:cs="Segoe UI Light"/>
          <w:color w:val="000000"/>
          <w:szCs w:val="22"/>
          <w:lang w:val="sv-SE"/>
        </w:rPr>
        <w:br/>
      </w:r>
      <w:r w:rsidRPr="00B11FF7">
        <w:rPr>
          <w:rFonts w:ascii="Calibri" w:hAnsi="Calibri" w:cs="Segoe UI Light"/>
          <w:color w:val="000000"/>
          <w:szCs w:val="22"/>
          <w:lang w:val="sv-SE"/>
        </w:rPr>
        <w:br/>
      </w:r>
      <w:r w:rsidRPr="00B11FF7">
        <w:rPr>
          <w:rFonts w:ascii="Calibri" w:hAnsi="Calibri" w:cs="Segoe UI Light"/>
          <w:b/>
          <w:color w:val="000000"/>
          <w:szCs w:val="22"/>
          <w:lang w:val="sv-SE"/>
        </w:rPr>
        <w:t>4. Se över dina system</w:t>
      </w:r>
      <w:r w:rsidRPr="00B11FF7">
        <w:rPr>
          <w:rFonts w:ascii="Calibri" w:hAnsi="Calibri" w:cs="Segoe UI Light"/>
          <w:color w:val="000000"/>
          <w:szCs w:val="22"/>
          <w:lang w:val="sv-SE"/>
        </w:rPr>
        <w:t xml:space="preserve"> – Enligt GDPR kan personer kräva att information om sig själv</w:t>
      </w:r>
      <w:r w:rsidR="00B47107">
        <w:rPr>
          <w:rFonts w:ascii="Calibri" w:hAnsi="Calibri" w:cs="Segoe UI Light"/>
          <w:color w:val="000000"/>
          <w:szCs w:val="22"/>
          <w:lang w:val="sv-SE"/>
        </w:rPr>
        <w:t>a</w:t>
      </w:r>
      <w:r w:rsidRPr="00B11FF7">
        <w:rPr>
          <w:rFonts w:ascii="Calibri" w:hAnsi="Calibri" w:cs="Segoe UI Light"/>
          <w:color w:val="000000"/>
          <w:szCs w:val="22"/>
          <w:lang w:val="sv-SE"/>
        </w:rPr>
        <w:t xml:space="preserve"> som ska raderas eller överföras. Organisationen eller företaget måste då hinna radera eller överföra informationen inom en viss tid. Därför gäller det att organisationen använder lämpliga format och att gamla system har uppdaterats. Det här gäller all form av information som röst, text, bilder med mera. </w:t>
      </w:r>
      <w:r w:rsidRPr="00B11FF7">
        <w:rPr>
          <w:rFonts w:ascii="Calibri" w:hAnsi="Calibri" w:cs="Segoe UI Light"/>
          <w:color w:val="000000"/>
          <w:szCs w:val="22"/>
          <w:lang w:val="sv-SE"/>
        </w:rPr>
        <w:br/>
      </w:r>
      <w:r w:rsidRPr="00B11FF7">
        <w:rPr>
          <w:rFonts w:ascii="Calibri" w:hAnsi="Calibri" w:cs="Segoe UI Light"/>
          <w:color w:val="000000"/>
          <w:szCs w:val="22"/>
          <w:lang w:val="sv-SE"/>
        </w:rPr>
        <w:br/>
      </w:r>
      <w:r w:rsidRPr="00B11FF7">
        <w:rPr>
          <w:rFonts w:ascii="Calibri" w:hAnsi="Calibri" w:cs="Segoe UI Light"/>
          <w:b/>
          <w:color w:val="000000"/>
          <w:szCs w:val="22"/>
          <w:lang w:val="sv-SE"/>
        </w:rPr>
        <w:t>5. Skapa en incidentprocess</w:t>
      </w:r>
      <w:r w:rsidRPr="00B11FF7">
        <w:rPr>
          <w:rFonts w:ascii="Calibri" w:hAnsi="Calibri" w:cs="Segoe UI Light"/>
          <w:color w:val="000000"/>
          <w:szCs w:val="22"/>
          <w:lang w:val="sv-SE"/>
        </w:rPr>
        <w:t xml:space="preserve"> – Om ett säkerhetsbrott sker, måste du inom 72 timmar meddela detta till Datainspektionen samt de som kan ha påverkats. Brott sker inte nödvändigtvis under kontorstid och du har ingen tid att förlora när något händer. Rutiner är därför mycket viktiga att ha på plats.</w:t>
      </w:r>
    </w:p>
    <w:p w14:paraId="62D08B28" w14:textId="77777777" w:rsidR="00EA6331" w:rsidRPr="00C10B92" w:rsidRDefault="00EA6331" w:rsidP="00EA6331">
      <w:pPr>
        <w:pStyle w:val="Liststycke"/>
        <w:numPr>
          <w:ilvl w:val="0"/>
          <w:numId w:val="0"/>
        </w:numPr>
        <w:spacing w:line="240" w:lineRule="auto"/>
        <w:ind w:left="720"/>
        <w:rPr>
          <w:rFonts w:cs="Arial"/>
          <w:color w:val="222222"/>
          <w:lang w:val="sv-SE"/>
        </w:rPr>
      </w:pPr>
    </w:p>
    <w:p w14:paraId="75775DA9" w14:textId="50ED7EA5" w:rsidR="00EA6331" w:rsidRPr="00C10B92" w:rsidRDefault="00EA6331" w:rsidP="00EA6331">
      <w:pPr>
        <w:rPr>
          <w:rFonts w:ascii="Calibri" w:hAnsi="Calibri" w:cs="Arial"/>
          <w:szCs w:val="22"/>
          <w:lang w:val="sv-SE"/>
        </w:rPr>
      </w:pPr>
      <w:r w:rsidRPr="00C10B92">
        <w:rPr>
          <w:rFonts w:ascii="Calibri" w:hAnsi="Calibri" w:cs="Arial"/>
          <w:b/>
          <w:szCs w:val="22"/>
          <w:lang w:val="sv-SE"/>
        </w:rPr>
        <w:t>För mer information:</w:t>
      </w:r>
      <w:r w:rsidRPr="00C10B92">
        <w:rPr>
          <w:rFonts w:ascii="Calibri" w:hAnsi="Calibri" w:cs="Arial"/>
          <w:b/>
          <w:szCs w:val="22"/>
          <w:lang w:val="sv-SE"/>
        </w:rPr>
        <w:br/>
      </w:r>
      <w:hyperlink r:id="rId8" w:history="1">
        <w:r w:rsidRPr="00C10B92">
          <w:rPr>
            <w:rStyle w:val="Hyperlnk"/>
            <w:rFonts w:ascii="Calibri" w:hAnsi="Calibri" w:cs="Segoe UI Light"/>
            <w:szCs w:val="22"/>
            <w:lang w:val="sv-SE"/>
          </w:rPr>
          <w:t>NTT Security</w:t>
        </w:r>
      </w:hyperlink>
      <w:r>
        <w:rPr>
          <w:rStyle w:val="Hyperlnk"/>
          <w:rFonts w:ascii="Calibri" w:hAnsi="Calibri" w:cs="Segoe UI Light"/>
          <w:szCs w:val="22"/>
          <w:lang w:val="sv-SE"/>
        </w:rPr>
        <w:br/>
      </w:r>
      <w:hyperlink r:id="rId9" w:history="1">
        <w:r w:rsidR="00B21134" w:rsidRPr="007E3256">
          <w:rPr>
            <w:rStyle w:val="Hyperlnk"/>
            <w:rFonts w:ascii="Calibri" w:hAnsi="Calibri"/>
            <w:lang w:val="sv-SE"/>
          </w:rPr>
          <w:t xml:space="preserve">2017 </w:t>
        </w:r>
        <w:r w:rsidRPr="007E3256">
          <w:rPr>
            <w:rStyle w:val="Hyperlnk"/>
            <w:rFonts w:ascii="Calibri" w:hAnsi="Calibri"/>
            <w:lang w:val="sv-SE"/>
          </w:rPr>
          <w:t>Risk:Value </w:t>
        </w:r>
        <w:r w:rsidR="00B21134" w:rsidRPr="007E3256">
          <w:rPr>
            <w:rStyle w:val="Hyperlnk"/>
            <w:rFonts w:ascii="Calibri" w:hAnsi="Calibri"/>
            <w:lang w:val="sv-SE"/>
          </w:rPr>
          <w:t>Report</w:t>
        </w:r>
      </w:hyperlink>
      <w:bookmarkStart w:id="0" w:name="_GoBack"/>
      <w:bookmarkEnd w:id="0"/>
      <w:r w:rsidRPr="00C10B92">
        <w:rPr>
          <w:rStyle w:val="Hyperlnk"/>
          <w:rFonts w:ascii="Calibri" w:hAnsi="Calibri" w:cs="Segoe UI Light"/>
          <w:szCs w:val="22"/>
          <w:lang w:val="sv-SE"/>
        </w:rPr>
        <w:br/>
      </w:r>
      <w:r w:rsidRPr="00C10B92">
        <w:rPr>
          <w:rStyle w:val="Hyperlnk"/>
          <w:rFonts w:ascii="Calibri" w:hAnsi="Calibri" w:cs="Segoe UI Light"/>
          <w:szCs w:val="22"/>
          <w:lang w:val="sv-SE"/>
        </w:rPr>
        <w:br/>
      </w:r>
      <w:r w:rsidRPr="00C10B92">
        <w:rPr>
          <w:rFonts w:ascii="Calibri" w:hAnsi="Calibri"/>
          <w:b/>
          <w:szCs w:val="22"/>
          <w:lang w:val="sv-SE"/>
        </w:rPr>
        <w:t>Presskontakter: </w:t>
      </w:r>
      <w:r w:rsidRPr="00C10B92">
        <w:rPr>
          <w:rFonts w:ascii="Calibri" w:hAnsi="Calibri"/>
          <w:b/>
          <w:szCs w:val="22"/>
          <w:lang w:val="sv-SE"/>
        </w:rPr>
        <w:br/>
      </w:r>
      <w:r w:rsidRPr="00C10B92">
        <w:rPr>
          <w:rFonts w:ascii="Calibri" w:hAnsi="Calibri" w:cs="Arial"/>
          <w:szCs w:val="22"/>
          <w:lang w:val="sv-SE"/>
        </w:rPr>
        <w:t>Ann </w:t>
      </w:r>
      <w:proofErr w:type="spellStart"/>
      <w:r w:rsidRPr="00C10B92">
        <w:rPr>
          <w:rFonts w:ascii="Calibri" w:hAnsi="Calibri" w:cs="Arial"/>
          <w:szCs w:val="22"/>
          <w:lang w:val="sv-SE"/>
        </w:rPr>
        <w:t>Hennerfors</w:t>
      </w:r>
      <w:proofErr w:type="spellEnd"/>
      <w:r w:rsidRPr="00C10B92">
        <w:rPr>
          <w:rFonts w:ascii="Calibri" w:hAnsi="Calibri" w:cs="Arial"/>
          <w:szCs w:val="22"/>
          <w:lang w:val="sv-SE"/>
        </w:rPr>
        <w:t xml:space="preserve">, marknadsdirektör, NTT </w:t>
      </w:r>
      <w:proofErr w:type="spellStart"/>
      <w:r w:rsidRPr="00C10B92">
        <w:rPr>
          <w:rFonts w:ascii="Calibri" w:hAnsi="Calibri" w:cs="Arial"/>
          <w:szCs w:val="22"/>
          <w:lang w:val="sv-SE"/>
        </w:rPr>
        <w:t>Security</w:t>
      </w:r>
      <w:proofErr w:type="spellEnd"/>
      <w:r w:rsidR="00AF3FDC" w:rsidRPr="00C10B92" w:rsidDel="00AF3FDC">
        <w:rPr>
          <w:rFonts w:ascii="Calibri" w:hAnsi="Calibri" w:cs="Arial"/>
          <w:szCs w:val="22"/>
          <w:lang w:val="sv-SE"/>
        </w:rPr>
        <w:t xml:space="preserve"> </w:t>
      </w:r>
      <w:r w:rsidRPr="00C10B92">
        <w:rPr>
          <w:rFonts w:ascii="Calibri" w:hAnsi="Calibri" w:cs="Arial"/>
          <w:szCs w:val="22"/>
          <w:lang w:val="sv-SE"/>
        </w:rPr>
        <w:br/>
      </w:r>
      <w:hyperlink r:id="rId10" w:history="1">
        <w:r w:rsidRPr="00C10B92">
          <w:rPr>
            <w:rStyle w:val="Hyperlnk"/>
            <w:rFonts w:ascii="Calibri" w:hAnsi="Calibri" w:cs="Arial"/>
            <w:szCs w:val="22"/>
            <w:lang w:val="sv-SE"/>
          </w:rPr>
          <w:t>ann.hennerfors@nttsecurity.com  </w:t>
        </w:r>
      </w:hyperlink>
      <w:r w:rsidRPr="00C10B92">
        <w:rPr>
          <w:rFonts w:ascii="Calibri" w:hAnsi="Calibri" w:cs="Arial"/>
          <w:szCs w:val="22"/>
          <w:lang w:val="sv-SE"/>
        </w:rPr>
        <w:t xml:space="preserve"> </w:t>
      </w:r>
      <w:r w:rsidRPr="00C10B92">
        <w:rPr>
          <w:rFonts w:ascii="Calibri" w:hAnsi="Calibri" w:cs="Arial"/>
          <w:szCs w:val="22"/>
          <w:lang w:val="sv-SE"/>
        </w:rPr>
        <w:br/>
      </w:r>
      <w:proofErr w:type="spellStart"/>
      <w:r w:rsidRPr="00C10B92">
        <w:rPr>
          <w:rFonts w:ascii="Calibri" w:hAnsi="Calibri" w:cs="Arial"/>
          <w:szCs w:val="22"/>
          <w:lang w:val="sv-SE"/>
        </w:rPr>
        <w:t>Tlf</w:t>
      </w:r>
      <w:proofErr w:type="spellEnd"/>
      <w:r w:rsidRPr="00C10B92">
        <w:rPr>
          <w:rFonts w:ascii="Calibri" w:hAnsi="Calibri" w:cs="Arial"/>
          <w:szCs w:val="22"/>
          <w:lang w:val="sv-SE"/>
        </w:rPr>
        <w:t>: + 46 709 150 728 </w:t>
      </w:r>
      <w:r w:rsidRPr="00C10B92">
        <w:rPr>
          <w:rFonts w:ascii="Calibri" w:hAnsi="Calibri" w:cs="Arial"/>
          <w:szCs w:val="22"/>
          <w:lang w:val="sv-SE"/>
        </w:rPr>
        <w:br/>
      </w:r>
      <w:r w:rsidRPr="00C10B92">
        <w:rPr>
          <w:rFonts w:ascii="Calibri" w:hAnsi="Calibri" w:cs="Arial"/>
          <w:szCs w:val="22"/>
          <w:lang w:val="sv-SE"/>
        </w:rPr>
        <w:br/>
        <w:t>Yvonne Edenholm, Spotlight PR </w:t>
      </w:r>
      <w:r w:rsidRPr="00C10B92">
        <w:rPr>
          <w:rFonts w:ascii="Calibri" w:hAnsi="Calibri" w:cs="Arial"/>
          <w:szCs w:val="22"/>
          <w:lang w:val="sv-SE"/>
        </w:rPr>
        <w:br/>
      </w:r>
      <w:hyperlink r:id="rId11" w:history="1">
        <w:r w:rsidRPr="00C10B92">
          <w:rPr>
            <w:rStyle w:val="Hyperlnk"/>
            <w:rFonts w:ascii="Calibri" w:hAnsi="Calibri" w:cs="Arial"/>
            <w:szCs w:val="22"/>
            <w:lang w:val="sv-SE"/>
          </w:rPr>
          <w:t>yvonne.edenholm@spotlightpr.se</w:t>
        </w:r>
      </w:hyperlink>
      <w:r w:rsidRPr="00C10B92">
        <w:rPr>
          <w:rFonts w:ascii="Calibri" w:hAnsi="Calibri" w:cs="Arial"/>
          <w:szCs w:val="22"/>
          <w:lang w:val="sv-SE"/>
        </w:rPr>
        <w:br/>
      </w:r>
      <w:proofErr w:type="spellStart"/>
      <w:r w:rsidRPr="00C10B92">
        <w:rPr>
          <w:rFonts w:ascii="Calibri" w:hAnsi="Calibri" w:cs="Arial"/>
          <w:szCs w:val="22"/>
          <w:lang w:val="sv-SE"/>
        </w:rPr>
        <w:t>Tlf</w:t>
      </w:r>
      <w:proofErr w:type="spellEnd"/>
      <w:r w:rsidRPr="00C10B92">
        <w:rPr>
          <w:rFonts w:ascii="Calibri" w:hAnsi="Calibri" w:cs="Arial"/>
          <w:szCs w:val="22"/>
          <w:lang w:val="sv-SE"/>
        </w:rPr>
        <w:t>: +46 (0)73 942 73 11</w:t>
      </w:r>
    </w:p>
    <w:p w14:paraId="7F511E51" w14:textId="67408EF3" w:rsidR="00EA6331" w:rsidRPr="00C10B92" w:rsidRDefault="00EA6331" w:rsidP="00EA6331">
      <w:pPr>
        <w:rPr>
          <w:rFonts w:ascii="Helvetica" w:hAnsi="Helvetica" w:cs="Helvetica"/>
          <w:color w:val="555555"/>
          <w:sz w:val="20"/>
          <w:shd w:val="clear" w:color="auto" w:fill="FFFFFF"/>
          <w:lang w:val="sv-SE"/>
        </w:rPr>
      </w:pPr>
      <w:r w:rsidRPr="00C10B92">
        <w:rPr>
          <w:rFonts w:ascii="Calibri" w:hAnsi="Calibri" w:cs="Arial"/>
          <w:b/>
          <w:szCs w:val="22"/>
          <w:lang w:val="sv-SE"/>
        </w:rPr>
        <w:t>Om Undersökningen</w:t>
      </w:r>
      <w:r w:rsidRPr="00C10B92">
        <w:rPr>
          <w:rFonts w:ascii="Helvetica" w:hAnsi="Helvetica" w:cs="Helvetica"/>
          <w:color w:val="555555"/>
          <w:sz w:val="20"/>
          <w:shd w:val="clear" w:color="auto" w:fill="FFFFFF"/>
          <w:lang w:val="sv-SE"/>
        </w:rPr>
        <w:t xml:space="preserve"> </w:t>
      </w:r>
      <w:r w:rsidRPr="00C10B92">
        <w:rPr>
          <w:rFonts w:ascii="Helvetica" w:hAnsi="Helvetica" w:cs="Helvetica"/>
          <w:color w:val="555555"/>
          <w:sz w:val="20"/>
          <w:shd w:val="clear" w:color="auto" w:fill="FFFFFF"/>
          <w:lang w:val="sv-SE"/>
        </w:rPr>
        <w:br/>
      </w:r>
      <w:proofErr w:type="spellStart"/>
      <w:r w:rsidRPr="00C10B92">
        <w:rPr>
          <w:rFonts w:ascii="Calibri" w:hAnsi="Calibri"/>
          <w:lang w:val="sv-SE"/>
        </w:rPr>
        <w:t>Undersökningen</w:t>
      </w:r>
      <w:proofErr w:type="spellEnd"/>
      <w:r w:rsidRPr="00C10B92">
        <w:rPr>
          <w:rFonts w:ascii="Calibri" w:hAnsi="Calibri"/>
          <w:lang w:val="sv-SE"/>
        </w:rPr>
        <w:t xml:space="preserve">, </w:t>
      </w:r>
      <w:r w:rsidR="00C92459">
        <w:rPr>
          <w:rFonts w:ascii="Calibri" w:hAnsi="Calibri"/>
          <w:lang w:val="sv-SE"/>
        </w:rPr>
        <w:t xml:space="preserve">2017 </w:t>
      </w:r>
      <w:proofErr w:type="spellStart"/>
      <w:proofErr w:type="gramStart"/>
      <w:r w:rsidRPr="00C10B92">
        <w:rPr>
          <w:rFonts w:ascii="Calibri" w:hAnsi="Calibri"/>
          <w:lang w:val="sv-SE"/>
        </w:rPr>
        <w:t>Risk:Value</w:t>
      </w:r>
      <w:proofErr w:type="spellEnd"/>
      <w:proofErr w:type="gramEnd"/>
      <w:r w:rsidRPr="00C10B92">
        <w:rPr>
          <w:rFonts w:ascii="Calibri" w:hAnsi="Calibri"/>
          <w:lang w:val="sv-SE"/>
        </w:rPr>
        <w:t> </w:t>
      </w:r>
      <w:proofErr w:type="spellStart"/>
      <w:r w:rsidR="00C92459">
        <w:rPr>
          <w:rFonts w:ascii="Calibri" w:hAnsi="Calibri"/>
          <w:lang w:val="sv-SE"/>
        </w:rPr>
        <w:t>Report</w:t>
      </w:r>
      <w:proofErr w:type="spellEnd"/>
      <w:r w:rsidRPr="00C10B92">
        <w:rPr>
          <w:rFonts w:ascii="Calibri" w:hAnsi="Calibri"/>
          <w:lang w:val="sv-SE"/>
        </w:rPr>
        <w:t xml:space="preserve">, genomfördes av </w:t>
      </w:r>
      <w:proofErr w:type="spellStart"/>
      <w:r w:rsidRPr="00C10B92">
        <w:rPr>
          <w:rFonts w:ascii="Calibri" w:hAnsi="Calibri"/>
          <w:lang w:val="sv-SE"/>
        </w:rPr>
        <w:t>Vanson</w:t>
      </w:r>
      <w:proofErr w:type="spellEnd"/>
      <w:r w:rsidRPr="00C10B92">
        <w:rPr>
          <w:rFonts w:ascii="Calibri" w:hAnsi="Calibri"/>
          <w:lang w:val="sv-SE"/>
        </w:rPr>
        <w:t xml:space="preserve"> Bourne mellan mars och maj 2017, på uppdrag av NTT</w:t>
      </w:r>
      <w:r>
        <w:rPr>
          <w:rFonts w:ascii="Calibri" w:hAnsi="Calibri"/>
          <w:lang w:val="sv-SE"/>
        </w:rPr>
        <w:t xml:space="preserve"> </w:t>
      </w:r>
      <w:proofErr w:type="spellStart"/>
      <w:r w:rsidRPr="00C10B92">
        <w:rPr>
          <w:rFonts w:ascii="Calibri" w:hAnsi="Calibri"/>
          <w:lang w:val="sv-SE"/>
        </w:rPr>
        <w:t>Security</w:t>
      </w:r>
      <w:proofErr w:type="spellEnd"/>
      <w:r w:rsidRPr="00C10B92">
        <w:rPr>
          <w:rFonts w:ascii="Calibri" w:hAnsi="Calibri"/>
          <w:lang w:val="sv-SE"/>
        </w:rPr>
        <w:t xml:space="preserve">, bland totalt 1 350 beslutsfattare (ej inom IT) globalt, varav totalt 100 svenska respondenter. De svenska beslutsfattarna återfinns på organisationer med </w:t>
      </w:r>
      <w:r w:rsidRPr="00D535F1">
        <w:rPr>
          <w:rFonts w:ascii="Calibri" w:hAnsi="Calibri"/>
          <w:lang w:val="sv-SE"/>
        </w:rPr>
        <w:t>250 – 1 000 anställda (57 procent), 1 001 – 3 000 anställda (20 procent), 3 001 – 5 000 anställda (12 procent) och 5 000 anställda eller fler (11 procent).</w:t>
      </w:r>
    </w:p>
    <w:p w14:paraId="6605086D" w14:textId="77777777" w:rsidR="00EA6331" w:rsidRPr="00C10B92" w:rsidRDefault="00EA6331" w:rsidP="00EA6331">
      <w:pPr>
        <w:rPr>
          <w:rFonts w:ascii="Calibri" w:hAnsi="Calibri" w:cs="Arial"/>
          <w:i/>
          <w:szCs w:val="22"/>
          <w:lang w:val="sv-SE" w:eastAsia="ko-KR"/>
        </w:rPr>
      </w:pPr>
      <w:r w:rsidRPr="00C10B92">
        <w:rPr>
          <w:rFonts w:ascii="Calibri" w:hAnsi="Calibri" w:cs="Arial"/>
          <w:b/>
          <w:szCs w:val="22"/>
          <w:lang w:val="sv-SE"/>
        </w:rPr>
        <w:t xml:space="preserve">Om NTT </w:t>
      </w:r>
      <w:proofErr w:type="spellStart"/>
      <w:r w:rsidRPr="00C10B92">
        <w:rPr>
          <w:rFonts w:ascii="Calibri" w:hAnsi="Calibri" w:cs="Arial"/>
          <w:b/>
          <w:szCs w:val="22"/>
          <w:lang w:val="sv-SE"/>
        </w:rPr>
        <w:t>Security</w:t>
      </w:r>
      <w:proofErr w:type="spellEnd"/>
      <w:r w:rsidRPr="00C10B92">
        <w:rPr>
          <w:rFonts w:ascii="Calibri" w:hAnsi="Calibri" w:cs="Arial"/>
          <w:b/>
          <w:szCs w:val="22"/>
          <w:lang w:val="sv-SE"/>
        </w:rPr>
        <w:br/>
      </w:r>
      <w:r w:rsidRPr="00C10B92">
        <w:rPr>
          <w:rFonts w:ascii="Calibri" w:hAnsi="Calibri" w:cs="Arial"/>
          <w:i/>
          <w:szCs w:val="22"/>
          <w:lang w:val="sv-SE" w:eastAsia="ko-KR"/>
        </w:rPr>
        <w:t xml:space="preserve">NTT </w:t>
      </w:r>
      <w:proofErr w:type="spellStart"/>
      <w:r w:rsidRPr="00C10B92">
        <w:rPr>
          <w:rFonts w:ascii="Calibri" w:hAnsi="Calibri" w:cs="Arial"/>
          <w:i/>
          <w:szCs w:val="22"/>
          <w:lang w:val="sv-SE" w:eastAsia="ko-KR"/>
        </w:rPr>
        <w:t>Security</w:t>
      </w:r>
      <w:proofErr w:type="spellEnd"/>
      <w:r w:rsidRPr="00C10B92">
        <w:rPr>
          <w:rFonts w:ascii="Calibri" w:hAnsi="Calibri" w:cs="Arial"/>
          <w:i/>
          <w:szCs w:val="22"/>
          <w:lang w:val="sv-SE" w:eastAsia="ko-KR"/>
        </w:rPr>
        <w:t xml:space="preserve"> är NTT Groups specialiserade säkerhetsföretag. NTT </w:t>
      </w:r>
      <w:proofErr w:type="spellStart"/>
      <w:r w:rsidRPr="00C10B92">
        <w:rPr>
          <w:rFonts w:ascii="Calibri" w:hAnsi="Calibri" w:cs="Arial"/>
          <w:i/>
          <w:szCs w:val="22"/>
          <w:lang w:val="sv-SE" w:eastAsia="ko-KR"/>
        </w:rPr>
        <w:t>Security</w:t>
      </w:r>
      <w:proofErr w:type="spellEnd"/>
      <w:r w:rsidRPr="00C10B92">
        <w:rPr>
          <w:rFonts w:ascii="Calibri" w:hAnsi="Calibri" w:cs="Arial"/>
          <w:i/>
          <w:szCs w:val="22"/>
          <w:lang w:val="sv-SE" w:eastAsia="ko-KR"/>
        </w:rPr>
        <w:t xml:space="preserve"> levererar säkra och motståndskraftiga lösningar för att möjliggöra våra kunders behov av digital transformation. NTT </w:t>
      </w:r>
      <w:proofErr w:type="spellStart"/>
      <w:r w:rsidRPr="00C10B92">
        <w:rPr>
          <w:rFonts w:ascii="Calibri" w:hAnsi="Calibri" w:cs="Arial"/>
          <w:i/>
          <w:szCs w:val="22"/>
          <w:lang w:val="sv-SE" w:eastAsia="ko-KR"/>
        </w:rPr>
        <w:t>Security</w:t>
      </w:r>
      <w:proofErr w:type="spellEnd"/>
      <w:r w:rsidRPr="00C10B92">
        <w:rPr>
          <w:rFonts w:ascii="Calibri" w:hAnsi="Calibri" w:cs="Arial"/>
          <w:i/>
          <w:szCs w:val="22"/>
          <w:lang w:val="sv-SE" w:eastAsia="ko-KR"/>
        </w:rPr>
        <w:t xml:space="preserve"> har tio </w:t>
      </w:r>
      <w:proofErr w:type="spellStart"/>
      <w:r w:rsidRPr="00C10B92">
        <w:rPr>
          <w:rFonts w:ascii="Calibri" w:hAnsi="Calibri" w:cs="Arial"/>
          <w:i/>
          <w:szCs w:val="22"/>
          <w:lang w:val="sv-SE" w:eastAsia="ko-KR"/>
        </w:rPr>
        <w:t>Security</w:t>
      </w:r>
      <w:proofErr w:type="spellEnd"/>
      <w:r w:rsidRPr="00C10B92">
        <w:rPr>
          <w:rFonts w:ascii="Calibri" w:hAnsi="Calibri" w:cs="Arial"/>
          <w:i/>
          <w:szCs w:val="22"/>
          <w:lang w:val="sv-SE" w:eastAsia="ko-KR"/>
        </w:rPr>
        <w:t xml:space="preserve"> Operations Centres, sju forsknings- och utvecklingscenter, över 1 500 säkerhetsexperter och hanterar hundratusentals säkerhetsincidenter årligen på sex kontinenter. </w:t>
      </w:r>
    </w:p>
    <w:p w14:paraId="1861CF3C" w14:textId="44C73110" w:rsidR="00E13143" w:rsidRPr="00945853" w:rsidRDefault="00EA6331" w:rsidP="003F7D36">
      <w:pPr>
        <w:ind w:right="-187"/>
        <w:rPr>
          <w:rStyle w:val="Hyperlnk"/>
          <w:rFonts w:ascii="Calibri" w:hAnsi="Calibri" w:cs="Arial"/>
          <w:color w:val="222222"/>
          <w:szCs w:val="22"/>
          <w:lang w:val="en"/>
        </w:rPr>
      </w:pPr>
      <w:r w:rsidRPr="00C10B92">
        <w:rPr>
          <w:rFonts w:ascii="Calibri" w:hAnsi="Calibri" w:cs="Arial"/>
          <w:i/>
          <w:szCs w:val="22"/>
          <w:lang w:val="sv-SE" w:eastAsia="ko-KR"/>
        </w:rPr>
        <w:t xml:space="preserve">NTT </w:t>
      </w:r>
      <w:proofErr w:type="spellStart"/>
      <w:r w:rsidRPr="00C10B92">
        <w:rPr>
          <w:rFonts w:ascii="Calibri" w:hAnsi="Calibri" w:cs="Arial"/>
          <w:i/>
          <w:szCs w:val="22"/>
          <w:lang w:val="sv-SE" w:eastAsia="ko-KR"/>
        </w:rPr>
        <w:t>Security</w:t>
      </w:r>
      <w:proofErr w:type="spellEnd"/>
      <w:r w:rsidRPr="00C10B92">
        <w:rPr>
          <w:rFonts w:ascii="Calibri" w:hAnsi="Calibri" w:cs="Arial"/>
          <w:i/>
          <w:szCs w:val="22"/>
          <w:lang w:val="sv-SE" w:eastAsia="ko-KR"/>
        </w:rPr>
        <w:t xml:space="preserve"> i Norden kombinerar lokala resurser med global leveranskapacitet och säkerställer att resurser används effektivt genom att leverera rätt mix av konsulttjänster, managerade tjänster och teknologilösningar. NTT </w:t>
      </w:r>
      <w:proofErr w:type="spellStart"/>
      <w:r w:rsidRPr="00C10B92">
        <w:rPr>
          <w:rFonts w:ascii="Calibri" w:hAnsi="Calibri" w:cs="Arial"/>
          <w:i/>
          <w:szCs w:val="22"/>
          <w:lang w:val="sv-SE" w:eastAsia="ko-KR"/>
        </w:rPr>
        <w:t>Security</w:t>
      </w:r>
      <w:proofErr w:type="spellEnd"/>
      <w:r w:rsidRPr="00C10B92">
        <w:rPr>
          <w:rFonts w:ascii="Calibri" w:hAnsi="Calibri" w:cs="Arial"/>
          <w:i/>
          <w:szCs w:val="22"/>
          <w:lang w:val="sv-SE" w:eastAsia="ko-KR"/>
        </w:rPr>
        <w:t xml:space="preserve"> ingår i NTT Group (Nippon </w:t>
      </w:r>
      <w:proofErr w:type="spellStart"/>
      <w:r w:rsidRPr="00C10B92">
        <w:rPr>
          <w:rFonts w:ascii="Calibri" w:hAnsi="Calibri" w:cs="Arial"/>
          <w:i/>
          <w:szCs w:val="22"/>
          <w:lang w:val="sv-SE" w:eastAsia="ko-KR"/>
        </w:rPr>
        <w:t>Telegraph</w:t>
      </w:r>
      <w:proofErr w:type="spellEnd"/>
      <w:r>
        <w:rPr>
          <w:rFonts w:ascii="Calibri" w:hAnsi="Calibri" w:cs="Arial"/>
          <w:i/>
          <w:szCs w:val="22"/>
          <w:lang w:val="sv-SE" w:eastAsia="ko-KR"/>
        </w:rPr>
        <w:t xml:space="preserve"> och</w:t>
      </w:r>
      <w:r w:rsidRPr="00C10B92">
        <w:rPr>
          <w:rFonts w:ascii="Calibri" w:hAnsi="Calibri" w:cs="Arial"/>
          <w:i/>
          <w:szCs w:val="22"/>
          <w:lang w:val="sv-SE" w:eastAsia="ko-KR"/>
        </w:rPr>
        <w:t xml:space="preserve"> Telephone Corporation), ett av världens största företag inom informations- och kommunikationsteknik (IKT). Besök </w:t>
      </w:r>
      <w:hyperlink r:id="rId12" w:history="1">
        <w:r w:rsidRPr="00C10B92">
          <w:rPr>
            <w:rStyle w:val="Hyperlnk"/>
            <w:rFonts w:ascii="Calibri" w:hAnsi="Calibri" w:cs="Arial"/>
            <w:i/>
            <w:szCs w:val="22"/>
            <w:lang w:val="sv-SE" w:eastAsia="ko-KR"/>
          </w:rPr>
          <w:t>nttsecurity.com</w:t>
        </w:r>
      </w:hyperlink>
      <w:r w:rsidRPr="00C10B92">
        <w:rPr>
          <w:rFonts w:ascii="Calibri" w:hAnsi="Calibri" w:cs="Arial"/>
          <w:i/>
          <w:szCs w:val="22"/>
          <w:lang w:val="sv-SE" w:eastAsia="ko-KR"/>
        </w:rPr>
        <w:t xml:space="preserve"> om du vill veta mer.</w:t>
      </w:r>
    </w:p>
    <w:sectPr w:rsidR="00E13143" w:rsidRPr="00945853" w:rsidSect="00BD39EF">
      <w:headerReference w:type="even" r:id="rId13"/>
      <w:headerReference w:type="default" r:id="rId14"/>
      <w:footerReference w:type="even" r:id="rId15"/>
      <w:footerReference w:type="default" r:id="rId16"/>
      <w:headerReference w:type="first" r:id="rId17"/>
      <w:footerReference w:type="first" r:id="rId18"/>
      <w:pgSz w:w="11906" w:h="16838"/>
      <w:pgMar w:top="2977" w:right="991" w:bottom="1134" w:left="993" w:header="156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24822" w14:textId="77777777" w:rsidR="003223C7" w:rsidRDefault="003223C7" w:rsidP="00BD39EF">
      <w:pPr>
        <w:spacing w:after="0" w:line="240" w:lineRule="auto"/>
      </w:pPr>
      <w:r>
        <w:separator/>
      </w:r>
    </w:p>
  </w:endnote>
  <w:endnote w:type="continuationSeparator" w:id="0">
    <w:p w14:paraId="35894246" w14:textId="77777777" w:rsidR="003223C7" w:rsidRDefault="003223C7" w:rsidP="00BD3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Sans-Semibold">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Segoe UI Light">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E7047" w14:textId="77777777" w:rsidR="00B67C21" w:rsidRDefault="00B67C2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BD124" w14:textId="77777777" w:rsidR="00B67C21" w:rsidRDefault="00B67C2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5D8BA" w14:textId="77777777" w:rsidR="00B67C21" w:rsidRDefault="00B67C2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B9E82" w14:textId="77777777" w:rsidR="003223C7" w:rsidRDefault="003223C7" w:rsidP="00BD39EF">
      <w:pPr>
        <w:spacing w:after="0" w:line="240" w:lineRule="auto"/>
      </w:pPr>
      <w:r>
        <w:separator/>
      </w:r>
    </w:p>
  </w:footnote>
  <w:footnote w:type="continuationSeparator" w:id="0">
    <w:p w14:paraId="44FF3A3A" w14:textId="77777777" w:rsidR="003223C7" w:rsidRDefault="003223C7" w:rsidP="00BD3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63AC0" w14:textId="30F15A81" w:rsidR="0076511A" w:rsidRDefault="0076511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4C1E0" w14:textId="25B88515" w:rsidR="0076511A" w:rsidRDefault="0076511A" w:rsidP="00BD39EF">
    <w:pPr>
      <w:pStyle w:val="Sidhuvud"/>
      <w:jc w:val="right"/>
    </w:pPr>
    <w:r>
      <w:rPr>
        <w:noProof/>
        <w:lang w:val="en-US"/>
      </w:rPr>
      <w:drawing>
        <wp:inline distT="0" distB="0" distL="0" distR="0" wp14:anchorId="5B038766" wp14:editId="316E3EE7">
          <wp:extent cx="1993392" cy="381000"/>
          <wp:effectExtent l="19050" t="0" r="6858" b="0"/>
          <wp:docPr id="1" name="Picture 0" descr="NTT Secur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T Security Logo.jpg"/>
                  <pic:cNvPicPr/>
                </pic:nvPicPr>
                <pic:blipFill>
                  <a:blip r:embed="rId1"/>
                  <a:stretch>
                    <a:fillRect/>
                  </a:stretch>
                </pic:blipFill>
                <pic:spPr>
                  <a:xfrm>
                    <a:off x="0" y="0"/>
                    <a:ext cx="1993392" cy="381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2E07E" w14:textId="3A5A3007" w:rsidR="0076511A" w:rsidRDefault="0076511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24380"/>
    <w:multiLevelType w:val="hybridMultilevel"/>
    <w:tmpl w:val="93EAEC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24E7F99"/>
    <w:multiLevelType w:val="hybridMultilevel"/>
    <w:tmpl w:val="1486BECC"/>
    <w:lvl w:ilvl="0" w:tplc="470611B2">
      <w:start w:val="1"/>
      <w:numFmt w:val="bullet"/>
      <w:pStyle w:val="Liststyck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D060C5"/>
    <w:multiLevelType w:val="hybridMultilevel"/>
    <w:tmpl w:val="5D2235B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578D77C9"/>
    <w:multiLevelType w:val="hybridMultilevel"/>
    <w:tmpl w:val="47CE0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B052AE"/>
    <w:multiLevelType w:val="hybridMultilevel"/>
    <w:tmpl w:val="4BDCA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F775A0"/>
    <w:multiLevelType w:val="hybridMultilevel"/>
    <w:tmpl w:val="A00EA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613C27"/>
    <w:multiLevelType w:val="hybridMultilevel"/>
    <w:tmpl w:val="97B43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3"/>
  </w:num>
  <w:num w:numId="6">
    <w:abstractNumId w:val="4"/>
  </w:num>
  <w:num w:numId="7">
    <w:abstractNumId w:val="0"/>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hideSpellingErrors/>
  <w:hideGrammaticalErrors/>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EF"/>
    <w:rsid w:val="00014485"/>
    <w:rsid w:val="00017B80"/>
    <w:rsid w:val="00020359"/>
    <w:rsid w:val="00021D96"/>
    <w:rsid w:val="00030F13"/>
    <w:rsid w:val="000354E7"/>
    <w:rsid w:val="00040F3C"/>
    <w:rsid w:val="000415E9"/>
    <w:rsid w:val="00042E3B"/>
    <w:rsid w:val="000430C7"/>
    <w:rsid w:val="00065B8B"/>
    <w:rsid w:val="00065BDC"/>
    <w:rsid w:val="000660FC"/>
    <w:rsid w:val="00083464"/>
    <w:rsid w:val="000856C2"/>
    <w:rsid w:val="00097221"/>
    <w:rsid w:val="000B0957"/>
    <w:rsid w:val="000B25EF"/>
    <w:rsid w:val="000B39FB"/>
    <w:rsid w:val="000B4ED5"/>
    <w:rsid w:val="000C3A90"/>
    <w:rsid w:val="000C4B33"/>
    <w:rsid w:val="000D306F"/>
    <w:rsid w:val="000F3849"/>
    <w:rsid w:val="00100AF8"/>
    <w:rsid w:val="00101E30"/>
    <w:rsid w:val="0010333C"/>
    <w:rsid w:val="00104AAA"/>
    <w:rsid w:val="0011222B"/>
    <w:rsid w:val="001212BB"/>
    <w:rsid w:val="001237BF"/>
    <w:rsid w:val="00145232"/>
    <w:rsid w:val="001452A6"/>
    <w:rsid w:val="00155E0F"/>
    <w:rsid w:val="0017556F"/>
    <w:rsid w:val="00182735"/>
    <w:rsid w:val="00190F84"/>
    <w:rsid w:val="00192DA4"/>
    <w:rsid w:val="001A3A77"/>
    <w:rsid w:val="001A46F1"/>
    <w:rsid w:val="001B19CA"/>
    <w:rsid w:val="001C1FA6"/>
    <w:rsid w:val="001C4F07"/>
    <w:rsid w:val="001D4547"/>
    <w:rsid w:val="001E190D"/>
    <w:rsid w:val="001E341A"/>
    <w:rsid w:val="002004A4"/>
    <w:rsid w:val="00204A69"/>
    <w:rsid w:val="002118A4"/>
    <w:rsid w:val="00220D96"/>
    <w:rsid w:val="0023724D"/>
    <w:rsid w:val="002446AF"/>
    <w:rsid w:val="00244FAA"/>
    <w:rsid w:val="002563B9"/>
    <w:rsid w:val="0025700B"/>
    <w:rsid w:val="00261AC5"/>
    <w:rsid w:val="002669E7"/>
    <w:rsid w:val="00273ED1"/>
    <w:rsid w:val="00281146"/>
    <w:rsid w:val="00283380"/>
    <w:rsid w:val="0028711A"/>
    <w:rsid w:val="002918D6"/>
    <w:rsid w:val="002975B8"/>
    <w:rsid w:val="002B40CE"/>
    <w:rsid w:val="002C3D88"/>
    <w:rsid w:val="002C46E0"/>
    <w:rsid w:val="002D3DC1"/>
    <w:rsid w:val="002D6BFE"/>
    <w:rsid w:val="002D775A"/>
    <w:rsid w:val="002F42EC"/>
    <w:rsid w:val="002F5424"/>
    <w:rsid w:val="003008EE"/>
    <w:rsid w:val="00310F0D"/>
    <w:rsid w:val="00316551"/>
    <w:rsid w:val="003217DD"/>
    <w:rsid w:val="003223C7"/>
    <w:rsid w:val="00330962"/>
    <w:rsid w:val="00330B44"/>
    <w:rsid w:val="00332923"/>
    <w:rsid w:val="00337E71"/>
    <w:rsid w:val="0034526A"/>
    <w:rsid w:val="0037043F"/>
    <w:rsid w:val="00371144"/>
    <w:rsid w:val="00376DCB"/>
    <w:rsid w:val="00380581"/>
    <w:rsid w:val="00380E34"/>
    <w:rsid w:val="00386C58"/>
    <w:rsid w:val="00392B0D"/>
    <w:rsid w:val="003938EF"/>
    <w:rsid w:val="003B25EE"/>
    <w:rsid w:val="003B6A3B"/>
    <w:rsid w:val="003C613E"/>
    <w:rsid w:val="003D1935"/>
    <w:rsid w:val="003D6736"/>
    <w:rsid w:val="003E62DF"/>
    <w:rsid w:val="003F7D36"/>
    <w:rsid w:val="0040047D"/>
    <w:rsid w:val="00412702"/>
    <w:rsid w:val="00421432"/>
    <w:rsid w:val="004232C1"/>
    <w:rsid w:val="00424D94"/>
    <w:rsid w:val="00426723"/>
    <w:rsid w:val="00431DFF"/>
    <w:rsid w:val="004327C6"/>
    <w:rsid w:val="004476FA"/>
    <w:rsid w:val="00453A00"/>
    <w:rsid w:val="00456206"/>
    <w:rsid w:val="00471D79"/>
    <w:rsid w:val="00477AAD"/>
    <w:rsid w:val="004820C2"/>
    <w:rsid w:val="00487ED1"/>
    <w:rsid w:val="004A1386"/>
    <w:rsid w:val="004A32A1"/>
    <w:rsid w:val="004C4F30"/>
    <w:rsid w:val="004D3C68"/>
    <w:rsid w:val="004E051D"/>
    <w:rsid w:val="004E6CAD"/>
    <w:rsid w:val="004F22DB"/>
    <w:rsid w:val="004F5086"/>
    <w:rsid w:val="004F551F"/>
    <w:rsid w:val="00512C98"/>
    <w:rsid w:val="00515A4D"/>
    <w:rsid w:val="00521BAA"/>
    <w:rsid w:val="00523B2E"/>
    <w:rsid w:val="00540E33"/>
    <w:rsid w:val="00542896"/>
    <w:rsid w:val="0054302D"/>
    <w:rsid w:val="005460DE"/>
    <w:rsid w:val="00555792"/>
    <w:rsid w:val="00573373"/>
    <w:rsid w:val="00583A83"/>
    <w:rsid w:val="005909E4"/>
    <w:rsid w:val="00593578"/>
    <w:rsid w:val="005958B4"/>
    <w:rsid w:val="0059603B"/>
    <w:rsid w:val="00597FA6"/>
    <w:rsid w:val="005A0E1E"/>
    <w:rsid w:val="005B5D5D"/>
    <w:rsid w:val="005C746C"/>
    <w:rsid w:val="005E6621"/>
    <w:rsid w:val="005F151D"/>
    <w:rsid w:val="005F7F62"/>
    <w:rsid w:val="0062503D"/>
    <w:rsid w:val="00630A87"/>
    <w:rsid w:val="00634254"/>
    <w:rsid w:val="0063577B"/>
    <w:rsid w:val="0064728F"/>
    <w:rsid w:val="00666A84"/>
    <w:rsid w:val="00667600"/>
    <w:rsid w:val="0067057E"/>
    <w:rsid w:val="00674815"/>
    <w:rsid w:val="00693AAD"/>
    <w:rsid w:val="00697CE9"/>
    <w:rsid w:val="006A3193"/>
    <w:rsid w:val="006B2DF6"/>
    <w:rsid w:val="006B6DE3"/>
    <w:rsid w:val="006B7F28"/>
    <w:rsid w:val="006C2735"/>
    <w:rsid w:val="006D41B5"/>
    <w:rsid w:val="006D6C8D"/>
    <w:rsid w:val="006E3150"/>
    <w:rsid w:val="006F052D"/>
    <w:rsid w:val="006F360B"/>
    <w:rsid w:val="00734038"/>
    <w:rsid w:val="007472EC"/>
    <w:rsid w:val="0075209F"/>
    <w:rsid w:val="007528C9"/>
    <w:rsid w:val="00764EED"/>
    <w:rsid w:val="0076511A"/>
    <w:rsid w:val="00776A7E"/>
    <w:rsid w:val="00787E40"/>
    <w:rsid w:val="007A0485"/>
    <w:rsid w:val="007A16EF"/>
    <w:rsid w:val="007A5D00"/>
    <w:rsid w:val="007B12A7"/>
    <w:rsid w:val="007B2B15"/>
    <w:rsid w:val="007C381E"/>
    <w:rsid w:val="007C7FD3"/>
    <w:rsid w:val="007E1F91"/>
    <w:rsid w:val="007E2564"/>
    <w:rsid w:val="007E3256"/>
    <w:rsid w:val="007E3543"/>
    <w:rsid w:val="007E6DB7"/>
    <w:rsid w:val="007F7EA5"/>
    <w:rsid w:val="008046C0"/>
    <w:rsid w:val="00806806"/>
    <w:rsid w:val="00815618"/>
    <w:rsid w:val="00822B44"/>
    <w:rsid w:val="0082383B"/>
    <w:rsid w:val="008247F7"/>
    <w:rsid w:val="00836040"/>
    <w:rsid w:val="0084465E"/>
    <w:rsid w:val="00853F6F"/>
    <w:rsid w:val="008557E9"/>
    <w:rsid w:val="00866262"/>
    <w:rsid w:val="00871E6C"/>
    <w:rsid w:val="008B3876"/>
    <w:rsid w:val="008B3BC4"/>
    <w:rsid w:val="008B5B09"/>
    <w:rsid w:val="008C2BA7"/>
    <w:rsid w:val="008C456A"/>
    <w:rsid w:val="008D43F0"/>
    <w:rsid w:val="008E3B61"/>
    <w:rsid w:val="008F5644"/>
    <w:rsid w:val="00925997"/>
    <w:rsid w:val="009270C5"/>
    <w:rsid w:val="00934503"/>
    <w:rsid w:val="00937609"/>
    <w:rsid w:val="00945853"/>
    <w:rsid w:val="00945AFA"/>
    <w:rsid w:val="00951F40"/>
    <w:rsid w:val="0095506C"/>
    <w:rsid w:val="009643AA"/>
    <w:rsid w:val="0097516A"/>
    <w:rsid w:val="009779C9"/>
    <w:rsid w:val="0098524B"/>
    <w:rsid w:val="00991A41"/>
    <w:rsid w:val="009A066B"/>
    <w:rsid w:val="009B35F6"/>
    <w:rsid w:val="009B5AFD"/>
    <w:rsid w:val="009C3281"/>
    <w:rsid w:val="009D3C3F"/>
    <w:rsid w:val="009E05AD"/>
    <w:rsid w:val="009F2EC6"/>
    <w:rsid w:val="00A152B3"/>
    <w:rsid w:val="00A15F22"/>
    <w:rsid w:val="00A43463"/>
    <w:rsid w:val="00A45061"/>
    <w:rsid w:val="00A50718"/>
    <w:rsid w:val="00A50E5F"/>
    <w:rsid w:val="00A56984"/>
    <w:rsid w:val="00A57F6B"/>
    <w:rsid w:val="00A605E5"/>
    <w:rsid w:val="00A725AB"/>
    <w:rsid w:val="00A92065"/>
    <w:rsid w:val="00A93656"/>
    <w:rsid w:val="00AC0DED"/>
    <w:rsid w:val="00AC29F5"/>
    <w:rsid w:val="00AE7D7D"/>
    <w:rsid w:val="00AF22FF"/>
    <w:rsid w:val="00AF3EDF"/>
    <w:rsid w:val="00AF3FDC"/>
    <w:rsid w:val="00B01767"/>
    <w:rsid w:val="00B052B7"/>
    <w:rsid w:val="00B1233B"/>
    <w:rsid w:val="00B13829"/>
    <w:rsid w:val="00B21134"/>
    <w:rsid w:val="00B2442E"/>
    <w:rsid w:val="00B3089B"/>
    <w:rsid w:val="00B3670F"/>
    <w:rsid w:val="00B43788"/>
    <w:rsid w:val="00B47107"/>
    <w:rsid w:val="00B50F71"/>
    <w:rsid w:val="00B53BCD"/>
    <w:rsid w:val="00B54148"/>
    <w:rsid w:val="00B56628"/>
    <w:rsid w:val="00B6027C"/>
    <w:rsid w:val="00B60A6C"/>
    <w:rsid w:val="00B66C60"/>
    <w:rsid w:val="00B67C21"/>
    <w:rsid w:val="00B72B6C"/>
    <w:rsid w:val="00B72CFC"/>
    <w:rsid w:val="00B8203E"/>
    <w:rsid w:val="00B8747B"/>
    <w:rsid w:val="00B97BE4"/>
    <w:rsid w:val="00BC7F27"/>
    <w:rsid w:val="00BD126D"/>
    <w:rsid w:val="00BD1554"/>
    <w:rsid w:val="00BD39EF"/>
    <w:rsid w:val="00BD778B"/>
    <w:rsid w:val="00BE32BF"/>
    <w:rsid w:val="00BF74B5"/>
    <w:rsid w:val="00C0042D"/>
    <w:rsid w:val="00C006A9"/>
    <w:rsid w:val="00C06EC8"/>
    <w:rsid w:val="00C104D0"/>
    <w:rsid w:val="00C26F19"/>
    <w:rsid w:val="00C447B0"/>
    <w:rsid w:val="00C47D55"/>
    <w:rsid w:val="00C66E3C"/>
    <w:rsid w:val="00C70105"/>
    <w:rsid w:val="00C86109"/>
    <w:rsid w:val="00C92459"/>
    <w:rsid w:val="00C93104"/>
    <w:rsid w:val="00CB4670"/>
    <w:rsid w:val="00CC546A"/>
    <w:rsid w:val="00CC72E9"/>
    <w:rsid w:val="00CC7B44"/>
    <w:rsid w:val="00CE52FE"/>
    <w:rsid w:val="00CE71A7"/>
    <w:rsid w:val="00CF3431"/>
    <w:rsid w:val="00CF507C"/>
    <w:rsid w:val="00D1393A"/>
    <w:rsid w:val="00D14C8B"/>
    <w:rsid w:val="00D353DE"/>
    <w:rsid w:val="00D432F8"/>
    <w:rsid w:val="00D6370F"/>
    <w:rsid w:val="00D7313B"/>
    <w:rsid w:val="00D817DE"/>
    <w:rsid w:val="00D83698"/>
    <w:rsid w:val="00D86FBC"/>
    <w:rsid w:val="00D93AD7"/>
    <w:rsid w:val="00DA1E52"/>
    <w:rsid w:val="00DA26AE"/>
    <w:rsid w:val="00DA6816"/>
    <w:rsid w:val="00DA7DD0"/>
    <w:rsid w:val="00DB3EBC"/>
    <w:rsid w:val="00DC1A0E"/>
    <w:rsid w:val="00DC4B55"/>
    <w:rsid w:val="00DD6AE2"/>
    <w:rsid w:val="00DF40F7"/>
    <w:rsid w:val="00DF458D"/>
    <w:rsid w:val="00E04C4E"/>
    <w:rsid w:val="00E05847"/>
    <w:rsid w:val="00E10B5D"/>
    <w:rsid w:val="00E128D4"/>
    <w:rsid w:val="00E13143"/>
    <w:rsid w:val="00E2422E"/>
    <w:rsid w:val="00E26E33"/>
    <w:rsid w:val="00E355C6"/>
    <w:rsid w:val="00E40F5A"/>
    <w:rsid w:val="00E52AA0"/>
    <w:rsid w:val="00E53A0E"/>
    <w:rsid w:val="00EA6331"/>
    <w:rsid w:val="00EB232D"/>
    <w:rsid w:val="00EB3124"/>
    <w:rsid w:val="00EC3F08"/>
    <w:rsid w:val="00EC4B18"/>
    <w:rsid w:val="00ED1804"/>
    <w:rsid w:val="00ED4049"/>
    <w:rsid w:val="00ED5B1A"/>
    <w:rsid w:val="00EE59AD"/>
    <w:rsid w:val="00F07CD4"/>
    <w:rsid w:val="00F13E05"/>
    <w:rsid w:val="00F328B0"/>
    <w:rsid w:val="00F32BCE"/>
    <w:rsid w:val="00F32BDB"/>
    <w:rsid w:val="00F36C61"/>
    <w:rsid w:val="00F41059"/>
    <w:rsid w:val="00F43964"/>
    <w:rsid w:val="00F55E55"/>
    <w:rsid w:val="00F6024C"/>
    <w:rsid w:val="00F67039"/>
    <w:rsid w:val="00F77C27"/>
    <w:rsid w:val="00F90E91"/>
    <w:rsid w:val="00F94DD0"/>
    <w:rsid w:val="00FB0B02"/>
    <w:rsid w:val="00FB4617"/>
    <w:rsid w:val="00FC22DA"/>
    <w:rsid w:val="00FD39FE"/>
    <w:rsid w:val="00FF1E2F"/>
    <w:rsid w:val="00FF51E0"/>
    <w:rsid w:val="00FF6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838BDA"/>
  <w14:defaultImageDpi w14:val="300"/>
  <w15:docId w15:val="{629CD0F8-88A6-4E3D-AC7F-EF94CEDA3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9EF"/>
    <w:pPr>
      <w:spacing w:after="200" w:line="276" w:lineRule="auto"/>
    </w:pPr>
    <w:rPr>
      <w:rFonts w:ascii="Arial" w:eastAsiaTheme="minorHAnsi" w:hAnsi="Arial" w:cs="Times New Roman"/>
      <w:sz w:val="22"/>
      <w:szCs w:val="20"/>
      <w:lang w:val="de-DE"/>
    </w:rPr>
  </w:style>
  <w:style w:type="paragraph" w:styleId="Rubrik2">
    <w:name w:val="heading 2"/>
    <w:basedOn w:val="Normal"/>
    <w:next w:val="Normal"/>
    <w:link w:val="Rubrik2Char"/>
    <w:uiPriority w:val="9"/>
    <w:semiHidden/>
    <w:unhideWhenUsed/>
    <w:qFormat/>
    <w:rsid w:val="00310F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BD39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BD39EF"/>
    <w:rPr>
      <w:rFonts w:asciiTheme="majorHAnsi" w:eastAsiaTheme="majorEastAsia" w:hAnsiTheme="majorHAnsi" w:cstheme="majorBidi"/>
      <w:b/>
      <w:bCs/>
      <w:color w:val="4F81BD" w:themeColor="accent1"/>
      <w:sz w:val="22"/>
      <w:szCs w:val="20"/>
      <w:lang w:val="de-DE"/>
    </w:rPr>
  </w:style>
  <w:style w:type="paragraph" w:styleId="Sidhuvud">
    <w:name w:val="header"/>
    <w:basedOn w:val="Normal"/>
    <w:link w:val="SidhuvudChar"/>
    <w:unhideWhenUsed/>
    <w:rsid w:val="00BD39EF"/>
    <w:pPr>
      <w:tabs>
        <w:tab w:val="center" w:pos="4536"/>
        <w:tab w:val="right" w:pos="9072"/>
      </w:tabs>
      <w:spacing w:after="0" w:line="240" w:lineRule="auto"/>
    </w:pPr>
  </w:style>
  <w:style w:type="character" w:customStyle="1" w:styleId="SidhuvudChar">
    <w:name w:val="Sidhuvud Char"/>
    <w:basedOn w:val="Standardstycketeckensnitt"/>
    <w:link w:val="Sidhuvud"/>
    <w:rsid w:val="00BD39EF"/>
    <w:rPr>
      <w:rFonts w:ascii="Arial" w:eastAsiaTheme="minorHAnsi" w:hAnsi="Arial" w:cs="Times New Roman"/>
      <w:sz w:val="22"/>
      <w:szCs w:val="20"/>
      <w:lang w:val="de-DE"/>
    </w:rPr>
  </w:style>
  <w:style w:type="character" w:styleId="Hyperlnk">
    <w:name w:val="Hyperlink"/>
    <w:basedOn w:val="Standardstycketeckensnitt"/>
    <w:unhideWhenUsed/>
    <w:rsid w:val="00BD39EF"/>
    <w:rPr>
      <w:strike w:val="0"/>
      <w:dstrike w:val="0"/>
      <w:color w:val="0A468C"/>
      <w:u w:val="none"/>
      <w:effect w:val="none"/>
    </w:rPr>
  </w:style>
  <w:style w:type="paragraph" w:styleId="Brdtext">
    <w:name w:val="Body Text"/>
    <w:basedOn w:val="Normal"/>
    <w:link w:val="BrdtextChar"/>
    <w:rsid w:val="00BD39EF"/>
    <w:pPr>
      <w:spacing w:after="220" w:line="220" w:lineRule="atLeast"/>
      <w:jc w:val="both"/>
    </w:pPr>
    <w:rPr>
      <w:rFonts w:eastAsia="Times New Roman"/>
      <w:b/>
      <w:spacing w:val="-5"/>
      <w:sz w:val="20"/>
    </w:rPr>
  </w:style>
  <w:style w:type="character" w:customStyle="1" w:styleId="BrdtextChar">
    <w:name w:val="Brödtext Char"/>
    <w:basedOn w:val="Standardstycketeckensnitt"/>
    <w:link w:val="Brdtext"/>
    <w:rsid w:val="00BD39EF"/>
    <w:rPr>
      <w:rFonts w:ascii="Arial" w:eastAsia="Times New Roman" w:hAnsi="Arial" w:cs="Times New Roman"/>
      <w:b/>
      <w:spacing w:val="-5"/>
      <w:sz w:val="20"/>
      <w:szCs w:val="20"/>
      <w:lang w:val="de-DE"/>
    </w:rPr>
  </w:style>
  <w:style w:type="paragraph" w:styleId="Normalwebb">
    <w:name w:val="Normal (Web)"/>
    <w:basedOn w:val="Normal"/>
    <w:uiPriority w:val="99"/>
    <w:rsid w:val="00BD39EF"/>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HL">
    <w:name w:val="HL"/>
    <w:basedOn w:val="Normal"/>
    <w:rsid w:val="00BD39EF"/>
    <w:pPr>
      <w:ind w:left="-187" w:right="-187"/>
      <w:jc w:val="center"/>
    </w:pPr>
    <w:rPr>
      <w:rFonts w:eastAsia="Times New Roman" w:cs="Arial"/>
      <w:bCs/>
      <w:color w:val="0096D7"/>
      <w:kern w:val="32"/>
      <w:sz w:val="28"/>
      <w:szCs w:val="28"/>
    </w:rPr>
  </w:style>
  <w:style w:type="paragraph" w:customStyle="1" w:styleId="Info">
    <w:name w:val="Info"/>
    <w:basedOn w:val="Normal"/>
    <w:rsid w:val="00BD39EF"/>
    <w:rPr>
      <w:rFonts w:cs="Arial"/>
      <w:color w:val="000000"/>
      <w:sz w:val="18"/>
      <w:szCs w:val="18"/>
    </w:rPr>
  </w:style>
  <w:style w:type="paragraph" w:customStyle="1" w:styleId="Vorspann">
    <w:name w:val="Vorspann"/>
    <w:basedOn w:val="Normal"/>
    <w:next w:val="Normal"/>
    <w:uiPriority w:val="99"/>
    <w:rsid w:val="00BD39EF"/>
    <w:pPr>
      <w:keepNext/>
      <w:spacing w:after="240" w:line="360" w:lineRule="auto"/>
    </w:pPr>
    <w:rPr>
      <w:rFonts w:eastAsia="Times New Roman" w:cs="Arial"/>
      <w:b/>
      <w:bCs/>
      <w:szCs w:val="22"/>
      <w:lang w:eastAsia="de-DE"/>
    </w:rPr>
  </w:style>
  <w:style w:type="character" w:customStyle="1" w:styleId="COMPPROFILESHIGHLIGHTEDWORDS">
    <w:name w:val="COMP PROFILES HIGHLIGHTED WORDS"/>
    <w:uiPriority w:val="99"/>
    <w:rsid w:val="00BD39EF"/>
    <w:rPr>
      <w:rFonts w:ascii="OpenSans-Semibold" w:hAnsi="OpenSans-Semibold" w:cs="OpenSans-Semibold"/>
      <w:color w:val="626F75"/>
      <w:spacing w:val="-2"/>
      <w:sz w:val="18"/>
      <w:szCs w:val="18"/>
    </w:rPr>
  </w:style>
  <w:style w:type="paragraph" w:styleId="Sidfot">
    <w:name w:val="footer"/>
    <w:basedOn w:val="Normal"/>
    <w:link w:val="SidfotChar"/>
    <w:uiPriority w:val="99"/>
    <w:unhideWhenUsed/>
    <w:rsid w:val="00BD39EF"/>
    <w:pPr>
      <w:tabs>
        <w:tab w:val="center" w:pos="4320"/>
        <w:tab w:val="right" w:pos="8640"/>
      </w:tabs>
      <w:spacing w:after="0" w:line="240" w:lineRule="auto"/>
    </w:pPr>
  </w:style>
  <w:style w:type="character" w:customStyle="1" w:styleId="SidfotChar">
    <w:name w:val="Sidfot Char"/>
    <w:basedOn w:val="Standardstycketeckensnitt"/>
    <w:link w:val="Sidfot"/>
    <w:uiPriority w:val="99"/>
    <w:rsid w:val="00BD39EF"/>
    <w:rPr>
      <w:rFonts w:ascii="Arial" w:eastAsiaTheme="minorHAnsi" w:hAnsi="Arial" w:cs="Times New Roman"/>
      <w:sz w:val="22"/>
      <w:szCs w:val="20"/>
      <w:lang w:val="de-DE"/>
    </w:rPr>
  </w:style>
  <w:style w:type="paragraph" w:styleId="Ballongtext">
    <w:name w:val="Balloon Text"/>
    <w:basedOn w:val="Normal"/>
    <w:link w:val="BallongtextChar"/>
    <w:uiPriority w:val="99"/>
    <w:semiHidden/>
    <w:unhideWhenUsed/>
    <w:rsid w:val="00BD39EF"/>
    <w:pPr>
      <w:spacing w:after="0"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D39EF"/>
    <w:rPr>
      <w:rFonts w:ascii="Lucida Grande" w:eastAsiaTheme="minorHAnsi" w:hAnsi="Lucida Grande" w:cs="Lucida Grande"/>
      <w:sz w:val="18"/>
      <w:szCs w:val="18"/>
      <w:lang w:val="de-DE"/>
    </w:rPr>
  </w:style>
  <w:style w:type="character" w:customStyle="1" w:styleId="Rubrik2Char">
    <w:name w:val="Rubrik 2 Char"/>
    <w:basedOn w:val="Standardstycketeckensnitt"/>
    <w:link w:val="Rubrik2"/>
    <w:uiPriority w:val="9"/>
    <w:semiHidden/>
    <w:rsid w:val="00310F0D"/>
    <w:rPr>
      <w:rFonts w:asciiTheme="majorHAnsi" w:eastAsiaTheme="majorEastAsia" w:hAnsiTheme="majorHAnsi" w:cstheme="majorBidi"/>
      <w:b/>
      <w:bCs/>
      <w:color w:val="4F81BD" w:themeColor="accent1"/>
      <w:sz w:val="26"/>
      <w:szCs w:val="26"/>
      <w:lang w:val="de-DE"/>
    </w:rPr>
  </w:style>
  <w:style w:type="paragraph" w:styleId="Liststycke">
    <w:name w:val="List Paragraph"/>
    <w:basedOn w:val="Normal"/>
    <w:uiPriority w:val="34"/>
    <w:qFormat/>
    <w:rsid w:val="00310F0D"/>
    <w:pPr>
      <w:numPr>
        <w:numId w:val="1"/>
      </w:numPr>
      <w:spacing w:after="120"/>
      <w:contextualSpacing/>
    </w:pPr>
    <w:rPr>
      <w:rFonts w:ascii="Calibri" w:eastAsiaTheme="minorEastAsia" w:hAnsi="Calibri" w:cstheme="minorBidi"/>
      <w:szCs w:val="22"/>
      <w:lang w:val="en-US" w:eastAsia="en-GB"/>
    </w:rPr>
  </w:style>
  <w:style w:type="character" w:styleId="Kommentarsreferens">
    <w:name w:val="annotation reference"/>
    <w:basedOn w:val="Standardstycketeckensnitt"/>
    <w:uiPriority w:val="99"/>
    <w:semiHidden/>
    <w:unhideWhenUsed/>
    <w:rsid w:val="007E1F91"/>
    <w:rPr>
      <w:sz w:val="16"/>
      <w:szCs w:val="16"/>
    </w:rPr>
  </w:style>
  <w:style w:type="paragraph" w:styleId="Kommentarer">
    <w:name w:val="annotation text"/>
    <w:basedOn w:val="Normal"/>
    <w:link w:val="KommentarerChar"/>
    <w:uiPriority w:val="99"/>
    <w:unhideWhenUsed/>
    <w:rsid w:val="007E1F91"/>
    <w:pPr>
      <w:spacing w:line="240" w:lineRule="auto"/>
    </w:pPr>
    <w:rPr>
      <w:sz w:val="20"/>
    </w:rPr>
  </w:style>
  <w:style w:type="character" w:customStyle="1" w:styleId="KommentarerChar">
    <w:name w:val="Kommentarer Char"/>
    <w:basedOn w:val="Standardstycketeckensnitt"/>
    <w:link w:val="Kommentarer"/>
    <w:uiPriority w:val="99"/>
    <w:rsid w:val="007E1F91"/>
    <w:rPr>
      <w:rFonts w:ascii="Arial" w:eastAsiaTheme="minorHAnsi" w:hAnsi="Arial" w:cs="Times New Roman"/>
      <w:sz w:val="20"/>
      <w:szCs w:val="20"/>
      <w:lang w:val="de-DE"/>
    </w:rPr>
  </w:style>
  <w:style w:type="paragraph" w:styleId="Kommentarsmne">
    <w:name w:val="annotation subject"/>
    <w:basedOn w:val="Kommentarer"/>
    <w:next w:val="Kommentarer"/>
    <w:link w:val="KommentarsmneChar"/>
    <w:uiPriority w:val="99"/>
    <w:semiHidden/>
    <w:unhideWhenUsed/>
    <w:rsid w:val="007E1F91"/>
    <w:rPr>
      <w:b/>
      <w:bCs/>
    </w:rPr>
  </w:style>
  <w:style w:type="character" w:customStyle="1" w:styleId="KommentarsmneChar">
    <w:name w:val="Kommentarsämne Char"/>
    <w:basedOn w:val="KommentarerChar"/>
    <w:link w:val="Kommentarsmne"/>
    <w:uiPriority w:val="99"/>
    <w:semiHidden/>
    <w:rsid w:val="007E1F91"/>
    <w:rPr>
      <w:rFonts w:ascii="Arial" w:eastAsiaTheme="minorHAnsi" w:hAnsi="Arial" w:cs="Times New Roman"/>
      <w:b/>
      <w:bCs/>
      <w:sz w:val="20"/>
      <w:szCs w:val="20"/>
      <w:lang w:val="de-DE"/>
    </w:rPr>
  </w:style>
  <w:style w:type="paragraph" w:styleId="Revision">
    <w:name w:val="Revision"/>
    <w:hidden/>
    <w:uiPriority w:val="99"/>
    <w:semiHidden/>
    <w:rsid w:val="007E1F91"/>
    <w:rPr>
      <w:rFonts w:ascii="Arial" w:eastAsiaTheme="minorHAnsi" w:hAnsi="Arial" w:cs="Times New Roman"/>
      <w:sz w:val="22"/>
      <w:szCs w:val="20"/>
      <w:lang w:val="de-DE"/>
    </w:rPr>
  </w:style>
  <w:style w:type="paragraph" w:customStyle="1" w:styleId="paragraph">
    <w:name w:val="paragraph"/>
    <w:basedOn w:val="Normal"/>
    <w:rsid w:val="00A57F6B"/>
    <w:pPr>
      <w:spacing w:before="100" w:beforeAutospacing="1" w:after="100" w:afterAutospacing="1" w:line="240" w:lineRule="auto"/>
    </w:pPr>
    <w:rPr>
      <w:rFonts w:ascii="Times New Roman" w:eastAsia="Times New Roman" w:hAnsi="Times New Roman"/>
      <w:sz w:val="24"/>
      <w:szCs w:val="24"/>
      <w:lang w:val="nb-NO" w:eastAsia="nb-NO"/>
    </w:rPr>
  </w:style>
  <w:style w:type="character" w:customStyle="1" w:styleId="shorttext">
    <w:name w:val="short_text"/>
    <w:basedOn w:val="Standardstycketeckensnitt"/>
    <w:rsid w:val="00C93104"/>
  </w:style>
  <w:style w:type="character" w:styleId="Stark">
    <w:name w:val="Strong"/>
    <w:basedOn w:val="Standardstycketeckensnitt"/>
    <w:uiPriority w:val="22"/>
    <w:qFormat/>
    <w:rsid w:val="00065BDC"/>
    <w:rPr>
      <w:b/>
      <w:bCs/>
    </w:rPr>
  </w:style>
  <w:style w:type="character" w:styleId="AnvndHyperlnk">
    <w:name w:val="FollowedHyperlink"/>
    <w:basedOn w:val="Standardstycketeckensnitt"/>
    <w:uiPriority w:val="99"/>
    <w:semiHidden/>
    <w:unhideWhenUsed/>
    <w:rsid w:val="00065BDC"/>
    <w:rPr>
      <w:color w:val="800080" w:themeColor="followedHyperlink"/>
      <w:u w:val="single"/>
    </w:rPr>
  </w:style>
  <w:style w:type="character" w:customStyle="1" w:styleId="apple-converted-space">
    <w:name w:val="apple-converted-space"/>
    <w:basedOn w:val="Standardstycketeckensnitt"/>
    <w:rsid w:val="004A1386"/>
  </w:style>
  <w:style w:type="character" w:styleId="Olstomnmnande">
    <w:name w:val="Unresolved Mention"/>
    <w:basedOn w:val="Standardstycketeckensnitt"/>
    <w:uiPriority w:val="99"/>
    <w:semiHidden/>
    <w:unhideWhenUsed/>
    <w:rsid w:val="007E32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2245">
      <w:bodyDiv w:val="1"/>
      <w:marLeft w:val="0"/>
      <w:marRight w:val="0"/>
      <w:marTop w:val="0"/>
      <w:marBottom w:val="0"/>
      <w:divBdr>
        <w:top w:val="none" w:sz="0" w:space="0" w:color="auto"/>
        <w:left w:val="none" w:sz="0" w:space="0" w:color="auto"/>
        <w:bottom w:val="none" w:sz="0" w:space="0" w:color="auto"/>
        <w:right w:val="none" w:sz="0" w:space="0" w:color="auto"/>
      </w:divBdr>
      <w:divsChild>
        <w:div w:id="335544890">
          <w:marLeft w:val="0"/>
          <w:marRight w:val="0"/>
          <w:marTop w:val="0"/>
          <w:marBottom w:val="0"/>
          <w:divBdr>
            <w:top w:val="none" w:sz="0" w:space="0" w:color="auto"/>
            <w:left w:val="none" w:sz="0" w:space="0" w:color="auto"/>
            <w:bottom w:val="none" w:sz="0" w:space="0" w:color="auto"/>
            <w:right w:val="none" w:sz="0" w:space="0" w:color="auto"/>
          </w:divBdr>
          <w:divsChild>
            <w:div w:id="504976807">
              <w:marLeft w:val="0"/>
              <w:marRight w:val="0"/>
              <w:marTop w:val="0"/>
              <w:marBottom w:val="0"/>
              <w:divBdr>
                <w:top w:val="none" w:sz="0" w:space="0" w:color="auto"/>
                <w:left w:val="none" w:sz="0" w:space="0" w:color="auto"/>
                <w:bottom w:val="none" w:sz="0" w:space="0" w:color="auto"/>
                <w:right w:val="none" w:sz="0" w:space="0" w:color="auto"/>
              </w:divBdr>
              <w:divsChild>
                <w:div w:id="1089471175">
                  <w:marLeft w:val="0"/>
                  <w:marRight w:val="0"/>
                  <w:marTop w:val="0"/>
                  <w:marBottom w:val="0"/>
                  <w:divBdr>
                    <w:top w:val="none" w:sz="0" w:space="0" w:color="auto"/>
                    <w:left w:val="none" w:sz="0" w:space="0" w:color="auto"/>
                    <w:bottom w:val="none" w:sz="0" w:space="0" w:color="auto"/>
                    <w:right w:val="none" w:sz="0" w:space="0" w:color="auto"/>
                  </w:divBdr>
                  <w:divsChild>
                    <w:div w:id="347801315">
                      <w:marLeft w:val="0"/>
                      <w:marRight w:val="0"/>
                      <w:marTop w:val="0"/>
                      <w:marBottom w:val="0"/>
                      <w:divBdr>
                        <w:top w:val="none" w:sz="0" w:space="0" w:color="auto"/>
                        <w:left w:val="none" w:sz="0" w:space="0" w:color="auto"/>
                        <w:bottom w:val="none" w:sz="0" w:space="0" w:color="auto"/>
                        <w:right w:val="none" w:sz="0" w:space="0" w:color="auto"/>
                      </w:divBdr>
                      <w:divsChild>
                        <w:div w:id="147140442">
                          <w:marLeft w:val="0"/>
                          <w:marRight w:val="0"/>
                          <w:marTop w:val="0"/>
                          <w:marBottom w:val="0"/>
                          <w:divBdr>
                            <w:top w:val="none" w:sz="0" w:space="0" w:color="auto"/>
                            <w:left w:val="none" w:sz="0" w:space="0" w:color="auto"/>
                            <w:bottom w:val="none" w:sz="0" w:space="0" w:color="auto"/>
                            <w:right w:val="none" w:sz="0" w:space="0" w:color="auto"/>
                          </w:divBdr>
                          <w:divsChild>
                            <w:div w:id="1747145370">
                              <w:marLeft w:val="0"/>
                              <w:marRight w:val="0"/>
                              <w:marTop w:val="0"/>
                              <w:marBottom w:val="0"/>
                              <w:divBdr>
                                <w:top w:val="none" w:sz="0" w:space="0" w:color="auto"/>
                                <w:left w:val="none" w:sz="0" w:space="0" w:color="auto"/>
                                <w:bottom w:val="none" w:sz="0" w:space="0" w:color="auto"/>
                                <w:right w:val="none" w:sz="0" w:space="0" w:color="auto"/>
                              </w:divBdr>
                              <w:divsChild>
                                <w:div w:id="585724368">
                                  <w:marLeft w:val="0"/>
                                  <w:marRight w:val="0"/>
                                  <w:marTop w:val="0"/>
                                  <w:marBottom w:val="0"/>
                                  <w:divBdr>
                                    <w:top w:val="none" w:sz="0" w:space="0" w:color="auto"/>
                                    <w:left w:val="none" w:sz="0" w:space="0" w:color="auto"/>
                                    <w:bottom w:val="none" w:sz="0" w:space="0" w:color="auto"/>
                                    <w:right w:val="none" w:sz="0" w:space="0" w:color="auto"/>
                                  </w:divBdr>
                                  <w:divsChild>
                                    <w:div w:id="195702902">
                                      <w:marLeft w:val="60"/>
                                      <w:marRight w:val="0"/>
                                      <w:marTop w:val="0"/>
                                      <w:marBottom w:val="0"/>
                                      <w:divBdr>
                                        <w:top w:val="none" w:sz="0" w:space="0" w:color="auto"/>
                                        <w:left w:val="none" w:sz="0" w:space="0" w:color="auto"/>
                                        <w:bottom w:val="none" w:sz="0" w:space="0" w:color="auto"/>
                                        <w:right w:val="none" w:sz="0" w:space="0" w:color="auto"/>
                                      </w:divBdr>
                                      <w:divsChild>
                                        <w:div w:id="278148133">
                                          <w:marLeft w:val="0"/>
                                          <w:marRight w:val="0"/>
                                          <w:marTop w:val="0"/>
                                          <w:marBottom w:val="0"/>
                                          <w:divBdr>
                                            <w:top w:val="none" w:sz="0" w:space="0" w:color="auto"/>
                                            <w:left w:val="none" w:sz="0" w:space="0" w:color="auto"/>
                                            <w:bottom w:val="none" w:sz="0" w:space="0" w:color="auto"/>
                                            <w:right w:val="none" w:sz="0" w:space="0" w:color="auto"/>
                                          </w:divBdr>
                                          <w:divsChild>
                                            <w:div w:id="138613114">
                                              <w:marLeft w:val="0"/>
                                              <w:marRight w:val="0"/>
                                              <w:marTop w:val="0"/>
                                              <w:marBottom w:val="120"/>
                                              <w:divBdr>
                                                <w:top w:val="single" w:sz="6" w:space="0" w:color="F5F5F5"/>
                                                <w:left w:val="single" w:sz="6" w:space="0" w:color="F5F5F5"/>
                                                <w:bottom w:val="single" w:sz="6" w:space="0" w:color="F5F5F5"/>
                                                <w:right w:val="single" w:sz="6" w:space="0" w:color="F5F5F5"/>
                                              </w:divBdr>
                                              <w:divsChild>
                                                <w:div w:id="1725251385">
                                                  <w:marLeft w:val="0"/>
                                                  <w:marRight w:val="0"/>
                                                  <w:marTop w:val="0"/>
                                                  <w:marBottom w:val="0"/>
                                                  <w:divBdr>
                                                    <w:top w:val="none" w:sz="0" w:space="0" w:color="auto"/>
                                                    <w:left w:val="none" w:sz="0" w:space="0" w:color="auto"/>
                                                    <w:bottom w:val="none" w:sz="0" w:space="0" w:color="auto"/>
                                                    <w:right w:val="none" w:sz="0" w:space="0" w:color="auto"/>
                                                  </w:divBdr>
                                                  <w:divsChild>
                                                    <w:div w:id="130943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4566526">
      <w:bodyDiv w:val="1"/>
      <w:marLeft w:val="0"/>
      <w:marRight w:val="0"/>
      <w:marTop w:val="0"/>
      <w:marBottom w:val="0"/>
      <w:divBdr>
        <w:top w:val="none" w:sz="0" w:space="0" w:color="auto"/>
        <w:left w:val="none" w:sz="0" w:space="0" w:color="auto"/>
        <w:bottom w:val="none" w:sz="0" w:space="0" w:color="auto"/>
        <w:right w:val="none" w:sz="0" w:space="0" w:color="auto"/>
      </w:divBdr>
      <w:divsChild>
        <w:div w:id="1610118303">
          <w:marLeft w:val="0"/>
          <w:marRight w:val="0"/>
          <w:marTop w:val="0"/>
          <w:marBottom w:val="0"/>
          <w:divBdr>
            <w:top w:val="none" w:sz="0" w:space="0" w:color="auto"/>
            <w:left w:val="none" w:sz="0" w:space="0" w:color="auto"/>
            <w:bottom w:val="none" w:sz="0" w:space="0" w:color="auto"/>
            <w:right w:val="none" w:sz="0" w:space="0" w:color="auto"/>
          </w:divBdr>
          <w:divsChild>
            <w:div w:id="1312368345">
              <w:marLeft w:val="0"/>
              <w:marRight w:val="0"/>
              <w:marTop w:val="0"/>
              <w:marBottom w:val="0"/>
              <w:divBdr>
                <w:top w:val="none" w:sz="0" w:space="0" w:color="auto"/>
                <w:left w:val="none" w:sz="0" w:space="0" w:color="auto"/>
                <w:bottom w:val="none" w:sz="0" w:space="0" w:color="auto"/>
                <w:right w:val="none" w:sz="0" w:space="0" w:color="auto"/>
              </w:divBdr>
              <w:divsChild>
                <w:div w:id="1145201583">
                  <w:marLeft w:val="0"/>
                  <w:marRight w:val="0"/>
                  <w:marTop w:val="0"/>
                  <w:marBottom w:val="0"/>
                  <w:divBdr>
                    <w:top w:val="none" w:sz="0" w:space="0" w:color="auto"/>
                    <w:left w:val="none" w:sz="0" w:space="0" w:color="auto"/>
                    <w:bottom w:val="none" w:sz="0" w:space="0" w:color="auto"/>
                    <w:right w:val="none" w:sz="0" w:space="0" w:color="auto"/>
                  </w:divBdr>
                  <w:divsChild>
                    <w:div w:id="602302136">
                      <w:marLeft w:val="0"/>
                      <w:marRight w:val="0"/>
                      <w:marTop w:val="0"/>
                      <w:marBottom w:val="0"/>
                      <w:divBdr>
                        <w:top w:val="none" w:sz="0" w:space="0" w:color="auto"/>
                        <w:left w:val="none" w:sz="0" w:space="0" w:color="auto"/>
                        <w:bottom w:val="none" w:sz="0" w:space="0" w:color="auto"/>
                        <w:right w:val="none" w:sz="0" w:space="0" w:color="auto"/>
                      </w:divBdr>
                      <w:divsChild>
                        <w:div w:id="383213799">
                          <w:marLeft w:val="0"/>
                          <w:marRight w:val="0"/>
                          <w:marTop w:val="0"/>
                          <w:marBottom w:val="0"/>
                          <w:divBdr>
                            <w:top w:val="none" w:sz="0" w:space="0" w:color="auto"/>
                            <w:left w:val="none" w:sz="0" w:space="0" w:color="auto"/>
                            <w:bottom w:val="none" w:sz="0" w:space="0" w:color="auto"/>
                            <w:right w:val="none" w:sz="0" w:space="0" w:color="auto"/>
                          </w:divBdr>
                          <w:divsChild>
                            <w:div w:id="1949971367">
                              <w:marLeft w:val="0"/>
                              <w:marRight w:val="0"/>
                              <w:marTop w:val="0"/>
                              <w:marBottom w:val="0"/>
                              <w:divBdr>
                                <w:top w:val="none" w:sz="0" w:space="0" w:color="auto"/>
                                <w:left w:val="none" w:sz="0" w:space="0" w:color="auto"/>
                                <w:bottom w:val="none" w:sz="0" w:space="0" w:color="auto"/>
                                <w:right w:val="none" w:sz="0" w:space="0" w:color="auto"/>
                              </w:divBdr>
                              <w:divsChild>
                                <w:div w:id="788284881">
                                  <w:marLeft w:val="0"/>
                                  <w:marRight w:val="0"/>
                                  <w:marTop w:val="0"/>
                                  <w:marBottom w:val="0"/>
                                  <w:divBdr>
                                    <w:top w:val="none" w:sz="0" w:space="0" w:color="auto"/>
                                    <w:left w:val="none" w:sz="0" w:space="0" w:color="auto"/>
                                    <w:bottom w:val="none" w:sz="0" w:space="0" w:color="auto"/>
                                    <w:right w:val="none" w:sz="0" w:space="0" w:color="auto"/>
                                  </w:divBdr>
                                  <w:divsChild>
                                    <w:div w:id="1177306542">
                                      <w:marLeft w:val="60"/>
                                      <w:marRight w:val="0"/>
                                      <w:marTop w:val="0"/>
                                      <w:marBottom w:val="0"/>
                                      <w:divBdr>
                                        <w:top w:val="none" w:sz="0" w:space="0" w:color="auto"/>
                                        <w:left w:val="none" w:sz="0" w:space="0" w:color="auto"/>
                                        <w:bottom w:val="none" w:sz="0" w:space="0" w:color="auto"/>
                                        <w:right w:val="none" w:sz="0" w:space="0" w:color="auto"/>
                                      </w:divBdr>
                                      <w:divsChild>
                                        <w:div w:id="321080420">
                                          <w:marLeft w:val="0"/>
                                          <w:marRight w:val="0"/>
                                          <w:marTop w:val="0"/>
                                          <w:marBottom w:val="0"/>
                                          <w:divBdr>
                                            <w:top w:val="none" w:sz="0" w:space="0" w:color="auto"/>
                                            <w:left w:val="none" w:sz="0" w:space="0" w:color="auto"/>
                                            <w:bottom w:val="none" w:sz="0" w:space="0" w:color="auto"/>
                                            <w:right w:val="none" w:sz="0" w:space="0" w:color="auto"/>
                                          </w:divBdr>
                                          <w:divsChild>
                                            <w:div w:id="239869778">
                                              <w:marLeft w:val="0"/>
                                              <w:marRight w:val="0"/>
                                              <w:marTop w:val="0"/>
                                              <w:marBottom w:val="120"/>
                                              <w:divBdr>
                                                <w:top w:val="single" w:sz="6" w:space="0" w:color="F5F5F5"/>
                                                <w:left w:val="single" w:sz="6" w:space="0" w:color="F5F5F5"/>
                                                <w:bottom w:val="single" w:sz="6" w:space="0" w:color="F5F5F5"/>
                                                <w:right w:val="single" w:sz="6" w:space="0" w:color="F5F5F5"/>
                                              </w:divBdr>
                                              <w:divsChild>
                                                <w:div w:id="1118600882">
                                                  <w:marLeft w:val="0"/>
                                                  <w:marRight w:val="0"/>
                                                  <w:marTop w:val="0"/>
                                                  <w:marBottom w:val="0"/>
                                                  <w:divBdr>
                                                    <w:top w:val="none" w:sz="0" w:space="0" w:color="auto"/>
                                                    <w:left w:val="none" w:sz="0" w:space="0" w:color="auto"/>
                                                    <w:bottom w:val="none" w:sz="0" w:space="0" w:color="auto"/>
                                                    <w:right w:val="none" w:sz="0" w:space="0" w:color="auto"/>
                                                  </w:divBdr>
                                                  <w:divsChild>
                                                    <w:div w:id="14906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4064869">
      <w:bodyDiv w:val="1"/>
      <w:marLeft w:val="0"/>
      <w:marRight w:val="0"/>
      <w:marTop w:val="0"/>
      <w:marBottom w:val="0"/>
      <w:divBdr>
        <w:top w:val="none" w:sz="0" w:space="0" w:color="auto"/>
        <w:left w:val="none" w:sz="0" w:space="0" w:color="auto"/>
        <w:bottom w:val="none" w:sz="0" w:space="0" w:color="auto"/>
        <w:right w:val="none" w:sz="0" w:space="0" w:color="auto"/>
      </w:divBdr>
    </w:div>
    <w:div w:id="775751725">
      <w:bodyDiv w:val="1"/>
      <w:marLeft w:val="0"/>
      <w:marRight w:val="0"/>
      <w:marTop w:val="0"/>
      <w:marBottom w:val="0"/>
      <w:divBdr>
        <w:top w:val="none" w:sz="0" w:space="0" w:color="auto"/>
        <w:left w:val="none" w:sz="0" w:space="0" w:color="auto"/>
        <w:bottom w:val="none" w:sz="0" w:space="0" w:color="auto"/>
        <w:right w:val="none" w:sz="0" w:space="0" w:color="auto"/>
      </w:divBdr>
    </w:div>
    <w:div w:id="1274435172">
      <w:bodyDiv w:val="1"/>
      <w:marLeft w:val="0"/>
      <w:marRight w:val="0"/>
      <w:marTop w:val="0"/>
      <w:marBottom w:val="0"/>
      <w:divBdr>
        <w:top w:val="none" w:sz="0" w:space="0" w:color="auto"/>
        <w:left w:val="none" w:sz="0" w:space="0" w:color="auto"/>
        <w:bottom w:val="none" w:sz="0" w:space="0" w:color="auto"/>
        <w:right w:val="none" w:sz="0" w:space="0" w:color="auto"/>
      </w:divBdr>
    </w:div>
    <w:div w:id="1381326769">
      <w:bodyDiv w:val="1"/>
      <w:marLeft w:val="0"/>
      <w:marRight w:val="0"/>
      <w:marTop w:val="0"/>
      <w:marBottom w:val="0"/>
      <w:divBdr>
        <w:top w:val="none" w:sz="0" w:space="0" w:color="auto"/>
        <w:left w:val="none" w:sz="0" w:space="0" w:color="auto"/>
        <w:bottom w:val="none" w:sz="0" w:space="0" w:color="auto"/>
        <w:right w:val="none" w:sz="0" w:space="0" w:color="auto"/>
      </w:divBdr>
    </w:div>
    <w:div w:id="1389261750">
      <w:bodyDiv w:val="1"/>
      <w:marLeft w:val="0"/>
      <w:marRight w:val="0"/>
      <w:marTop w:val="0"/>
      <w:marBottom w:val="0"/>
      <w:divBdr>
        <w:top w:val="none" w:sz="0" w:space="0" w:color="auto"/>
        <w:left w:val="none" w:sz="0" w:space="0" w:color="auto"/>
        <w:bottom w:val="none" w:sz="0" w:space="0" w:color="auto"/>
        <w:right w:val="none" w:sz="0" w:space="0" w:color="auto"/>
      </w:divBdr>
    </w:div>
    <w:div w:id="1803881423">
      <w:bodyDiv w:val="1"/>
      <w:marLeft w:val="0"/>
      <w:marRight w:val="0"/>
      <w:marTop w:val="0"/>
      <w:marBottom w:val="0"/>
      <w:divBdr>
        <w:top w:val="none" w:sz="0" w:space="0" w:color="auto"/>
        <w:left w:val="none" w:sz="0" w:space="0" w:color="auto"/>
        <w:bottom w:val="none" w:sz="0" w:space="0" w:color="auto"/>
        <w:right w:val="none" w:sz="0" w:space="0" w:color="auto"/>
      </w:divBdr>
    </w:div>
    <w:div w:id="1873303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tsecurity.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joakim.goding\AppData\Local\Microsoft\Windows\INetCache\Content.Outlook\7MTQJ30Z\nttsecurity.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vonne.edenholm@spotlightpr.s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nn.hennerfors@nttsecurity.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ttcomsecurity.com/se/risk-value-2017/"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7C61B-F21E-41AD-BE37-58C714018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947</Words>
  <Characters>5021</Characters>
  <Application>Microsoft Office Word</Application>
  <DocSecurity>0</DocSecurity>
  <Lines>41</Lines>
  <Paragraphs>11</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NTT Com Security</Company>
  <LinksUpToDate>false</LinksUpToDate>
  <CharactersWithSpaces>5957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Ryan</dc:creator>
  <cp:lastModifiedBy>Yvonne Edenholm</cp:lastModifiedBy>
  <cp:revision>2</cp:revision>
  <cp:lastPrinted>2017-08-23T15:00:00Z</cp:lastPrinted>
  <dcterms:created xsi:type="dcterms:W3CDTF">2017-08-23T15:01:00Z</dcterms:created>
  <dcterms:modified xsi:type="dcterms:W3CDTF">2017-08-23T15:01:00Z</dcterms:modified>
</cp:coreProperties>
</file>