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E9" w:rsidRDefault="005C457A" w:rsidP="00B332E9">
      <w:pPr>
        <w:pStyle w:val="Rubrik1"/>
      </w:pPr>
      <w:r w:rsidRPr="005C457A">
        <w:cr/>
      </w:r>
      <w:r w:rsidR="002B3686">
        <w:t>104 ÄPPELODLARE TAR</w:t>
      </w:r>
      <w:r w:rsidR="009108CA">
        <w:t xml:space="preserve"> EXTRA</w:t>
      </w:r>
      <w:r w:rsidR="002B3686">
        <w:t xml:space="preserve"> ANSVAR</w:t>
      </w:r>
    </w:p>
    <w:p w:rsidR="00641970" w:rsidRPr="00E60DFB" w:rsidRDefault="00641970" w:rsidP="00E60DFB">
      <w:pPr>
        <w:rPr>
          <w:b/>
        </w:rPr>
      </w:pPr>
      <w:r w:rsidRPr="00E60DFB">
        <w:rPr>
          <w:b/>
        </w:rPr>
        <w:t>2015 skördades det</w:t>
      </w:r>
      <w:r w:rsidR="009108CA">
        <w:rPr>
          <w:b/>
        </w:rPr>
        <w:t xml:space="preserve"> totalt</w:t>
      </w:r>
      <w:r w:rsidRPr="00E60DFB">
        <w:rPr>
          <w:b/>
        </w:rPr>
        <w:t xml:space="preserve"> 25 300 ton äpplen i Sverige på en yta </w:t>
      </w:r>
      <w:r w:rsidR="009108CA">
        <w:rPr>
          <w:b/>
        </w:rPr>
        <w:t>som motsvarar över 2000</w:t>
      </w:r>
      <w:r w:rsidRPr="00E60DFB">
        <w:rPr>
          <w:b/>
        </w:rPr>
        <w:t xml:space="preserve"> fotbollsplaner, vilket är den största volymen på ett decennium. </w:t>
      </w:r>
    </w:p>
    <w:p w:rsidR="009108CA" w:rsidRDefault="009108CA" w:rsidP="009108CA">
      <w:r>
        <w:t xml:space="preserve">Bland de svenskodlade sorterna är </w:t>
      </w:r>
      <w:proofErr w:type="spellStart"/>
      <w:r>
        <w:t>Aroma</w:t>
      </w:r>
      <w:proofErr w:type="spellEnd"/>
      <w:r>
        <w:t xml:space="preserve"> den populäraste hos konsumenterna. </w:t>
      </w:r>
      <w:r>
        <w:br/>
      </w:r>
      <w:proofErr w:type="spellStart"/>
      <w:r>
        <w:t>Aroma</w:t>
      </w:r>
      <w:proofErr w:type="spellEnd"/>
      <w:r>
        <w:t xml:space="preserve"> är en sort som ger gulgröna äpplen med röd solsida, den har ett fint och fast fruktkött med söt smak. </w:t>
      </w:r>
      <w:proofErr w:type="spellStart"/>
      <w:r>
        <w:t>Aroma</w:t>
      </w:r>
      <w:proofErr w:type="spellEnd"/>
      <w:r>
        <w:t xml:space="preserve"> kännetecknas även av goda egenskaper och kan lagras ända fram till jul.  </w:t>
      </w:r>
    </w:p>
    <w:p w:rsidR="009108CA" w:rsidRDefault="009108CA" w:rsidP="009108CA">
      <w:r>
        <w:t>Idag finns det 104 cer</w:t>
      </w:r>
      <w:r w:rsidR="006F5A19">
        <w:t>tifierade äppelodlare i Sverige</w:t>
      </w:r>
      <w:r>
        <w:t xml:space="preserve"> som har tagit extra miljöansvar och säljer trygga äpplen. De får</w:t>
      </w:r>
      <w:r w:rsidR="006F5A19">
        <w:t xml:space="preserve"> då</w:t>
      </w:r>
      <w:r>
        <w:t xml:space="preserve"> använda miljömärkingen Svenskt Sigill.</w:t>
      </w:r>
    </w:p>
    <w:p w:rsidR="00C5745A" w:rsidRDefault="00C5745A" w:rsidP="00C5745A">
      <w:r>
        <w:t>Det extra ansvaret innebär att certifierade odlare varje dag tar ett aktivt ansvar för att minska sin miljöpåverkan. Det åligger certifierade producenter att bland annat arbeta med förebyggande växtskyddsåtgärder genom en säker hantering och i valet av äpp</w:t>
      </w:r>
      <w:r>
        <w:t xml:space="preserve">elsorterna som man odlar. </w:t>
      </w:r>
      <w:r>
        <w:br/>
      </w:r>
      <w:bookmarkStart w:id="0" w:name="_GoBack"/>
      <w:bookmarkEnd w:id="0"/>
      <w:r>
        <w:t>På sådant sätt minimeras risken för läckage till omgivande miljö. Certifierade odlare ska även lämna en sex meter bevuxen skyddszon intill vattendrag som gynnar den biologiska mångfalden.</w:t>
      </w:r>
      <w:r>
        <w:t xml:space="preserve"> </w:t>
      </w:r>
    </w:p>
    <w:p w:rsidR="00E60DFB" w:rsidRDefault="00E60DFB" w:rsidP="00C5745A">
      <w:r>
        <w:t>Sommarens varma väder har resulterat i att svenska ä</w:t>
      </w:r>
      <w:r w:rsidR="009108CA">
        <w:t>pplen har mognat snabbt</w:t>
      </w:r>
      <w:r>
        <w:t xml:space="preserve">. </w:t>
      </w:r>
      <w:r w:rsidR="009108CA">
        <w:br/>
      </w:r>
      <w:r>
        <w:t xml:space="preserve">Många sommarsorter började plockas redan i början på augusti, cirka tio dagar tidigare än förra året. </w:t>
      </w:r>
      <w:r>
        <w:br/>
        <w:t>Om vädret under september håller sig varmt kan årets skörd bli</w:t>
      </w:r>
      <w:r w:rsidR="009108CA">
        <w:t xml:space="preserve"> ännu</w:t>
      </w:r>
      <w:r>
        <w:t xml:space="preserve"> större än 2015.   </w:t>
      </w:r>
    </w:p>
    <w:p w:rsidR="00E0313E" w:rsidRDefault="00641970" w:rsidP="00C71F81">
      <w:r w:rsidRPr="00641970">
        <w:t>Inom EU är äpplen den vanligaste frukten att odla och Polen är det största odlingslandet. Idag odlas äpplen på  över 450 000 hektar</w:t>
      </w:r>
      <w:r w:rsidR="009108CA">
        <w:t xml:space="preserve"> inom EU, vilket motsvarar över</w:t>
      </w:r>
      <w:r w:rsidRPr="00641970">
        <w:t xml:space="preserve"> 630</w:t>
      </w:r>
      <w:r>
        <w:t> </w:t>
      </w:r>
      <w:r w:rsidR="009108CA">
        <w:t xml:space="preserve">000 </w:t>
      </w:r>
      <w:r>
        <w:t>fotbollsplaner(!)</w:t>
      </w:r>
      <w:r w:rsidRPr="00641970">
        <w:t xml:space="preserve">.  </w:t>
      </w:r>
    </w:p>
    <w:p w:rsidR="00E0313E" w:rsidRDefault="00641970" w:rsidP="00E0313E">
      <w:pPr>
        <w:pStyle w:val="Rubrik2"/>
      </w:pPr>
      <w:r>
        <w:t xml:space="preserve">Varje år besöker tiotusentals personer </w:t>
      </w:r>
      <w:r w:rsidR="00E0313E">
        <w:t>Äppelmarknaden i Kivik</w:t>
      </w:r>
    </w:p>
    <w:p w:rsidR="006B251A" w:rsidRDefault="00E60DFB" w:rsidP="00C71F81">
      <w:r>
        <w:t>Sista helgen i</w:t>
      </w:r>
      <w:r w:rsidR="00DD32A5">
        <w:t xml:space="preserve"> september</w:t>
      </w:r>
      <w:r>
        <w:t xml:space="preserve"> (24-25)</w:t>
      </w:r>
      <w:r w:rsidR="00C71F81">
        <w:t xml:space="preserve"> uppmärksammas Sveriges äpplen</w:t>
      </w:r>
      <w:r w:rsidR="00DD32A5">
        <w:t xml:space="preserve"> </w:t>
      </w:r>
      <w:r w:rsidR="00641970">
        <w:t>under högtidliga</w:t>
      </w:r>
      <w:r>
        <w:t xml:space="preserve"> former,</w:t>
      </w:r>
      <w:r w:rsidR="00C71F81">
        <w:t xml:space="preserve"> då det är dags för den</w:t>
      </w:r>
      <w:r w:rsidR="00641970">
        <w:t xml:space="preserve"> årliga Äppelmarknaden i Kivik </w:t>
      </w:r>
      <w:r w:rsidR="00641970" w:rsidRPr="00641970">
        <w:t>med traditionsenlig avtäckning av Sveriges största äppeltavla. I år är tavlan gjord av konstnären Emma Karp Lundström.</w:t>
      </w:r>
    </w:p>
    <w:p w:rsidR="00641970" w:rsidRDefault="00641970" w:rsidP="00C71F81">
      <w:r w:rsidRPr="00641970">
        <w:t xml:space="preserve">I det nya kunskaps- och utbildningstältet kan man träffa </w:t>
      </w:r>
      <w:r w:rsidR="009108CA">
        <w:t>miljö</w:t>
      </w:r>
      <w:r w:rsidRPr="00641970">
        <w:t>märkningen Svenskt Sigill</w:t>
      </w:r>
      <w:r w:rsidR="00E60DFB">
        <w:t>.</w:t>
      </w:r>
      <w:r w:rsidRPr="00641970">
        <w:t xml:space="preserve"> </w:t>
      </w:r>
      <w:r w:rsidR="00E60DFB" w:rsidRPr="00E60DFB">
        <w:t>Vi svarar gärn</w:t>
      </w:r>
      <w:r w:rsidR="00E60DFB">
        <w:t>a</w:t>
      </w:r>
      <w:r w:rsidR="00E60DFB" w:rsidRPr="00E60DFB">
        <w:t xml:space="preserve"> på frågor </w:t>
      </w:r>
      <w:r w:rsidR="00E60DFB">
        <w:t>om</w:t>
      </w:r>
      <w:r w:rsidR="00E60DFB" w:rsidRPr="00E60DFB">
        <w:t xml:space="preserve"> certifiering och trovärdig</w:t>
      </w:r>
      <w:r w:rsidR="009108CA">
        <w:t>a</w:t>
      </w:r>
      <w:r w:rsidR="00E60DFB" w:rsidRPr="00E60DFB">
        <w:t xml:space="preserve"> märkningar. </w:t>
      </w:r>
      <w:r w:rsidR="00E60DFB">
        <w:t>M</w:t>
      </w:r>
      <w:r w:rsidRPr="00641970">
        <w:t xml:space="preserve">arknaden bjuder också på över hundra försäljningsstånd samt provsmakningar av </w:t>
      </w:r>
      <w:r w:rsidR="00E60DFB">
        <w:t xml:space="preserve">olika </w:t>
      </w:r>
      <w:r w:rsidRPr="00641970">
        <w:t xml:space="preserve">äppelsorter och äppelmust. </w:t>
      </w:r>
    </w:p>
    <w:p w:rsidR="00954033" w:rsidRDefault="00641970" w:rsidP="00C71F81">
      <w:r w:rsidRPr="00641970">
        <w:t>Äppelmarknaden i Kivik har en lång historia och efter avslutningen på söndagen den 25 september kommer Kunskapstältet att vara öppet i ytterligare två veckor.</w:t>
      </w:r>
    </w:p>
    <w:p w:rsidR="00760AEA" w:rsidRDefault="00760AEA" w:rsidP="00C71F81">
      <w:r w:rsidRPr="00760AEA">
        <w:t>Bakom Äppelmarknaden står Ideella föreningen Äppe</w:t>
      </w:r>
      <w:r>
        <w:t>l</w:t>
      </w:r>
      <w:r w:rsidRPr="00760AEA">
        <w:t>marknaden i Kivik</w:t>
      </w:r>
      <w:r>
        <w:t>. Föreningen är ett samarbete mellan flera fruktodlare och företag inom svensk fruktnäring, bland annat Äppelriket och Kiviks Musteri.</w:t>
      </w:r>
    </w:p>
    <w:p w:rsidR="00D75E94" w:rsidRDefault="00D75E94" w:rsidP="00C71F81">
      <w:r>
        <w:t xml:space="preserve">Läs mer om Äppelmarknaden i Kivik här. </w:t>
      </w:r>
      <w:hyperlink r:id="rId5" w:history="1">
        <w:r w:rsidRPr="00AB579E">
          <w:rPr>
            <w:rStyle w:val="Hyperlnk"/>
          </w:rPr>
          <w:t>http://www.appelmarknaden.se/</w:t>
        </w:r>
      </w:hyperlink>
      <w:r>
        <w:t xml:space="preserve"> </w:t>
      </w:r>
    </w:p>
    <w:p w:rsidR="00B332E9" w:rsidRDefault="00B332E9" w:rsidP="005C457A">
      <w:pPr>
        <w:ind w:firstLine="1304"/>
      </w:pPr>
    </w:p>
    <w:p w:rsidR="00156EDD" w:rsidRDefault="00156EDD" w:rsidP="005C457A">
      <w:pPr>
        <w:ind w:firstLine="1304"/>
      </w:pPr>
    </w:p>
    <w:p w:rsidR="00156EDD" w:rsidRDefault="00156EDD" w:rsidP="005C457A">
      <w:pPr>
        <w:ind w:firstLine="1304"/>
      </w:pPr>
    </w:p>
    <w:p w:rsidR="00156EDD" w:rsidRDefault="00156EDD" w:rsidP="005C457A">
      <w:pPr>
        <w:ind w:firstLine="1304"/>
      </w:pPr>
    </w:p>
    <w:p w:rsidR="00156EDD" w:rsidRDefault="00156EDD" w:rsidP="005C457A">
      <w:pPr>
        <w:ind w:firstLine="1304"/>
      </w:pPr>
    </w:p>
    <w:p w:rsidR="00156EDD" w:rsidRDefault="00156EDD" w:rsidP="005C457A">
      <w:pPr>
        <w:ind w:firstLine="1304"/>
      </w:pPr>
    </w:p>
    <w:p w:rsidR="00156EDD" w:rsidRDefault="00156EDD" w:rsidP="005C457A">
      <w:pPr>
        <w:ind w:firstLine="1304"/>
      </w:pPr>
    </w:p>
    <w:p w:rsidR="00156EDD" w:rsidRDefault="00156EDD" w:rsidP="005C457A">
      <w:pPr>
        <w:ind w:firstLine="1304"/>
      </w:pPr>
    </w:p>
    <w:p w:rsidR="00B332E9" w:rsidRDefault="00B332E9" w:rsidP="005C457A">
      <w:pPr>
        <w:ind w:firstLine="1304"/>
      </w:pPr>
    </w:p>
    <w:p w:rsidR="00B332E9" w:rsidRDefault="00B332E9" w:rsidP="005C457A">
      <w:pPr>
        <w:ind w:firstLine="1304"/>
      </w:pPr>
    </w:p>
    <w:p w:rsidR="00B332E9" w:rsidRDefault="00B332E9" w:rsidP="005C457A">
      <w:pPr>
        <w:ind w:firstLine="1304"/>
      </w:pPr>
    </w:p>
    <w:p w:rsidR="00B332E9" w:rsidRDefault="00B332E9" w:rsidP="005C457A">
      <w:pPr>
        <w:ind w:firstLine="1304"/>
      </w:pPr>
    </w:p>
    <w:p w:rsidR="005C457A" w:rsidRDefault="005C457A">
      <w:r w:rsidRPr="005C457A">
        <w:t>Äpple</w:t>
      </w:r>
      <w:r w:rsidR="00334983">
        <w:t>n</w:t>
      </w:r>
      <w:r w:rsidRPr="005C457A">
        <w:t xml:space="preserve"> </w:t>
      </w:r>
      <w:r>
        <w:tab/>
      </w:r>
    </w:p>
    <w:tbl>
      <w:tblPr>
        <w:tblStyle w:val="Tabellrutnt"/>
        <w:tblW w:w="0" w:type="auto"/>
        <w:tblInd w:w="-928" w:type="dxa"/>
        <w:tblLook w:val="04A0" w:firstRow="1" w:lastRow="0" w:firstColumn="1" w:lastColumn="0" w:noHBand="0" w:noVBand="1"/>
      </w:tblPr>
      <w:tblGrid>
        <w:gridCol w:w="921"/>
        <w:gridCol w:w="921"/>
        <w:gridCol w:w="921"/>
        <w:gridCol w:w="921"/>
        <w:gridCol w:w="921"/>
        <w:gridCol w:w="921"/>
        <w:gridCol w:w="921"/>
        <w:gridCol w:w="921"/>
        <w:gridCol w:w="922"/>
        <w:gridCol w:w="922"/>
        <w:gridCol w:w="922"/>
      </w:tblGrid>
      <w:tr w:rsidR="00334983" w:rsidTr="00334983">
        <w:tc>
          <w:tcPr>
            <w:tcW w:w="921" w:type="dxa"/>
          </w:tcPr>
          <w:p w:rsidR="00334983" w:rsidRDefault="00334983">
            <w:r>
              <w:t>2005</w:t>
            </w:r>
          </w:p>
        </w:tc>
        <w:tc>
          <w:tcPr>
            <w:tcW w:w="921" w:type="dxa"/>
          </w:tcPr>
          <w:p w:rsidR="00334983" w:rsidRDefault="00334983">
            <w:r>
              <w:t>2006</w:t>
            </w:r>
          </w:p>
        </w:tc>
        <w:tc>
          <w:tcPr>
            <w:tcW w:w="921" w:type="dxa"/>
          </w:tcPr>
          <w:p w:rsidR="00334983" w:rsidRDefault="00334983">
            <w:r>
              <w:t>2007</w:t>
            </w:r>
          </w:p>
        </w:tc>
        <w:tc>
          <w:tcPr>
            <w:tcW w:w="921" w:type="dxa"/>
          </w:tcPr>
          <w:p w:rsidR="00334983" w:rsidRDefault="00334983">
            <w:r>
              <w:t>2009</w:t>
            </w:r>
          </w:p>
        </w:tc>
        <w:tc>
          <w:tcPr>
            <w:tcW w:w="921" w:type="dxa"/>
          </w:tcPr>
          <w:p w:rsidR="00334983" w:rsidRDefault="00334983">
            <w:r>
              <w:t>2010</w:t>
            </w:r>
          </w:p>
        </w:tc>
        <w:tc>
          <w:tcPr>
            <w:tcW w:w="921" w:type="dxa"/>
          </w:tcPr>
          <w:p w:rsidR="00334983" w:rsidRDefault="00334983">
            <w:r>
              <w:t>2011</w:t>
            </w:r>
          </w:p>
        </w:tc>
        <w:tc>
          <w:tcPr>
            <w:tcW w:w="921" w:type="dxa"/>
          </w:tcPr>
          <w:p w:rsidR="00334983" w:rsidRDefault="00334983">
            <w:r>
              <w:t>2012</w:t>
            </w:r>
          </w:p>
        </w:tc>
        <w:tc>
          <w:tcPr>
            <w:tcW w:w="921" w:type="dxa"/>
          </w:tcPr>
          <w:p w:rsidR="00334983" w:rsidRDefault="00334983">
            <w:r>
              <w:t>2013</w:t>
            </w:r>
          </w:p>
        </w:tc>
        <w:tc>
          <w:tcPr>
            <w:tcW w:w="922" w:type="dxa"/>
          </w:tcPr>
          <w:p w:rsidR="00334983" w:rsidRDefault="00334983">
            <w:r>
              <w:t>2014</w:t>
            </w:r>
          </w:p>
        </w:tc>
        <w:tc>
          <w:tcPr>
            <w:tcW w:w="922" w:type="dxa"/>
          </w:tcPr>
          <w:p w:rsidR="00334983" w:rsidRDefault="00334983">
            <w:r>
              <w:t>2015</w:t>
            </w:r>
          </w:p>
        </w:tc>
        <w:tc>
          <w:tcPr>
            <w:tcW w:w="922" w:type="dxa"/>
          </w:tcPr>
          <w:p w:rsidR="00334983" w:rsidRDefault="00334983" w:rsidP="00FA7C3D">
            <w:r>
              <w:t>År</w:t>
            </w:r>
          </w:p>
        </w:tc>
      </w:tr>
      <w:tr w:rsidR="00334983" w:rsidTr="00334983">
        <w:tc>
          <w:tcPr>
            <w:tcW w:w="921" w:type="dxa"/>
          </w:tcPr>
          <w:p w:rsidR="00334983" w:rsidRDefault="00334983">
            <w:r>
              <w:t>17 700</w:t>
            </w:r>
          </w:p>
        </w:tc>
        <w:tc>
          <w:tcPr>
            <w:tcW w:w="921" w:type="dxa"/>
          </w:tcPr>
          <w:p w:rsidR="00334983" w:rsidRDefault="00334983">
            <w:r>
              <w:t>24 000</w:t>
            </w:r>
          </w:p>
        </w:tc>
        <w:tc>
          <w:tcPr>
            <w:tcW w:w="921" w:type="dxa"/>
          </w:tcPr>
          <w:p w:rsidR="00334983" w:rsidRDefault="00334983">
            <w:r>
              <w:t>21 000</w:t>
            </w:r>
          </w:p>
        </w:tc>
        <w:tc>
          <w:tcPr>
            <w:tcW w:w="921" w:type="dxa"/>
          </w:tcPr>
          <w:p w:rsidR="00334983" w:rsidRDefault="00334983">
            <w:r>
              <w:t>22 200</w:t>
            </w:r>
          </w:p>
        </w:tc>
        <w:tc>
          <w:tcPr>
            <w:tcW w:w="921" w:type="dxa"/>
          </w:tcPr>
          <w:p w:rsidR="00334983" w:rsidRDefault="00334983">
            <w:r>
              <w:t>21 000</w:t>
            </w:r>
          </w:p>
        </w:tc>
        <w:tc>
          <w:tcPr>
            <w:tcW w:w="921" w:type="dxa"/>
          </w:tcPr>
          <w:p w:rsidR="00334983" w:rsidRDefault="00334983">
            <w:r>
              <w:t>23 500</w:t>
            </w:r>
          </w:p>
        </w:tc>
        <w:tc>
          <w:tcPr>
            <w:tcW w:w="921" w:type="dxa"/>
          </w:tcPr>
          <w:p w:rsidR="00334983" w:rsidRDefault="00334983">
            <w:r>
              <w:t>20 700</w:t>
            </w:r>
          </w:p>
        </w:tc>
        <w:tc>
          <w:tcPr>
            <w:tcW w:w="921" w:type="dxa"/>
          </w:tcPr>
          <w:p w:rsidR="00334983" w:rsidRDefault="00334983">
            <w:r>
              <w:t>23 400</w:t>
            </w:r>
          </w:p>
        </w:tc>
        <w:tc>
          <w:tcPr>
            <w:tcW w:w="922" w:type="dxa"/>
          </w:tcPr>
          <w:p w:rsidR="00334983" w:rsidRDefault="00334983">
            <w:r>
              <w:t>24 600</w:t>
            </w:r>
          </w:p>
        </w:tc>
        <w:tc>
          <w:tcPr>
            <w:tcW w:w="922" w:type="dxa"/>
          </w:tcPr>
          <w:p w:rsidR="00334983" w:rsidRDefault="00334983">
            <w:r>
              <w:t>25 300</w:t>
            </w:r>
          </w:p>
        </w:tc>
        <w:tc>
          <w:tcPr>
            <w:tcW w:w="922" w:type="dxa"/>
          </w:tcPr>
          <w:p w:rsidR="00334983" w:rsidRDefault="00334983" w:rsidP="00FA7C3D">
            <w:r>
              <w:t>Ton</w:t>
            </w:r>
          </w:p>
        </w:tc>
      </w:tr>
      <w:tr w:rsidR="00334983" w:rsidTr="00334983">
        <w:tc>
          <w:tcPr>
            <w:tcW w:w="921" w:type="dxa"/>
          </w:tcPr>
          <w:p w:rsidR="00334983" w:rsidRDefault="00334983" w:rsidP="00FA7C3D">
            <w:r>
              <w:t>1440</w:t>
            </w:r>
          </w:p>
        </w:tc>
        <w:tc>
          <w:tcPr>
            <w:tcW w:w="921" w:type="dxa"/>
          </w:tcPr>
          <w:p w:rsidR="00334983" w:rsidRDefault="00334983" w:rsidP="00FA7C3D">
            <w:r>
              <w:t>1592</w:t>
            </w:r>
          </w:p>
        </w:tc>
        <w:tc>
          <w:tcPr>
            <w:tcW w:w="921" w:type="dxa"/>
          </w:tcPr>
          <w:p w:rsidR="00334983" w:rsidRDefault="00334983" w:rsidP="00FA7C3D">
            <w:r>
              <w:t>1363</w:t>
            </w:r>
          </w:p>
        </w:tc>
        <w:tc>
          <w:tcPr>
            <w:tcW w:w="921" w:type="dxa"/>
          </w:tcPr>
          <w:p w:rsidR="00334983" w:rsidRDefault="00334983" w:rsidP="00FA7C3D">
            <w:r>
              <w:t>1432</w:t>
            </w:r>
          </w:p>
        </w:tc>
        <w:tc>
          <w:tcPr>
            <w:tcW w:w="921" w:type="dxa"/>
          </w:tcPr>
          <w:p w:rsidR="00334983" w:rsidRDefault="00334983" w:rsidP="00FA7C3D">
            <w:r>
              <w:t>1435</w:t>
            </w:r>
          </w:p>
        </w:tc>
        <w:tc>
          <w:tcPr>
            <w:tcW w:w="921" w:type="dxa"/>
          </w:tcPr>
          <w:p w:rsidR="00334983" w:rsidRDefault="00334983" w:rsidP="00FA7C3D">
            <w:r>
              <w:t>1494</w:t>
            </w:r>
          </w:p>
        </w:tc>
        <w:tc>
          <w:tcPr>
            <w:tcW w:w="921" w:type="dxa"/>
          </w:tcPr>
          <w:p w:rsidR="00334983" w:rsidRDefault="00334983" w:rsidP="00FA7C3D">
            <w:r>
              <w:t>1371</w:t>
            </w:r>
          </w:p>
        </w:tc>
        <w:tc>
          <w:tcPr>
            <w:tcW w:w="921" w:type="dxa"/>
          </w:tcPr>
          <w:p w:rsidR="00334983" w:rsidRDefault="00334983" w:rsidP="00FA7C3D">
            <w:r>
              <w:t>1517</w:t>
            </w:r>
          </w:p>
        </w:tc>
        <w:tc>
          <w:tcPr>
            <w:tcW w:w="922" w:type="dxa"/>
          </w:tcPr>
          <w:p w:rsidR="00334983" w:rsidRDefault="00334983" w:rsidP="00FA7C3D">
            <w:r>
              <w:t>1386</w:t>
            </w:r>
          </w:p>
        </w:tc>
        <w:tc>
          <w:tcPr>
            <w:tcW w:w="922" w:type="dxa"/>
          </w:tcPr>
          <w:p w:rsidR="00334983" w:rsidRDefault="00334983" w:rsidP="00FA7C3D">
            <w:r>
              <w:t>1444</w:t>
            </w:r>
          </w:p>
        </w:tc>
        <w:tc>
          <w:tcPr>
            <w:tcW w:w="922" w:type="dxa"/>
          </w:tcPr>
          <w:p w:rsidR="00334983" w:rsidRDefault="00334983" w:rsidP="00FA7C3D">
            <w:r>
              <w:t>Hektar</w:t>
            </w:r>
          </w:p>
        </w:tc>
      </w:tr>
    </w:tbl>
    <w:p w:rsidR="00E246E2" w:rsidRDefault="00C5745A" w:rsidP="00334983"/>
    <w:p w:rsidR="004D1409" w:rsidRDefault="004D1409" w:rsidP="00334983"/>
    <w:p w:rsidR="004D1409" w:rsidRDefault="00254ED7" w:rsidP="00334983">
      <w:r>
        <w:t>I september skördas mycket äpplen i Sverige.</w:t>
      </w:r>
      <w:r w:rsidR="00282D2D">
        <w:t xml:space="preserve"> </w:t>
      </w:r>
      <w:r w:rsidR="00D4319C">
        <w:t xml:space="preserve">Ett värde av </w:t>
      </w:r>
      <w:r w:rsidR="00D4319C" w:rsidRPr="00D4319C">
        <w:t>137,2</w:t>
      </w:r>
      <w:r w:rsidR="00D4319C">
        <w:t xml:space="preserve"> miljoner kronor (2014).</w:t>
      </w:r>
    </w:p>
    <w:p w:rsidR="00D4319C" w:rsidRDefault="00D4319C" w:rsidP="00334983"/>
    <w:p w:rsidR="004D1409" w:rsidRDefault="004D1409" w:rsidP="00334983"/>
    <w:p w:rsidR="00B332E9" w:rsidRDefault="00B332E9" w:rsidP="00334983"/>
    <w:p w:rsidR="00B332E9" w:rsidRDefault="00B332E9" w:rsidP="00334983"/>
    <w:p w:rsidR="004D1409" w:rsidRDefault="004D1409" w:rsidP="00334983">
      <w:r>
        <w:t>Avsluta med Äppelmarknaden i Kivik 24-25 september</w:t>
      </w:r>
      <w:r w:rsidR="00355DB5">
        <w:t>, marknaden, tältet, veckorna efteråt.</w:t>
      </w:r>
      <w:r w:rsidR="00D4319C">
        <w:t xml:space="preserve"> </w:t>
      </w:r>
    </w:p>
    <w:p w:rsidR="004D1409" w:rsidRDefault="00C5745A" w:rsidP="00334983">
      <w:hyperlink r:id="rId6" w:history="1">
        <w:r w:rsidR="004D1409" w:rsidRPr="00163099">
          <w:rPr>
            <w:rStyle w:val="Hyperlnk"/>
          </w:rPr>
          <w:t>http://www.jordbruksverket.se/webdav/files/SJV/Amnesomraden/Statistik,%20fakta/Tradgardsodling/JO37/JO37SM1601/JO37SM1601.pdf</w:t>
        </w:r>
      </w:hyperlink>
    </w:p>
    <w:p w:rsidR="004D1409" w:rsidRDefault="004D1409" w:rsidP="00334983"/>
    <w:p w:rsidR="004D1409" w:rsidRDefault="004D1409" w:rsidP="00334983"/>
    <w:sectPr w:rsidR="004D1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7A"/>
    <w:rsid w:val="00011291"/>
    <w:rsid w:val="00022BF8"/>
    <w:rsid w:val="00090564"/>
    <w:rsid w:val="000B1D00"/>
    <w:rsid w:val="000C7BC8"/>
    <w:rsid w:val="000F7E27"/>
    <w:rsid w:val="00156EDD"/>
    <w:rsid w:val="00164533"/>
    <w:rsid w:val="001743C6"/>
    <w:rsid w:val="001C13EA"/>
    <w:rsid w:val="00253C3D"/>
    <w:rsid w:val="00254ED7"/>
    <w:rsid w:val="00282D2D"/>
    <w:rsid w:val="002B3686"/>
    <w:rsid w:val="00334983"/>
    <w:rsid w:val="003432E2"/>
    <w:rsid w:val="00355DB5"/>
    <w:rsid w:val="0035651E"/>
    <w:rsid w:val="003C6542"/>
    <w:rsid w:val="00413374"/>
    <w:rsid w:val="004658F9"/>
    <w:rsid w:val="004A1C02"/>
    <w:rsid w:val="004D1409"/>
    <w:rsid w:val="005152D0"/>
    <w:rsid w:val="005C457A"/>
    <w:rsid w:val="00641970"/>
    <w:rsid w:val="006B251A"/>
    <w:rsid w:val="006B5E63"/>
    <w:rsid w:val="006F2824"/>
    <w:rsid w:val="006F5A19"/>
    <w:rsid w:val="00705FF0"/>
    <w:rsid w:val="007516BC"/>
    <w:rsid w:val="00760AEA"/>
    <w:rsid w:val="00776F8C"/>
    <w:rsid w:val="007C2853"/>
    <w:rsid w:val="00825C75"/>
    <w:rsid w:val="008701FD"/>
    <w:rsid w:val="008D0693"/>
    <w:rsid w:val="009108CA"/>
    <w:rsid w:val="009338EE"/>
    <w:rsid w:val="00934B4E"/>
    <w:rsid w:val="00936FC8"/>
    <w:rsid w:val="00954033"/>
    <w:rsid w:val="009978F1"/>
    <w:rsid w:val="00A016B5"/>
    <w:rsid w:val="00A1508B"/>
    <w:rsid w:val="00A25A09"/>
    <w:rsid w:val="00A2664E"/>
    <w:rsid w:val="00A356F9"/>
    <w:rsid w:val="00B332E9"/>
    <w:rsid w:val="00B424B4"/>
    <w:rsid w:val="00B84EE1"/>
    <w:rsid w:val="00C5745A"/>
    <w:rsid w:val="00C71F81"/>
    <w:rsid w:val="00C72C1C"/>
    <w:rsid w:val="00C80B08"/>
    <w:rsid w:val="00C969B7"/>
    <w:rsid w:val="00CA2432"/>
    <w:rsid w:val="00CF7E92"/>
    <w:rsid w:val="00D351D5"/>
    <w:rsid w:val="00D4319C"/>
    <w:rsid w:val="00D75E94"/>
    <w:rsid w:val="00D940DC"/>
    <w:rsid w:val="00DD32A5"/>
    <w:rsid w:val="00DE2531"/>
    <w:rsid w:val="00E0313E"/>
    <w:rsid w:val="00E60DFB"/>
    <w:rsid w:val="00EC0345"/>
    <w:rsid w:val="00EE7935"/>
    <w:rsid w:val="00F27550"/>
    <w:rsid w:val="00F52CF6"/>
    <w:rsid w:val="00F67637"/>
    <w:rsid w:val="00FA4168"/>
    <w:rsid w:val="00FC2A7A"/>
    <w:rsid w:val="00FE53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33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031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C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4D1409"/>
    <w:rPr>
      <w:color w:val="0000FF" w:themeColor="hyperlink"/>
      <w:u w:val="single"/>
    </w:rPr>
  </w:style>
  <w:style w:type="character" w:customStyle="1" w:styleId="Rubrik1Char">
    <w:name w:val="Rubrik 1 Char"/>
    <w:basedOn w:val="Standardstycketeckensnitt"/>
    <w:link w:val="Rubrik1"/>
    <w:uiPriority w:val="9"/>
    <w:rsid w:val="00B332E9"/>
    <w:rPr>
      <w:rFonts w:asciiTheme="majorHAnsi" w:eastAsiaTheme="majorEastAsia" w:hAnsiTheme="majorHAnsi" w:cstheme="majorBidi"/>
      <w:b/>
      <w:bCs/>
      <w:color w:val="365F91" w:themeColor="accent1" w:themeShade="BF"/>
      <w:sz w:val="28"/>
      <w:szCs w:val="28"/>
    </w:rPr>
  </w:style>
  <w:style w:type="character" w:styleId="AnvndHyperlnk">
    <w:name w:val="FollowedHyperlink"/>
    <w:basedOn w:val="Standardstycketeckensnitt"/>
    <w:uiPriority w:val="99"/>
    <w:semiHidden/>
    <w:unhideWhenUsed/>
    <w:rsid w:val="00022BF8"/>
    <w:rPr>
      <w:color w:val="800080" w:themeColor="followedHyperlink"/>
      <w:u w:val="single"/>
    </w:rPr>
  </w:style>
  <w:style w:type="character" w:customStyle="1" w:styleId="Rubrik2Char">
    <w:name w:val="Rubrik 2 Char"/>
    <w:basedOn w:val="Standardstycketeckensnitt"/>
    <w:link w:val="Rubrik2"/>
    <w:uiPriority w:val="9"/>
    <w:rsid w:val="00E0313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33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031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C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4D1409"/>
    <w:rPr>
      <w:color w:val="0000FF" w:themeColor="hyperlink"/>
      <w:u w:val="single"/>
    </w:rPr>
  </w:style>
  <w:style w:type="character" w:customStyle="1" w:styleId="Rubrik1Char">
    <w:name w:val="Rubrik 1 Char"/>
    <w:basedOn w:val="Standardstycketeckensnitt"/>
    <w:link w:val="Rubrik1"/>
    <w:uiPriority w:val="9"/>
    <w:rsid w:val="00B332E9"/>
    <w:rPr>
      <w:rFonts w:asciiTheme="majorHAnsi" w:eastAsiaTheme="majorEastAsia" w:hAnsiTheme="majorHAnsi" w:cstheme="majorBidi"/>
      <w:b/>
      <w:bCs/>
      <w:color w:val="365F91" w:themeColor="accent1" w:themeShade="BF"/>
      <w:sz w:val="28"/>
      <w:szCs w:val="28"/>
    </w:rPr>
  </w:style>
  <w:style w:type="character" w:styleId="AnvndHyperlnk">
    <w:name w:val="FollowedHyperlink"/>
    <w:basedOn w:val="Standardstycketeckensnitt"/>
    <w:uiPriority w:val="99"/>
    <w:semiHidden/>
    <w:unhideWhenUsed/>
    <w:rsid w:val="00022BF8"/>
    <w:rPr>
      <w:color w:val="800080" w:themeColor="followedHyperlink"/>
      <w:u w:val="single"/>
    </w:rPr>
  </w:style>
  <w:style w:type="character" w:customStyle="1" w:styleId="Rubrik2Char">
    <w:name w:val="Rubrik 2 Char"/>
    <w:basedOn w:val="Standardstycketeckensnitt"/>
    <w:link w:val="Rubrik2"/>
    <w:uiPriority w:val="9"/>
    <w:rsid w:val="00E0313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rdbruksverket.se/webdav/files/SJV/Amnesomraden/Statistik,%20fakta/Tradgardsodling/JO37/JO37SM1601/JO37SM1601.pdf" TargetMode="External"/><Relationship Id="rId5" Type="http://schemas.openxmlformats.org/officeDocument/2006/relationships/hyperlink" Target="http://www.appelmarknad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1087</TotalTime>
  <Pages>2</Pages>
  <Words>520</Words>
  <Characters>2756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LRF</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Ålbrant</dc:creator>
  <cp:lastModifiedBy>Michael Ålbrant</cp:lastModifiedBy>
  <cp:revision>50</cp:revision>
  <dcterms:created xsi:type="dcterms:W3CDTF">2016-08-19T13:12:00Z</dcterms:created>
  <dcterms:modified xsi:type="dcterms:W3CDTF">2016-09-16T09:02:00Z</dcterms:modified>
</cp:coreProperties>
</file>