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CBDC" w14:textId="77777777" w:rsidR="007A3E3C" w:rsidRPr="0093095A" w:rsidRDefault="007A3E3C" w:rsidP="007A3E3C">
      <w:pPr>
        <w:tabs>
          <w:tab w:val="left" w:pos="284"/>
          <w:tab w:val="left" w:pos="7371"/>
        </w:tabs>
        <w:ind w:left="851"/>
        <w:rPr>
          <w:b/>
          <w:color w:val="000000"/>
          <w:sz w:val="20"/>
        </w:rPr>
      </w:pPr>
      <w:r>
        <w:rPr>
          <w:b/>
          <w:sz w:val="20"/>
        </w:rPr>
        <w:t>Pressinbjudan</w:t>
      </w:r>
    </w:p>
    <w:p w14:paraId="77959F98" w14:textId="77777777" w:rsidR="007A3E3C" w:rsidRPr="0093095A" w:rsidRDefault="007A3E3C" w:rsidP="007A3E3C">
      <w:pPr>
        <w:tabs>
          <w:tab w:val="left" w:pos="284"/>
          <w:tab w:val="left" w:pos="7371"/>
        </w:tabs>
        <w:ind w:left="851"/>
        <w:rPr>
          <w:b/>
          <w:color w:val="000000"/>
          <w:sz w:val="20"/>
        </w:rPr>
      </w:pPr>
      <w:r w:rsidRPr="0093095A">
        <w:rPr>
          <w:b/>
          <w:color w:val="000000"/>
          <w:sz w:val="20"/>
        </w:rPr>
        <w:t>Att: Nyhetschefen</w:t>
      </w:r>
    </w:p>
    <w:p w14:paraId="421880E8" w14:textId="77777777" w:rsidR="007A3E3C" w:rsidRPr="0093095A" w:rsidRDefault="007A3E3C" w:rsidP="007A3E3C">
      <w:pPr>
        <w:tabs>
          <w:tab w:val="left" w:pos="284"/>
          <w:tab w:val="left" w:pos="7371"/>
        </w:tabs>
        <w:ind w:left="851"/>
        <w:rPr>
          <w:b/>
          <w:color w:val="000000"/>
          <w:sz w:val="20"/>
        </w:rPr>
      </w:pPr>
    </w:p>
    <w:p w14:paraId="41161355" w14:textId="77777777" w:rsidR="007A3E3C" w:rsidRPr="0093095A" w:rsidRDefault="007336A3" w:rsidP="007A3E3C">
      <w:pPr>
        <w:tabs>
          <w:tab w:val="left" w:pos="284"/>
        </w:tabs>
        <w:ind w:left="851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Hällekis 2012-11-23</w:t>
      </w:r>
      <w:bookmarkStart w:id="0" w:name="_GoBack"/>
      <w:bookmarkEnd w:id="0"/>
    </w:p>
    <w:p w14:paraId="06F06F8F" w14:textId="77777777" w:rsidR="007A3E3C" w:rsidRPr="0093095A" w:rsidRDefault="007A3E3C" w:rsidP="007A3E3C">
      <w:pPr>
        <w:tabs>
          <w:tab w:val="left" w:pos="284"/>
          <w:tab w:val="left" w:pos="7371"/>
        </w:tabs>
        <w:rPr>
          <w:color w:val="000000"/>
        </w:rPr>
      </w:pPr>
    </w:p>
    <w:p w14:paraId="50F485F5" w14:textId="77777777" w:rsidR="007A3E3C" w:rsidRPr="00B77E95" w:rsidRDefault="000A746F" w:rsidP="007A3E3C">
      <w:pPr>
        <w:tabs>
          <w:tab w:val="left" w:pos="284"/>
          <w:tab w:val="left" w:pos="7371"/>
        </w:tabs>
        <w:ind w:left="851"/>
        <w:rPr>
          <w:b/>
          <w:color w:val="000000"/>
          <w:sz w:val="40"/>
          <w:szCs w:val="40"/>
        </w:rPr>
      </w:pPr>
      <w:r w:rsidRPr="00B77E95">
        <w:rPr>
          <w:b/>
          <w:color w:val="000000"/>
          <w:sz w:val="40"/>
          <w:szCs w:val="40"/>
        </w:rPr>
        <w:t xml:space="preserve">Paroc </w:t>
      </w:r>
      <w:r w:rsidR="007B13EC" w:rsidRPr="00B77E95">
        <w:rPr>
          <w:b/>
          <w:color w:val="000000"/>
          <w:sz w:val="40"/>
          <w:szCs w:val="40"/>
        </w:rPr>
        <w:t xml:space="preserve">är </w:t>
      </w:r>
      <w:r w:rsidRPr="00B77E95">
        <w:rPr>
          <w:b/>
          <w:color w:val="000000"/>
          <w:sz w:val="40"/>
          <w:szCs w:val="40"/>
        </w:rPr>
        <w:t xml:space="preserve">med från start när Götene kommun bygger ny </w:t>
      </w:r>
      <w:r w:rsidR="00B77E95" w:rsidRPr="00B77E95">
        <w:rPr>
          <w:b/>
          <w:color w:val="000000"/>
          <w:sz w:val="40"/>
          <w:szCs w:val="40"/>
        </w:rPr>
        <w:t xml:space="preserve">energisnål </w:t>
      </w:r>
      <w:r w:rsidRPr="00B77E95">
        <w:rPr>
          <w:b/>
          <w:color w:val="000000"/>
          <w:sz w:val="40"/>
          <w:szCs w:val="40"/>
        </w:rPr>
        <w:t xml:space="preserve">idrottshall </w:t>
      </w:r>
    </w:p>
    <w:p w14:paraId="4FC3ED02" w14:textId="77777777" w:rsidR="007A3E3C" w:rsidRPr="0093095A" w:rsidRDefault="007A3E3C" w:rsidP="007A3E3C">
      <w:pPr>
        <w:tabs>
          <w:tab w:val="left" w:pos="284"/>
          <w:tab w:val="left" w:pos="7371"/>
        </w:tabs>
        <w:ind w:right="879"/>
        <w:rPr>
          <w:b/>
          <w:color w:val="000000"/>
        </w:rPr>
      </w:pPr>
    </w:p>
    <w:p w14:paraId="2A6839DF" w14:textId="77777777" w:rsidR="007A3E3C" w:rsidRPr="009D7B0C" w:rsidRDefault="00B5232D" w:rsidP="007A3E3C">
      <w:pPr>
        <w:tabs>
          <w:tab w:val="left" w:pos="284"/>
          <w:tab w:val="left" w:pos="7371"/>
        </w:tabs>
        <w:ind w:left="851" w:right="879"/>
        <w:rPr>
          <w:b/>
          <w:sz w:val="22"/>
          <w:szCs w:val="22"/>
        </w:rPr>
      </w:pPr>
      <w:r w:rsidRPr="009D7B0C">
        <w:rPr>
          <w:b/>
          <w:sz w:val="22"/>
          <w:szCs w:val="22"/>
        </w:rPr>
        <w:t>Här tas de första spadtagen för</w:t>
      </w:r>
      <w:r w:rsidR="00FA3CE0" w:rsidRPr="009D7B0C">
        <w:rPr>
          <w:b/>
          <w:sz w:val="22"/>
          <w:szCs w:val="22"/>
        </w:rPr>
        <w:t xml:space="preserve"> Paroc Sport som ska bli en av Sveriges energisnålaste idrottshallar</w:t>
      </w:r>
      <w:r w:rsidR="00321F52" w:rsidRPr="009D7B0C">
        <w:rPr>
          <w:b/>
          <w:sz w:val="22"/>
          <w:szCs w:val="22"/>
        </w:rPr>
        <w:t>. Ett samarbetsprojekt mellan bland andra Paroc</w:t>
      </w:r>
      <w:r w:rsidR="00C32641" w:rsidRPr="009D7B0C">
        <w:rPr>
          <w:b/>
          <w:sz w:val="22"/>
          <w:szCs w:val="22"/>
        </w:rPr>
        <w:t>, en av Europas le</w:t>
      </w:r>
      <w:r w:rsidR="001F1FA9" w:rsidRPr="009D7B0C">
        <w:rPr>
          <w:b/>
          <w:sz w:val="22"/>
          <w:szCs w:val="22"/>
        </w:rPr>
        <w:t>dande tillverkare av stenulls</w:t>
      </w:r>
      <w:r w:rsidR="00C32641" w:rsidRPr="009D7B0C">
        <w:rPr>
          <w:b/>
          <w:sz w:val="22"/>
          <w:szCs w:val="22"/>
        </w:rPr>
        <w:t>isolering,</w:t>
      </w:r>
      <w:r w:rsidR="00321F52" w:rsidRPr="009D7B0C">
        <w:rPr>
          <w:b/>
          <w:sz w:val="22"/>
          <w:szCs w:val="22"/>
        </w:rPr>
        <w:t xml:space="preserve"> och Götene kommun. </w:t>
      </w:r>
    </w:p>
    <w:p w14:paraId="7B80F92C" w14:textId="77777777" w:rsidR="007A3E3C" w:rsidRPr="009D7B0C" w:rsidRDefault="007A3E3C" w:rsidP="007A3E3C">
      <w:pPr>
        <w:tabs>
          <w:tab w:val="left" w:pos="284"/>
          <w:tab w:val="left" w:pos="7371"/>
        </w:tabs>
        <w:ind w:left="851" w:right="879"/>
        <w:rPr>
          <w:sz w:val="22"/>
          <w:szCs w:val="22"/>
        </w:rPr>
      </w:pPr>
    </w:p>
    <w:p w14:paraId="1DE41309" w14:textId="77777777" w:rsidR="007B13EC" w:rsidRPr="009D7B0C" w:rsidRDefault="00E11A4A" w:rsidP="007A3E3C">
      <w:pPr>
        <w:tabs>
          <w:tab w:val="left" w:pos="284"/>
        </w:tabs>
        <w:ind w:left="851" w:right="879"/>
        <w:rPr>
          <w:sz w:val="22"/>
          <w:szCs w:val="22"/>
        </w:rPr>
      </w:pPr>
      <w:r w:rsidRPr="009D7B0C">
        <w:rPr>
          <w:noProof/>
          <w:sz w:val="22"/>
          <w:szCs w:val="22"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2AD0C684" wp14:editId="265C6F80">
            <wp:simplePos x="0" y="0"/>
            <wp:positionH relativeFrom="column">
              <wp:posOffset>3423920</wp:posOffset>
            </wp:positionH>
            <wp:positionV relativeFrom="paragraph">
              <wp:posOffset>100965</wp:posOffset>
            </wp:positionV>
            <wp:extent cx="3149600" cy="2749550"/>
            <wp:effectExtent l="0" t="0" r="0" b="0"/>
            <wp:wrapTight wrapText="bothSides">
              <wp:wrapPolygon edited="0">
                <wp:start x="0" y="0"/>
                <wp:lineTo x="0" y="21351"/>
                <wp:lineTo x="21426" y="21351"/>
                <wp:lineTo x="21426" y="0"/>
                <wp:lineTo x="0" y="0"/>
              </wp:wrapPolygon>
            </wp:wrapTight>
            <wp:docPr id="7" name="Bildobjekt 3" descr="Macintosh HD:Users:anders:Desktop:KUNDER:paroc:2012:pm:här tas första spadtaget:low_Hallekis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Macintosh HD:Users:anders:Desktop:KUNDER:paroc:2012:pm:här tas första spadtaget:low_Hallekis39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494" t="4132" r="1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F52" w:rsidRPr="009D7B0C">
        <w:rPr>
          <w:sz w:val="22"/>
          <w:szCs w:val="22"/>
        </w:rPr>
        <w:t xml:space="preserve">– </w:t>
      </w:r>
      <w:r w:rsidR="007B13EC" w:rsidRPr="009D7B0C">
        <w:rPr>
          <w:sz w:val="22"/>
          <w:szCs w:val="22"/>
        </w:rPr>
        <w:t>Det som är avgörande för att hitta energieffektiva lösningar är att samtliga parter är med från planeringsstadiet</w:t>
      </w:r>
      <w:r w:rsidR="007A3E3C" w:rsidRPr="009D7B0C">
        <w:rPr>
          <w:sz w:val="22"/>
          <w:szCs w:val="22"/>
        </w:rPr>
        <w:t xml:space="preserve">. </w:t>
      </w:r>
      <w:r w:rsidR="007B13EC" w:rsidRPr="009D7B0C">
        <w:rPr>
          <w:sz w:val="22"/>
          <w:szCs w:val="22"/>
        </w:rPr>
        <w:t xml:space="preserve">I det här projektet har vi haft ett väldigt bra samarbete med Götene kommun och övriga leverantörer där vi alla har haft samma mål, att bygga en av Sveriges energisnålaste idrottshallar, </w:t>
      </w:r>
      <w:r w:rsidR="00B5232D" w:rsidRPr="009D7B0C">
        <w:rPr>
          <w:sz w:val="22"/>
          <w:szCs w:val="22"/>
        </w:rPr>
        <w:t xml:space="preserve">säger </w:t>
      </w:r>
      <w:r w:rsidR="001F1FA9" w:rsidRPr="009D7B0C">
        <w:rPr>
          <w:sz w:val="22"/>
          <w:szCs w:val="22"/>
        </w:rPr>
        <w:t>Jonas Svefors, chef B</w:t>
      </w:r>
      <w:r w:rsidR="007B13EC" w:rsidRPr="009D7B0C">
        <w:rPr>
          <w:sz w:val="22"/>
          <w:szCs w:val="22"/>
        </w:rPr>
        <w:t>yggisolering Paroc Scandinavia</w:t>
      </w:r>
      <w:r w:rsidR="008F034E" w:rsidRPr="009D7B0C">
        <w:rPr>
          <w:sz w:val="22"/>
          <w:szCs w:val="22"/>
        </w:rPr>
        <w:t xml:space="preserve"> Sverige.</w:t>
      </w:r>
    </w:p>
    <w:p w14:paraId="51BAF219" w14:textId="77777777" w:rsidR="007B13EC" w:rsidRPr="009D7B0C" w:rsidRDefault="007B13EC" w:rsidP="007A3E3C">
      <w:pPr>
        <w:tabs>
          <w:tab w:val="left" w:pos="284"/>
        </w:tabs>
        <w:ind w:left="851" w:right="879"/>
      </w:pPr>
    </w:p>
    <w:p w14:paraId="0BE67AE8" w14:textId="77777777" w:rsidR="00B77E95" w:rsidRPr="009D7B0C" w:rsidRDefault="00516F34" w:rsidP="007A3E3C">
      <w:pPr>
        <w:tabs>
          <w:tab w:val="left" w:pos="284"/>
        </w:tabs>
        <w:ind w:left="851" w:right="879"/>
        <w:rPr>
          <w:sz w:val="22"/>
          <w:szCs w:val="22"/>
        </w:rPr>
      </w:pPr>
      <w:r w:rsidRPr="009D7B0C">
        <w:rPr>
          <w:sz w:val="22"/>
          <w:szCs w:val="22"/>
        </w:rPr>
        <w:t>Tekniken är</w:t>
      </w:r>
      <w:r w:rsidR="00E11A4A" w:rsidRPr="009D7B0C">
        <w:rPr>
          <w:sz w:val="22"/>
          <w:szCs w:val="22"/>
        </w:rPr>
        <w:t xml:space="preserve"> i grunden densamma som</w:t>
      </w:r>
      <w:r w:rsidR="00B77E95" w:rsidRPr="009D7B0C">
        <w:rPr>
          <w:sz w:val="22"/>
          <w:szCs w:val="22"/>
        </w:rPr>
        <w:t xml:space="preserve"> </w:t>
      </w:r>
      <w:r w:rsidR="00E11A4A" w:rsidRPr="009D7B0C">
        <w:rPr>
          <w:sz w:val="22"/>
          <w:szCs w:val="22"/>
        </w:rPr>
        <w:t>när</w:t>
      </w:r>
      <w:r w:rsidR="00B77E95" w:rsidRPr="009D7B0C">
        <w:rPr>
          <w:sz w:val="22"/>
          <w:szCs w:val="22"/>
        </w:rPr>
        <w:t xml:space="preserve"> man bygger </w:t>
      </w:r>
      <w:r w:rsidR="00E11A4A" w:rsidRPr="009D7B0C">
        <w:rPr>
          <w:sz w:val="22"/>
          <w:szCs w:val="22"/>
        </w:rPr>
        <w:t xml:space="preserve">bostadshus med </w:t>
      </w:r>
      <w:r w:rsidR="00B77E95" w:rsidRPr="009D7B0C">
        <w:rPr>
          <w:sz w:val="22"/>
          <w:szCs w:val="22"/>
        </w:rPr>
        <w:t>passivhus</w:t>
      </w:r>
      <w:r w:rsidR="00351721" w:rsidRPr="009D7B0C">
        <w:rPr>
          <w:sz w:val="22"/>
          <w:szCs w:val="22"/>
        </w:rPr>
        <w:t>teknik</w:t>
      </w:r>
      <w:r w:rsidR="00B77E95" w:rsidRPr="009D7B0C">
        <w:rPr>
          <w:sz w:val="22"/>
          <w:szCs w:val="22"/>
        </w:rPr>
        <w:t>.</w:t>
      </w:r>
    </w:p>
    <w:p w14:paraId="2405D73F" w14:textId="77777777" w:rsidR="00B77E95" w:rsidRPr="009D7B0C" w:rsidRDefault="009D7B0C" w:rsidP="007A3E3C">
      <w:pPr>
        <w:tabs>
          <w:tab w:val="left" w:pos="284"/>
        </w:tabs>
        <w:ind w:left="851" w:right="879"/>
        <w:rPr>
          <w:sz w:val="22"/>
          <w:szCs w:val="22"/>
        </w:rPr>
      </w:pPr>
      <w:r>
        <w:rPr>
          <w:noProof/>
          <w:sz w:val="22"/>
          <w:szCs w:val="22"/>
          <w:lang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E4828" wp14:editId="61930B62">
                <wp:simplePos x="0" y="0"/>
                <wp:positionH relativeFrom="column">
                  <wp:posOffset>3373120</wp:posOffset>
                </wp:positionH>
                <wp:positionV relativeFrom="paragraph">
                  <wp:posOffset>909955</wp:posOffset>
                </wp:positionV>
                <wp:extent cx="3200400" cy="342900"/>
                <wp:effectExtent l="0" t="0" r="0" b="12700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7FDD" w14:textId="77777777" w:rsidR="00203A1B" w:rsidRPr="00351721" w:rsidRDefault="00203A1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51721">
                              <w:rPr>
                                <w:rFonts w:asciiTheme="majorHAnsi" w:eastAsia="Cambria" w:hAnsiTheme="majorHAnsi" w:cs="Verdana"/>
                                <w:sz w:val="20"/>
                                <w:szCs w:val="20"/>
                                <w:lang w:bidi="ar-SA"/>
                              </w:rPr>
                              <w:t>Lars Jönsson, Kenth Selmosson och Jonas Svefors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265.6pt;margin-top:71.65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" filled="f" stroked="f">
                <v:path arrowok="t"/>
                <v:textbox>
                  <w:txbxContent>
                    <w:p w14:paraId="127D7FDD" w14:textId="77777777" w:rsidR="00203A1B" w:rsidRPr="00351721" w:rsidRDefault="00203A1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51721">
                        <w:rPr>
                          <w:rFonts w:asciiTheme="majorHAnsi" w:eastAsia="Cambria" w:hAnsiTheme="majorHAnsi" w:cs="Verdana"/>
                          <w:sz w:val="20"/>
                          <w:szCs w:val="20"/>
                          <w:lang w:bidi="ar-SA"/>
                        </w:rPr>
                        <w:t>Lars Jönsson, Kenth Selmosson och Jonas Svefors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E95" w:rsidRPr="009D7B0C">
        <w:rPr>
          <w:sz w:val="22"/>
          <w:szCs w:val="22"/>
        </w:rPr>
        <w:t xml:space="preserve">– Det är som i alla energisnåla byggnader. Det handlar om att få klimatskalet tätt, använda tillräckligt mycket isolerande material och </w:t>
      </w:r>
      <w:r w:rsidR="00897C3A" w:rsidRPr="009D7B0C">
        <w:rPr>
          <w:sz w:val="22"/>
          <w:szCs w:val="22"/>
        </w:rPr>
        <w:t>väl</w:t>
      </w:r>
      <w:r w:rsidR="00203A1B" w:rsidRPr="009D7B0C">
        <w:rPr>
          <w:sz w:val="22"/>
          <w:szCs w:val="22"/>
        </w:rPr>
        <w:t xml:space="preserve"> kontrollerad</w:t>
      </w:r>
      <w:r w:rsidR="00B77E95" w:rsidRPr="009D7B0C">
        <w:rPr>
          <w:sz w:val="22"/>
          <w:szCs w:val="22"/>
        </w:rPr>
        <w:t xml:space="preserve"> </w:t>
      </w:r>
      <w:r w:rsidR="00897C3A" w:rsidRPr="009D7B0C">
        <w:rPr>
          <w:sz w:val="22"/>
          <w:szCs w:val="22"/>
        </w:rPr>
        <w:t>ventilation</w:t>
      </w:r>
      <w:r w:rsidR="008F034E" w:rsidRPr="009D7B0C">
        <w:rPr>
          <w:sz w:val="22"/>
          <w:szCs w:val="22"/>
        </w:rPr>
        <w:t>.</w:t>
      </w:r>
      <w:r w:rsidR="00897C3A" w:rsidRPr="009D7B0C">
        <w:rPr>
          <w:sz w:val="22"/>
          <w:szCs w:val="22"/>
        </w:rPr>
        <w:t xml:space="preserve"> </w:t>
      </w:r>
      <w:r w:rsidR="00351721" w:rsidRPr="009D7B0C">
        <w:rPr>
          <w:sz w:val="22"/>
          <w:szCs w:val="22"/>
        </w:rPr>
        <w:t xml:space="preserve">Här </w:t>
      </w:r>
      <w:r w:rsidR="00B77E95" w:rsidRPr="009D7B0C">
        <w:rPr>
          <w:sz w:val="22"/>
          <w:szCs w:val="22"/>
        </w:rPr>
        <w:t xml:space="preserve">planerar </w:t>
      </w:r>
      <w:r w:rsidR="00351721" w:rsidRPr="009D7B0C">
        <w:rPr>
          <w:sz w:val="22"/>
          <w:szCs w:val="22"/>
        </w:rPr>
        <w:t xml:space="preserve">vi </w:t>
      </w:r>
      <w:r w:rsidR="00E11A4A" w:rsidRPr="009D7B0C">
        <w:rPr>
          <w:sz w:val="22"/>
          <w:szCs w:val="22"/>
        </w:rPr>
        <w:t xml:space="preserve">till exempel </w:t>
      </w:r>
      <w:r w:rsidR="00B77E95" w:rsidRPr="009D7B0C">
        <w:rPr>
          <w:sz w:val="22"/>
          <w:szCs w:val="22"/>
        </w:rPr>
        <w:t xml:space="preserve">att sätta </w:t>
      </w:r>
      <w:r w:rsidR="00E11A4A" w:rsidRPr="009D7B0C">
        <w:rPr>
          <w:sz w:val="22"/>
          <w:szCs w:val="22"/>
        </w:rPr>
        <w:t xml:space="preserve">in </w:t>
      </w:r>
      <w:r w:rsidR="00B77E95" w:rsidRPr="009D7B0C">
        <w:rPr>
          <w:sz w:val="22"/>
          <w:szCs w:val="22"/>
        </w:rPr>
        <w:t>en nyutvecklad</w:t>
      </w:r>
      <w:r w:rsidR="00897C3A" w:rsidRPr="009D7B0C">
        <w:rPr>
          <w:sz w:val="22"/>
          <w:szCs w:val="22"/>
        </w:rPr>
        <w:t xml:space="preserve"> Parocpanel som är perforerad på insidan för bästa ljudabsorption och med en helt tät ångspärr på insidan</w:t>
      </w:r>
      <w:r w:rsidR="00B77E95" w:rsidRPr="009D7B0C">
        <w:rPr>
          <w:sz w:val="22"/>
          <w:szCs w:val="22"/>
        </w:rPr>
        <w:t>, säger Anders Olsson</w:t>
      </w:r>
      <w:r w:rsidR="00E11A4A" w:rsidRPr="009D7B0C">
        <w:rPr>
          <w:sz w:val="22"/>
          <w:szCs w:val="22"/>
        </w:rPr>
        <w:t>,</w:t>
      </w:r>
      <w:r w:rsidR="00B77E95" w:rsidRPr="009D7B0C">
        <w:rPr>
          <w:sz w:val="22"/>
          <w:szCs w:val="22"/>
        </w:rPr>
        <w:t xml:space="preserve"> seniorkonsult på Paroc Byggisolering. </w:t>
      </w:r>
    </w:p>
    <w:p w14:paraId="0F1F51E0" w14:textId="77777777" w:rsidR="00B77E95" w:rsidRPr="009D7B0C" w:rsidRDefault="00B77E95" w:rsidP="007A3E3C">
      <w:pPr>
        <w:tabs>
          <w:tab w:val="left" w:pos="284"/>
        </w:tabs>
        <w:ind w:left="851" w:right="879"/>
        <w:rPr>
          <w:sz w:val="22"/>
          <w:szCs w:val="22"/>
        </w:rPr>
      </w:pPr>
    </w:p>
    <w:p w14:paraId="3F94A484" w14:textId="77777777" w:rsidR="007A3E3C" w:rsidRPr="009D7B0C" w:rsidRDefault="00B77E95" w:rsidP="007A3E3C">
      <w:pPr>
        <w:tabs>
          <w:tab w:val="left" w:pos="284"/>
        </w:tabs>
        <w:ind w:left="851" w:right="879"/>
        <w:rPr>
          <w:sz w:val="22"/>
          <w:szCs w:val="22"/>
        </w:rPr>
      </w:pPr>
      <w:r w:rsidRPr="009D7B0C">
        <w:rPr>
          <w:sz w:val="22"/>
          <w:szCs w:val="22"/>
        </w:rPr>
        <w:t>Götene kommun har under lång tid aktivt arbetat med att sänka energi</w:t>
      </w:r>
      <w:r w:rsidR="001F1FA9" w:rsidRPr="009D7B0C">
        <w:rPr>
          <w:sz w:val="22"/>
          <w:szCs w:val="22"/>
        </w:rPr>
        <w:t xml:space="preserve">användningen </w:t>
      </w:r>
      <w:r w:rsidRPr="009D7B0C">
        <w:rPr>
          <w:sz w:val="22"/>
          <w:szCs w:val="22"/>
        </w:rPr>
        <w:t xml:space="preserve">i kommunen och att tänka långsiktigt i de projekt man tar sig an. </w:t>
      </w:r>
    </w:p>
    <w:p w14:paraId="447820E3" w14:textId="77777777" w:rsidR="007A3E3C" w:rsidRPr="009D7B0C" w:rsidRDefault="007A3E3C" w:rsidP="007A3E3C">
      <w:pPr>
        <w:tabs>
          <w:tab w:val="left" w:pos="284"/>
        </w:tabs>
        <w:ind w:left="851" w:right="879"/>
        <w:rPr>
          <w:sz w:val="22"/>
          <w:szCs w:val="22"/>
        </w:rPr>
      </w:pPr>
      <w:r w:rsidRPr="009D7B0C">
        <w:rPr>
          <w:sz w:val="22"/>
          <w:szCs w:val="22"/>
        </w:rPr>
        <w:t xml:space="preserve">– Jag har arbetat med energifrågor för kommunen i över 30 år och vi har </w:t>
      </w:r>
      <w:r w:rsidR="00E11A4A" w:rsidRPr="009D7B0C">
        <w:rPr>
          <w:sz w:val="22"/>
          <w:szCs w:val="22"/>
        </w:rPr>
        <w:t>länge</w:t>
      </w:r>
      <w:r w:rsidRPr="009D7B0C">
        <w:rPr>
          <w:sz w:val="22"/>
          <w:szCs w:val="22"/>
        </w:rPr>
        <w:t xml:space="preserve"> legat i framkant när det rör frågor kring energibesparing. Det är därför extra roligt att få sätta igång det här projektet, säger Lars Stenerås, byggledare för projektet.</w:t>
      </w:r>
    </w:p>
    <w:p w14:paraId="4F928280" w14:textId="77777777" w:rsidR="007A3E3C" w:rsidRPr="009D7B0C" w:rsidRDefault="007A3E3C" w:rsidP="007A3E3C">
      <w:pPr>
        <w:tabs>
          <w:tab w:val="left" w:pos="284"/>
        </w:tabs>
        <w:ind w:left="851" w:right="879"/>
        <w:rPr>
          <w:sz w:val="22"/>
          <w:szCs w:val="22"/>
        </w:rPr>
      </w:pPr>
    </w:p>
    <w:p w14:paraId="42A540C4" w14:textId="77777777" w:rsidR="007A3E3C" w:rsidRPr="0026415E" w:rsidRDefault="007A3E3C" w:rsidP="007A3E3C">
      <w:pPr>
        <w:tabs>
          <w:tab w:val="left" w:pos="284"/>
        </w:tabs>
        <w:rPr>
          <w:b/>
          <w:sz w:val="18"/>
          <w:u w:val="single"/>
        </w:rPr>
      </w:pPr>
    </w:p>
    <w:p w14:paraId="58B277FE" w14:textId="77777777" w:rsidR="007A3E3C" w:rsidRPr="009606C0" w:rsidRDefault="007A3E3C" w:rsidP="007A3E3C">
      <w:pPr>
        <w:tabs>
          <w:tab w:val="left" w:pos="284"/>
        </w:tabs>
        <w:ind w:firstLine="851"/>
        <w:rPr>
          <w:b/>
          <w:color w:val="000000" w:themeColor="text1"/>
          <w:sz w:val="22"/>
          <w:u w:val="single"/>
        </w:rPr>
      </w:pPr>
      <w:r w:rsidRPr="00F57AC4">
        <w:rPr>
          <w:b/>
          <w:sz w:val="22"/>
          <w:u w:val="single"/>
        </w:rPr>
        <w:t xml:space="preserve">För ytterligare information </w:t>
      </w:r>
      <w:r w:rsidRPr="009606C0">
        <w:rPr>
          <w:b/>
          <w:color w:val="000000" w:themeColor="text1"/>
          <w:sz w:val="22"/>
          <w:u w:val="single"/>
        </w:rPr>
        <w:t>kontakta:</w:t>
      </w:r>
    </w:p>
    <w:p w14:paraId="51B22E7A" w14:textId="77777777" w:rsidR="007A3E3C" w:rsidRPr="009606C0" w:rsidRDefault="004C5E60" w:rsidP="007A3E3C">
      <w:pPr>
        <w:tabs>
          <w:tab w:val="left" w:pos="284"/>
        </w:tabs>
        <w:ind w:firstLine="851"/>
        <w:rPr>
          <w:color w:val="000000" w:themeColor="text1"/>
          <w:sz w:val="22"/>
          <w:szCs w:val="22"/>
        </w:rPr>
      </w:pPr>
      <w:r w:rsidRPr="009606C0">
        <w:rPr>
          <w:color w:val="000000" w:themeColor="text1"/>
          <w:sz w:val="22"/>
          <w:szCs w:val="22"/>
        </w:rPr>
        <w:t>Jonas Svefors</w:t>
      </w:r>
      <w:r w:rsidR="007A3E3C" w:rsidRPr="009606C0">
        <w:rPr>
          <w:color w:val="000000" w:themeColor="text1"/>
          <w:sz w:val="22"/>
          <w:szCs w:val="22"/>
        </w:rPr>
        <w:t xml:space="preserve">, </w:t>
      </w:r>
      <w:r w:rsidR="009D7B0C">
        <w:rPr>
          <w:color w:val="000000" w:themeColor="text1"/>
          <w:sz w:val="22"/>
          <w:szCs w:val="22"/>
        </w:rPr>
        <w:t>chef B</w:t>
      </w:r>
      <w:r w:rsidRPr="009606C0">
        <w:rPr>
          <w:color w:val="000000" w:themeColor="text1"/>
          <w:sz w:val="22"/>
          <w:szCs w:val="22"/>
        </w:rPr>
        <w:t>yggisolering Paroc Scandinavia</w:t>
      </w:r>
      <w:r w:rsidR="00143405" w:rsidRPr="009606C0">
        <w:rPr>
          <w:color w:val="000000" w:themeColor="text1"/>
          <w:sz w:val="22"/>
          <w:szCs w:val="22"/>
        </w:rPr>
        <w:t>, tfn 0702</w:t>
      </w:r>
      <w:r w:rsidR="009606C0" w:rsidRPr="009606C0">
        <w:rPr>
          <w:color w:val="000000" w:themeColor="text1"/>
          <w:sz w:val="22"/>
          <w:szCs w:val="22"/>
        </w:rPr>
        <w:t>-</w:t>
      </w:r>
      <w:r w:rsidR="00143405" w:rsidRPr="009606C0">
        <w:rPr>
          <w:color w:val="000000" w:themeColor="text1"/>
          <w:sz w:val="22"/>
          <w:szCs w:val="22"/>
        </w:rPr>
        <w:t>06</w:t>
      </w:r>
      <w:r w:rsidR="009606C0" w:rsidRPr="009606C0">
        <w:rPr>
          <w:color w:val="000000" w:themeColor="text1"/>
          <w:sz w:val="22"/>
          <w:szCs w:val="22"/>
        </w:rPr>
        <w:t xml:space="preserve"> </w:t>
      </w:r>
      <w:r w:rsidR="00143405" w:rsidRPr="009606C0">
        <w:rPr>
          <w:color w:val="000000" w:themeColor="text1"/>
          <w:sz w:val="22"/>
          <w:szCs w:val="22"/>
        </w:rPr>
        <w:t>28</w:t>
      </w:r>
      <w:r w:rsidR="009606C0" w:rsidRPr="009606C0">
        <w:rPr>
          <w:color w:val="000000" w:themeColor="text1"/>
          <w:sz w:val="22"/>
          <w:szCs w:val="22"/>
        </w:rPr>
        <w:t xml:space="preserve"> </w:t>
      </w:r>
      <w:r w:rsidR="00143405" w:rsidRPr="009606C0">
        <w:rPr>
          <w:color w:val="000000" w:themeColor="text1"/>
          <w:sz w:val="22"/>
          <w:szCs w:val="22"/>
        </w:rPr>
        <w:t>48</w:t>
      </w:r>
    </w:p>
    <w:p w14:paraId="3BADEB0B" w14:textId="77777777" w:rsidR="00B77E95" w:rsidRPr="009606C0" w:rsidRDefault="007A3E3C" w:rsidP="00B77E95">
      <w:pPr>
        <w:tabs>
          <w:tab w:val="left" w:pos="7371"/>
        </w:tabs>
        <w:ind w:left="851" w:right="879"/>
        <w:rPr>
          <w:rFonts w:cs="ArialMT"/>
          <w:color w:val="000000" w:themeColor="text1"/>
          <w:sz w:val="22"/>
        </w:rPr>
      </w:pPr>
      <w:r w:rsidRPr="009606C0">
        <w:rPr>
          <w:rFonts w:cs="ArialMT"/>
          <w:color w:val="000000" w:themeColor="text1"/>
          <w:sz w:val="22"/>
          <w:szCs w:val="22"/>
        </w:rPr>
        <w:t>Bilder för fri publicering: Anders</w:t>
      </w:r>
      <w:r w:rsidRPr="009606C0">
        <w:rPr>
          <w:rFonts w:cs="ArialMT"/>
          <w:color w:val="000000" w:themeColor="text1"/>
          <w:sz w:val="22"/>
        </w:rPr>
        <w:t xml:space="preserve"> Ekhammar, tfn 031-701 33 37</w:t>
      </w:r>
    </w:p>
    <w:p w14:paraId="1A1ECDFB" w14:textId="77777777" w:rsidR="00143405" w:rsidRPr="00F57AC4" w:rsidRDefault="00143405" w:rsidP="007A3E3C">
      <w:pPr>
        <w:tabs>
          <w:tab w:val="left" w:pos="7371"/>
        </w:tabs>
        <w:ind w:left="851" w:right="879"/>
        <w:rPr>
          <w:sz w:val="22"/>
        </w:rPr>
      </w:pPr>
    </w:p>
    <w:sectPr w:rsidR="00143405" w:rsidRPr="00F57AC4" w:rsidSect="007D0938">
      <w:headerReference w:type="default" r:id="rId8"/>
      <w:footerReference w:type="default" r:id="rId9"/>
      <w:pgSz w:w="11900" w:h="16840"/>
      <w:pgMar w:top="2242" w:right="1410" w:bottom="1418" w:left="709" w:header="425" w:footer="43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65C13" w14:textId="77777777" w:rsidR="00DB4EBC" w:rsidRDefault="00DB4EBC" w:rsidP="007A3E3C">
      <w:r>
        <w:separator/>
      </w:r>
    </w:p>
  </w:endnote>
  <w:endnote w:type="continuationSeparator" w:id="0">
    <w:p w14:paraId="3BE92219" w14:textId="77777777" w:rsidR="00DB4EBC" w:rsidRDefault="00DB4EBC" w:rsidP="007A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Heav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ook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DC76" w14:textId="77777777" w:rsidR="00203A1B" w:rsidRDefault="00203A1B" w:rsidP="007A3E3C">
    <w:pPr>
      <w:pStyle w:val="Sidfot"/>
      <w:ind w:left="851"/>
      <w:rPr>
        <w:rFonts w:ascii="Garamond" w:hAnsi="Garamond"/>
        <w:b/>
        <w:sz w:val="16"/>
      </w:rPr>
    </w:pPr>
  </w:p>
  <w:p w14:paraId="0DCE6174" w14:textId="77777777" w:rsidR="00203A1B" w:rsidRPr="0093095A" w:rsidRDefault="00203A1B" w:rsidP="007A3E3C">
    <w:pPr>
      <w:pStyle w:val="Sidfot"/>
      <w:ind w:left="851"/>
      <w:rPr>
        <w:rFonts w:ascii="Garamond" w:hAnsi="Garamond"/>
        <w:color w:val="000000"/>
        <w:sz w:val="16"/>
      </w:rPr>
    </w:pPr>
    <w:r>
      <w:rPr>
        <w:noProof/>
        <w:szCs w:val="20"/>
        <w:lang w:eastAsia="sv-SE" w:bidi="ar-SA"/>
      </w:rPr>
      <w:drawing>
        <wp:anchor distT="0" distB="0" distL="114300" distR="114300" simplePos="0" relativeHeight="251657728" behindDoc="0" locked="0" layoutInCell="1" allowOverlap="1" wp14:anchorId="0281C59C" wp14:editId="47869E8E">
          <wp:simplePos x="0" y="0"/>
          <wp:positionH relativeFrom="column">
            <wp:posOffset>4635500</wp:posOffset>
          </wp:positionH>
          <wp:positionV relativeFrom="paragraph">
            <wp:posOffset>-635</wp:posOffset>
          </wp:positionV>
          <wp:extent cx="1499235" cy="335280"/>
          <wp:effectExtent l="0" t="0" r="0" b="0"/>
          <wp:wrapNone/>
          <wp:docPr id="2" name="Bildobjekt 4" descr="PA610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PA610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51" b="13969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09A2">
      <w:rPr>
        <w:rFonts w:ascii="Garamond" w:hAnsi="Garamond"/>
        <w:b/>
        <w:sz w:val="16"/>
      </w:rPr>
      <w:t xml:space="preserve">Paroc Group </w:t>
    </w:r>
    <w:r w:rsidRPr="00FF09A2">
      <w:rPr>
        <w:rFonts w:ascii="Garamond" w:hAnsi="Garamond"/>
        <w:sz w:val="16"/>
      </w:rPr>
      <w:t>är en av de ledande tillve</w:t>
    </w:r>
    <w:r w:rsidRPr="0093095A">
      <w:rPr>
        <w:rFonts w:ascii="Garamond" w:hAnsi="Garamond"/>
        <w:color w:val="000000"/>
        <w:sz w:val="16"/>
      </w:rPr>
      <w:t>rkarna av mineralullsisolering och lösningar i</w:t>
    </w:r>
  </w:p>
  <w:p w14:paraId="417D56AA" w14:textId="77777777" w:rsidR="00203A1B" w:rsidRPr="0093095A" w:rsidRDefault="00203A1B" w:rsidP="007A3E3C">
    <w:pPr>
      <w:pStyle w:val="Sidfot"/>
      <w:ind w:left="851"/>
      <w:rPr>
        <w:rFonts w:ascii="Garamond" w:hAnsi="Garamond"/>
        <w:color w:val="000000"/>
        <w:sz w:val="16"/>
      </w:rPr>
    </w:pPr>
    <w:r w:rsidRPr="0093095A">
      <w:rPr>
        <w:rFonts w:ascii="Garamond" w:hAnsi="Garamond"/>
        <w:color w:val="000000"/>
        <w:sz w:val="16"/>
      </w:rPr>
      <w:t xml:space="preserve">Europa. PAROC®-produkterna omfattar byggisolering, teknisk isolering, fartygsisolering, </w:t>
    </w:r>
  </w:p>
  <w:p w14:paraId="00728217" w14:textId="77777777" w:rsidR="00203A1B" w:rsidRPr="00FF09A2" w:rsidRDefault="00203A1B" w:rsidP="007A3E3C">
    <w:pPr>
      <w:pStyle w:val="Sidfot"/>
      <w:ind w:left="851"/>
      <w:rPr>
        <w:rFonts w:ascii="Garamond" w:hAnsi="Garamond"/>
        <w:sz w:val="16"/>
      </w:rPr>
    </w:pPr>
    <w:r w:rsidRPr="0093095A">
      <w:rPr>
        <w:rFonts w:ascii="Garamond" w:hAnsi="Garamond"/>
        <w:color w:val="000000"/>
        <w:sz w:val="16"/>
      </w:rPr>
      <w:t xml:space="preserve">sandwichelement och </w:t>
    </w:r>
    <w:r w:rsidRPr="00FF09A2">
      <w:rPr>
        <w:rFonts w:ascii="Garamond" w:hAnsi="Garamond"/>
        <w:sz w:val="16"/>
      </w:rPr>
      <w:t xml:space="preserve">akustikprodukter. Vi har verksamhet i 13 europeiska länder och </w:t>
    </w:r>
  </w:p>
  <w:p w14:paraId="43F56706" w14:textId="77777777" w:rsidR="00203A1B" w:rsidRPr="00FF09A2" w:rsidRDefault="00203A1B" w:rsidP="007A3E3C">
    <w:pPr>
      <w:pStyle w:val="Sidfot"/>
      <w:tabs>
        <w:tab w:val="clear" w:pos="9072"/>
        <w:tab w:val="left" w:pos="8080"/>
      </w:tabs>
      <w:ind w:left="851"/>
      <w:rPr>
        <w:rFonts w:ascii="Arial" w:hAnsi="Arial" w:cs="Arial"/>
        <w:sz w:val="16"/>
      </w:rPr>
    </w:pPr>
    <w:r w:rsidRPr="00FF09A2">
      <w:rPr>
        <w:rFonts w:ascii="Garamond" w:hAnsi="Garamond"/>
        <w:sz w:val="16"/>
      </w:rPr>
      <w:t xml:space="preserve">tillverkning i Finland, Sverige, Litauen och Polen. Paroc Group ägs av ett antal </w:t>
    </w:r>
    <w:r w:rsidRPr="00FF09A2">
      <w:rPr>
        <w:rFonts w:ascii="Garamond" w:hAnsi="Garamond"/>
        <w:sz w:val="16"/>
      </w:rPr>
      <w:tab/>
    </w:r>
    <w:r w:rsidRPr="00FF09A2">
      <w:rPr>
        <w:rFonts w:ascii="Futura Heavy" w:hAnsi="Futura Heavy" w:cs="Arial"/>
        <w:sz w:val="16"/>
      </w:rPr>
      <w:t>PAROC AB</w:t>
    </w:r>
  </w:p>
  <w:p w14:paraId="387E33A3" w14:textId="77777777" w:rsidR="00203A1B" w:rsidRPr="00FF09A2" w:rsidRDefault="00203A1B" w:rsidP="007A3E3C">
    <w:pPr>
      <w:pStyle w:val="Sidfot"/>
      <w:tabs>
        <w:tab w:val="left" w:pos="8080"/>
      </w:tabs>
      <w:ind w:left="851"/>
      <w:rPr>
        <w:rFonts w:ascii="Arial" w:hAnsi="Arial" w:cs="Arial"/>
        <w:sz w:val="16"/>
      </w:rPr>
    </w:pPr>
    <w:r w:rsidRPr="00FF09A2">
      <w:rPr>
        <w:rFonts w:ascii="Garamond" w:hAnsi="Garamond"/>
        <w:sz w:val="16"/>
      </w:rPr>
      <w:t xml:space="preserve">institutionella investerare med Paroc-anställda som minoritetsägare. Vår omsättning </w:t>
    </w:r>
    <w:r w:rsidRPr="00FF09A2">
      <w:rPr>
        <w:rFonts w:ascii="Garamond" w:hAnsi="Garamond"/>
        <w:sz w:val="16"/>
      </w:rPr>
      <w:tab/>
    </w:r>
    <w:r w:rsidRPr="00FF09A2">
      <w:rPr>
        <w:rFonts w:ascii="Futura Book" w:hAnsi="Futura Book" w:cs="Arial"/>
        <w:sz w:val="16"/>
      </w:rPr>
      <w:t>541 86 Skövde</w:t>
    </w:r>
  </w:p>
  <w:p w14:paraId="5C8FCD14" w14:textId="77777777" w:rsidR="00203A1B" w:rsidRPr="00FF09A2" w:rsidRDefault="00203A1B" w:rsidP="007A3E3C">
    <w:pPr>
      <w:pStyle w:val="Sidfot"/>
      <w:tabs>
        <w:tab w:val="left" w:pos="8080"/>
      </w:tabs>
      <w:ind w:left="851"/>
      <w:rPr>
        <w:rFonts w:ascii="Futura Book" w:hAnsi="Futura Book" w:cs="Arial"/>
        <w:sz w:val="16"/>
      </w:rPr>
    </w:pPr>
    <w:r>
      <w:rPr>
        <w:rFonts w:ascii="Garamond" w:hAnsi="Garamond"/>
        <w:sz w:val="16"/>
      </w:rPr>
      <w:t>år 2011 var EUR 405</w:t>
    </w:r>
    <w:r w:rsidRPr="00FF09A2">
      <w:rPr>
        <w:rFonts w:ascii="Garamond" w:hAnsi="Garamond"/>
        <w:sz w:val="16"/>
      </w:rPr>
      <w:t xml:space="preserve"> milj</w:t>
    </w:r>
    <w:r>
      <w:rPr>
        <w:rFonts w:ascii="Garamond" w:hAnsi="Garamond"/>
        <w:sz w:val="16"/>
      </w:rPr>
      <w:t>oner och antalet anställda 1 990</w:t>
    </w:r>
    <w:r w:rsidRPr="00FF09A2">
      <w:rPr>
        <w:rFonts w:ascii="Garamond" w:hAnsi="Garamond"/>
        <w:sz w:val="16"/>
      </w:rPr>
      <w:t xml:space="preserve">. </w:t>
    </w:r>
    <w:r w:rsidRPr="00FF09A2">
      <w:rPr>
        <w:rFonts w:ascii="Garamond" w:hAnsi="Garamond"/>
        <w:sz w:val="16"/>
      </w:rPr>
      <w:tab/>
    </w:r>
    <w:r w:rsidRPr="00FF09A2">
      <w:rPr>
        <w:rFonts w:ascii="Garamond" w:hAnsi="Garamond"/>
        <w:sz w:val="16"/>
      </w:rPr>
      <w:tab/>
    </w:r>
    <w:r w:rsidRPr="00FF09A2">
      <w:rPr>
        <w:rFonts w:ascii="Futura Book" w:hAnsi="Futura Book" w:cs="Arial"/>
        <w:sz w:val="16"/>
      </w:rPr>
      <w:t>Telefon 0500-46 90 00</w:t>
    </w:r>
    <w:r w:rsidRPr="00FF09A2">
      <w:rPr>
        <w:rFonts w:ascii="Arial" w:hAnsi="Arial" w:cs="Arial"/>
        <w:sz w:val="16"/>
      </w:rPr>
      <w:t xml:space="preserve">                                             </w:t>
    </w:r>
    <w:r w:rsidRPr="00FF09A2">
      <w:rPr>
        <w:rFonts w:ascii="Arial" w:hAnsi="Arial" w:cs="Arial"/>
        <w:sz w:val="16"/>
      </w:rPr>
      <w:tab/>
    </w:r>
    <w:r w:rsidRPr="00FF09A2">
      <w:rPr>
        <w:rFonts w:ascii="Arial" w:hAnsi="Arial" w:cs="Arial"/>
        <w:sz w:val="16"/>
      </w:rPr>
      <w:tab/>
    </w:r>
    <w:r w:rsidRPr="00FF09A2">
      <w:rPr>
        <w:rFonts w:ascii="Futura Book" w:hAnsi="Futura Book" w:cs="Arial"/>
        <w:sz w:val="16"/>
      </w:rPr>
      <w:t>www.paroc.se</w:t>
    </w:r>
  </w:p>
  <w:p w14:paraId="13BB6271" w14:textId="77777777" w:rsidR="00203A1B" w:rsidRPr="009E35CB" w:rsidRDefault="00203A1B" w:rsidP="007A3E3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89B2C" w14:textId="77777777" w:rsidR="00DB4EBC" w:rsidRDefault="00DB4EBC" w:rsidP="007A3E3C">
      <w:r>
        <w:separator/>
      </w:r>
    </w:p>
  </w:footnote>
  <w:footnote w:type="continuationSeparator" w:id="0">
    <w:p w14:paraId="3D758343" w14:textId="77777777" w:rsidR="00DB4EBC" w:rsidRDefault="00DB4EBC" w:rsidP="007A3E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97DA" w14:textId="77777777" w:rsidR="00203A1B" w:rsidRDefault="00203A1B" w:rsidP="007A3E3C">
    <w:pPr>
      <w:pStyle w:val="Sidhuv"/>
      <w:tabs>
        <w:tab w:val="clear" w:pos="9072"/>
        <w:tab w:val="right" w:pos="10065"/>
      </w:tabs>
    </w:pPr>
    <w:r>
      <w:tab/>
    </w:r>
    <w:r>
      <w:tab/>
    </w:r>
    <w:r>
      <w:rPr>
        <w:noProof/>
        <w:lang w:eastAsia="sv-SE" w:bidi="ar-SA"/>
      </w:rPr>
      <w:drawing>
        <wp:inline distT="0" distB="0" distL="0" distR="0" wp14:anchorId="50383A54" wp14:editId="18229A2F">
          <wp:extent cx="1041400" cy="1041400"/>
          <wp:effectExtent l="0" t="0" r="0" b="0"/>
          <wp:docPr id="1" name="Bildobjekt 0" descr="Paroc_cu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roc_cub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25"/>
    <w:rsid w:val="000210EC"/>
    <w:rsid w:val="000A746F"/>
    <w:rsid w:val="00143405"/>
    <w:rsid w:val="00143C1D"/>
    <w:rsid w:val="001C3713"/>
    <w:rsid w:val="001D1307"/>
    <w:rsid w:val="001D3DBC"/>
    <w:rsid w:val="001F1FA9"/>
    <w:rsid w:val="00203A1B"/>
    <w:rsid w:val="0022705B"/>
    <w:rsid w:val="00267375"/>
    <w:rsid w:val="00321F52"/>
    <w:rsid w:val="00351721"/>
    <w:rsid w:val="00384A69"/>
    <w:rsid w:val="003F11B2"/>
    <w:rsid w:val="00467F09"/>
    <w:rsid w:val="004C5E60"/>
    <w:rsid w:val="004E50BE"/>
    <w:rsid w:val="00516F34"/>
    <w:rsid w:val="006266B3"/>
    <w:rsid w:val="00722F37"/>
    <w:rsid w:val="007336A3"/>
    <w:rsid w:val="00763025"/>
    <w:rsid w:val="007A3E3C"/>
    <w:rsid w:val="007B13EC"/>
    <w:rsid w:val="007D0938"/>
    <w:rsid w:val="00897C3A"/>
    <w:rsid w:val="008F034E"/>
    <w:rsid w:val="008F3B8E"/>
    <w:rsid w:val="0093095A"/>
    <w:rsid w:val="009606C0"/>
    <w:rsid w:val="009D7B0C"/>
    <w:rsid w:val="00B5232D"/>
    <w:rsid w:val="00B77E95"/>
    <w:rsid w:val="00B92066"/>
    <w:rsid w:val="00C32641"/>
    <w:rsid w:val="00C458EA"/>
    <w:rsid w:val="00CE2759"/>
    <w:rsid w:val="00D60AFB"/>
    <w:rsid w:val="00DB4EBC"/>
    <w:rsid w:val="00E11A4A"/>
    <w:rsid w:val="00FA3CE0"/>
    <w:rsid w:val="00FC2703"/>
    <w:rsid w:val="00FE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EC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5F00"/>
    <w:rPr>
      <w:rFonts w:eastAsia="Times New Roman"/>
      <w:sz w:val="24"/>
      <w:szCs w:val="24"/>
      <w:lang w:val="sv-SE" w:bidi="sv-SE"/>
    </w:rPr>
  </w:style>
  <w:style w:type="paragraph" w:styleId="Rubrik1">
    <w:name w:val="heading 1"/>
    <w:basedOn w:val="Normal"/>
    <w:next w:val="Normal"/>
    <w:qFormat/>
    <w:rsid w:val="00763025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025"/>
    <w:rPr>
      <w:rFonts w:ascii="Calibri" w:hAnsi="Calibri" w:cs="Times New Roman"/>
      <w:b/>
      <w:bCs/>
      <w:color w:val="345A8A"/>
      <w:sz w:val="32"/>
    </w:rPr>
  </w:style>
  <w:style w:type="table" w:customStyle="1" w:styleId="Normaltabel1">
    <w:name w:val="Normal tabel1"/>
    <w:semiHidden/>
    <w:rsid w:val="00D95F00"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763025"/>
    <w:rPr>
      <w:rFonts w:cs="Times New Roman"/>
      <w:sz w:val="24"/>
    </w:rPr>
  </w:style>
  <w:style w:type="paragraph" w:styleId="Sidfot">
    <w:name w:val="footer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63025"/>
    <w:rPr>
      <w:rFonts w:cs="Times New Roman"/>
      <w:sz w:val="24"/>
    </w:rPr>
  </w:style>
  <w:style w:type="character" w:styleId="Hyperlnk">
    <w:name w:val="Hyperlink"/>
    <w:semiHidden/>
    <w:rsid w:val="00D95F00"/>
    <w:rPr>
      <w:rFonts w:cs="Times New Roman"/>
      <w:color w:val="0000FF"/>
      <w:u w:val="single"/>
    </w:rPr>
  </w:style>
  <w:style w:type="paragraph" w:styleId="Bubbeltext">
    <w:name w:val="Balloon Text"/>
    <w:basedOn w:val="Normal"/>
    <w:semiHidden/>
    <w:rsid w:val="00D9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95F00"/>
    <w:rPr>
      <w:rFonts w:ascii="Tahoma" w:hAnsi="Tahoma" w:cs="Tahoma"/>
      <w:sz w:val="16"/>
    </w:rPr>
  </w:style>
  <w:style w:type="character" w:customStyle="1" w:styleId="Betoni">
    <w:name w:val="Betoni"/>
    <w:rsid w:val="00D95F00"/>
    <w:rPr>
      <w:rFonts w:cs="Times New Roman"/>
      <w:b/>
      <w:bCs/>
    </w:rPr>
  </w:style>
  <w:style w:type="paragraph" w:styleId="Sidhuvud">
    <w:name w:val="header"/>
    <w:basedOn w:val="Normal"/>
    <w:rsid w:val="00055361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72"/>
    <w:qFormat/>
    <w:rsid w:val="007B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5F00"/>
    <w:rPr>
      <w:rFonts w:eastAsia="Times New Roman"/>
      <w:sz w:val="24"/>
      <w:szCs w:val="24"/>
      <w:lang w:val="sv-SE" w:bidi="sv-SE"/>
    </w:rPr>
  </w:style>
  <w:style w:type="paragraph" w:styleId="Rubrik1">
    <w:name w:val="heading 1"/>
    <w:basedOn w:val="Normal"/>
    <w:next w:val="Normal"/>
    <w:qFormat/>
    <w:rsid w:val="00763025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025"/>
    <w:rPr>
      <w:rFonts w:ascii="Calibri" w:hAnsi="Calibri" w:cs="Times New Roman"/>
      <w:b/>
      <w:bCs/>
      <w:color w:val="345A8A"/>
      <w:sz w:val="32"/>
    </w:rPr>
  </w:style>
  <w:style w:type="table" w:customStyle="1" w:styleId="Normaltabel1">
    <w:name w:val="Normal tabel1"/>
    <w:semiHidden/>
    <w:rsid w:val="00D95F00"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763025"/>
    <w:rPr>
      <w:rFonts w:cs="Times New Roman"/>
      <w:sz w:val="24"/>
    </w:rPr>
  </w:style>
  <w:style w:type="paragraph" w:styleId="Sidfot">
    <w:name w:val="footer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63025"/>
    <w:rPr>
      <w:rFonts w:cs="Times New Roman"/>
      <w:sz w:val="24"/>
    </w:rPr>
  </w:style>
  <w:style w:type="character" w:styleId="Hyperlnk">
    <w:name w:val="Hyperlink"/>
    <w:semiHidden/>
    <w:rsid w:val="00D95F00"/>
    <w:rPr>
      <w:rFonts w:cs="Times New Roman"/>
      <w:color w:val="0000FF"/>
      <w:u w:val="single"/>
    </w:rPr>
  </w:style>
  <w:style w:type="paragraph" w:styleId="Bubbeltext">
    <w:name w:val="Balloon Text"/>
    <w:basedOn w:val="Normal"/>
    <w:semiHidden/>
    <w:rsid w:val="00D9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95F00"/>
    <w:rPr>
      <w:rFonts w:ascii="Tahoma" w:hAnsi="Tahoma" w:cs="Tahoma"/>
      <w:sz w:val="16"/>
    </w:rPr>
  </w:style>
  <w:style w:type="character" w:customStyle="1" w:styleId="Betoni">
    <w:name w:val="Betoni"/>
    <w:rsid w:val="00D95F00"/>
    <w:rPr>
      <w:rFonts w:cs="Times New Roman"/>
      <w:b/>
      <w:bCs/>
    </w:rPr>
  </w:style>
  <w:style w:type="paragraph" w:styleId="Sidhuvud">
    <w:name w:val="header"/>
    <w:basedOn w:val="Normal"/>
    <w:rsid w:val="00055361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72"/>
    <w:qFormat/>
    <w:rsid w:val="007B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1497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Paroc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Prepress</dc:creator>
  <cp:keywords/>
  <cp:lastModifiedBy>Anders</cp:lastModifiedBy>
  <cp:revision>3</cp:revision>
  <cp:lastPrinted>2011-06-28T09:24:00Z</cp:lastPrinted>
  <dcterms:created xsi:type="dcterms:W3CDTF">2012-11-23T09:27:00Z</dcterms:created>
  <dcterms:modified xsi:type="dcterms:W3CDTF">2012-11-23T09:28:00Z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-1645787048</vt:i4>
  </property>
  <property fmtid="{D5CDD505-2E9C-101B-9397-08002B2CF9AE}" pid="3" name="_NewReviewCycle">
    <vt:lpwstr/>
  </property>
  <property fmtid="{D5CDD505-2E9C-101B-9397-08002B2CF9AE}" pid="4" name="_EmailSubject">
    <vt:lpwstr>pm spadtag</vt:lpwstr>
  </property>
  <property fmtid="{D5CDD505-2E9C-101B-9397-08002B2CF9AE}" pid="5" name="_AuthorEmail">
    <vt:lpwstr>Anders.Olsson@paroc.com</vt:lpwstr>
  </property>
  <property fmtid="{D5CDD505-2E9C-101B-9397-08002B2CF9AE}" pid="6" name="_AuthorEmailDisplayName">
    <vt:lpwstr>Olsson, Anders</vt:lpwstr>
  </property>
  <property fmtid="{D5CDD505-2E9C-101B-9397-08002B2CF9AE}" pid="7" name="_PreviousAdHocReviewCycleID">
    <vt:i4>-592323575</vt:i4>
  </property>
</Properties>
</file>