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Ind w:w="835" w:type="dxa"/>
        <w:tblLook w:val="0000" w:firstRow="0" w:lastRow="0" w:firstColumn="0" w:lastColumn="0" w:noHBand="0" w:noVBand="0"/>
      </w:tblPr>
      <w:tblGrid>
        <w:gridCol w:w="2455"/>
        <w:gridCol w:w="1901"/>
        <w:gridCol w:w="5040"/>
      </w:tblGrid>
      <w:tr w:rsidR="0056069F" w:rsidTr="0056069F">
        <w:trPr>
          <w:trHeight w:val="1191"/>
        </w:trPr>
        <w:tc>
          <w:tcPr>
            <w:tcW w:w="3308" w:type="dxa"/>
          </w:tcPr>
          <w:p w:rsidR="0056069F" w:rsidRPr="009B3E2C" w:rsidRDefault="0056069F">
            <w:pPr>
              <w:pStyle w:val="Contact"/>
              <w:rPr>
                <w:lang w:val="nb-NO"/>
              </w:rPr>
            </w:pPr>
            <w:r w:rsidRPr="009B3E2C">
              <w:rPr>
                <w:rStyle w:val="Utheving"/>
                <w:lang w:val="nb-NO"/>
              </w:rPr>
              <w:t xml:space="preserve">Kontakt: </w:t>
            </w:r>
            <w:r>
              <w:rPr>
                <w:rStyle w:val="Utheving"/>
                <w:lang w:val="nb-NO"/>
              </w:rPr>
              <w:t>Steinar Johnsen</w:t>
            </w:r>
          </w:p>
          <w:p w:rsidR="0056069F" w:rsidRPr="009B3E2C" w:rsidRDefault="0056069F">
            <w:pPr>
              <w:pStyle w:val="Contact"/>
              <w:rPr>
                <w:lang w:val="nb-NO"/>
              </w:rPr>
            </w:pPr>
            <w:r>
              <w:rPr>
                <w:lang w:val="nb-NO"/>
              </w:rPr>
              <w:t>YachtServices AS</w:t>
            </w:r>
          </w:p>
          <w:p w:rsidR="0056069F" w:rsidRPr="009B3E2C" w:rsidRDefault="0056069F">
            <w:pPr>
              <w:pStyle w:val="Contact"/>
              <w:rPr>
                <w:lang w:val="nb-NO"/>
              </w:rPr>
            </w:pPr>
            <w:r w:rsidRPr="009B3E2C">
              <w:rPr>
                <w:lang w:val="nb-NO"/>
              </w:rPr>
              <w:t xml:space="preserve">Telefon </w:t>
            </w:r>
            <w:r>
              <w:rPr>
                <w:lang w:val="nb-NO"/>
              </w:rPr>
              <w:t>+4790666677</w:t>
            </w:r>
          </w:p>
          <w:p w:rsidR="0056069F" w:rsidRPr="009B3E2C" w:rsidRDefault="0056069F">
            <w:pPr>
              <w:pStyle w:val="Contact"/>
              <w:rPr>
                <w:lang w:val="nb-NO"/>
              </w:rPr>
            </w:pPr>
            <w:r w:rsidRPr="009B3E2C">
              <w:rPr>
                <w:lang w:val="nb-NO"/>
              </w:rPr>
              <w:t>E-post: stenar@ya</w:t>
            </w:r>
            <w:r>
              <w:rPr>
                <w:lang w:val="nb-NO"/>
              </w:rPr>
              <w:t>c</w:t>
            </w:r>
            <w:r w:rsidRPr="009B3E2C">
              <w:rPr>
                <w:lang w:val="nb-NO"/>
              </w:rPr>
              <w:t>htservices.no</w:t>
            </w:r>
          </w:p>
        </w:tc>
        <w:tc>
          <w:tcPr>
            <w:tcW w:w="3044" w:type="dxa"/>
          </w:tcPr>
          <w:p w:rsidR="0056069F" w:rsidRDefault="0056069F">
            <w:pPr>
              <w:pStyle w:val="ReturnAddress"/>
            </w:pPr>
            <w:r>
              <w:t>Klasaskjeret 1</w:t>
            </w:r>
          </w:p>
          <w:p w:rsidR="0056069F" w:rsidRDefault="0056069F">
            <w:pPr>
              <w:pStyle w:val="ReturnAddress"/>
            </w:pPr>
            <w:r>
              <w:t>4077, HUNDVÅG</w:t>
            </w:r>
          </w:p>
          <w:p w:rsidR="0056069F" w:rsidRDefault="0056069F">
            <w:pPr>
              <w:pStyle w:val="ReturnAddress"/>
            </w:pPr>
            <w:r>
              <w:t>STAVANGER</w:t>
            </w:r>
          </w:p>
        </w:tc>
        <w:tc>
          <w:tcPr>
            <w:tcW w:w="3044" w:type="dxa"/>
          </w:tcPr>
          <w:p w:rsidR="0056069F" w:rsidRDefault="0056069F">
            <w:pPr>
              <w:pStyle w:val="ReturnAddress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2D374E12" wp14:editId="3DBAC7DB">
                  <wp:extent cx="3063830" cy="35234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ny_sm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30" cy="35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35B" w:rsidRPr="009B3E2C" w:rsidRDefault="0047635B">
      <w:pPr>
        <w:pStyle w:val="DocumentLabel"/>
        <w:rPr>
          <w:lang w:val="nb-NO"/>
        </w:rPr>
      </w:pPr>
      <w:r w:rsidRPr="009B3E2C">
        <w:rPr>
          <w:lang w:val="nb-NO"/>
        </w:rPr>
        <w:t>Pressemelding</w:t>
      </w:r>
    </w:p>
    <w:p w:rsidR="0047635B" w:rsidRPr="009B3E2C" w:rsidRDefault="00DD3B6C">
      <w:pPr>
        <w:pStyle w:val="Tittel"/>
        <w:rPr>
          <w:lang w:val="nb-NO"/>
        </w:rPr>
      </w:pPr>
      <w:r>
        <w:rPr>
          <w:lang w:val="nb-NO"/>
        </w:rPr>
        <w:t>NY</w:t>
      </w:r>
      <w:r w:rsidR="009B3E2C">
        <w:rPr>
          <w:lang w:val="nb-NO"/>
        </w:rPr>
        <w:t xml:space="preserve"> EKSKLUSIV IMPORTØR FOR AZIMUT YACHTS</w:t>
      </w:r>
    </w:p>
    <w:p w:rsidR="0047635B" w:rsidRPr="009B3E2C" w:rsidRDefault="009B3E2C">
      <w:pPr>
        <w:pStyle w:val="Undertittel"/>
        <w:rPr>
          <w:lang w:val="nb-NO"/>
        </w:rPr>
      </w:pPr>
      <w:r>
        <w:rPr>
          <w:lang w:val="nb-NO"/>
        </w:rPr>
        <w:t>YachtServices AS adresse Stavanger overtar importen av Az</w:t>
      </w:r>
      <w:r w:rsidR="00643F7B">
        <w:rPr>
          <w:lang w:val="nb-NO"/>
        </w:rPr>
        <w:t>i</w:t>
      </w:r>
      <w:r>
        <w:rPr>
          <w:lang w:val="nb-NO"/>
        </w:rPr>
        <w:t>mut Yachts båtene i Norge.</w:t>
      </w:r>
      <w:r w:rsidR="00687B67">
        <w:rPr>
          <w:lang w:val="nb-NO"/>
        </w:rPr>
        <w:t xml:space="preserve">  Azimut Yachts er en del av Azimut/Benetti Gruppen</w:t>
      </w:r>
    </w:p>
    <w:p w:rsidR="00643F7B" w:rsidRDefault="00643F7B">
      <w:pPr>
        <w:pStyle w:val="Brdtekst"/>
        <w:rPr>
          <w:rStyle w:val="Lead-inEmphasis"/>
          <w:lang w:val="nb-NO"/>
        </w:rPr>
      </w:pPr>
      <w:r>
        <w:rPr>
          <w:rStyle w:val="Lead-inEmphasis"/>
          <w:lang w:val="nb-NO"/>
        </w:rPr>
        <w:t>Stavanger</w:t>
      </w:r>
      <w:r w:rsidR="0047635B" w:rsidRPr="009B3E2C">
        <w:rPr>
          <w:rStyle w:val="Lead-inEmphasis"/>
          <w:lang w:val="nb-NO"/>
        </w:rPr>
        <w:t xml:space="preserve">, </w:t>
      </w:r>
      <w:r>
        <w:rPr>
          <w:rStyle w:val="Lead-inEmphasis"/>
          <w:lang w:val="nb-NO"/>
        </w:rPr>
        <w:t xml:space="preserve">27 Desember </w:t>
      </w:r>
      <w:r w:rsidR="0047635B" w:rsidRPr="009B3E2C">
        <w:rPr>
          <w:rStyle w:val="Lead-inEmphasis"/>
          <w:lang w:val="nb-NO"/>
        </w:rPr>
        <w:t>20</w:t>
      </w:r>
      <w:r>
        <w:rPr>
          <w:rStyle w:val="Lead-inEmphasis"/>
          <w:lang w:val="nb-NO"/>
        </w:rPr>
        <w:t>16</w:t>
      </w:r>
    </w:p>
    <w:p w:rsidR="004C11C9" w:rsidRDefault="0047635B">
      <w:pPr>
        <w:pStyle w:val="Brdtekst"/>
        <w:rPr>
          <w:lang w:val="nb-NO"/>
        </w:rPr>
      </w:pPr>
      <w:r w:rsidRPr="009B3E2C">
        <w:rPr>
          <w:rStyle w:val="Lead-inEmphasis"/>
          <w:lang w:val="nb-NO"/>
        </w:rPr>
        <w:t xml:space="preserve">  </w:t>
      </w:r>
      <w:r w:rsidR="00687B67">
        <w:rPr>
          <w:lang w:val="nb-NO"/>
        </w:rPr>
        <w:t xml:space="preserve">Avtalen er pr dato aktiv og vi starter fra 1 Januar 2017. med informasjon til markedet. </w:t>
      </w:r>
      <w:r w:rsidR="001B2132">
        <w:rPr>
          <w:lang w:val="nb-NO"/>
        </w:rPr>
        <w:t xml:space="preserve">Vi ser frem til å arbeide med så sterkt merke som Azimut Yachts. </w:t>
      </w:r>
    </w:p>
    <w:p w:rsidR="004C11C9" w:rsidRDefault="004C11C9">
      <w:pPr>
        <w:pStyle w:val="Brdtekst"/>
        <w:rPr>
          <w:lang w:val="nb-NO"/>
        </w:rPr>
      </w:pPr>
      <w:r>
        <w:rPr>
          <w:lang w:val="nb-NO"/>
        </w:rPr>
        <w:t xml:space="preserve">YachtServices </w:t>
      </w:r>
      <w:r w:rsidR="002C3F30">
        <w:rPr>
          <w:lang w:val="nb-NO"/>
        </w:rPr>
        <w:t xml:space="preserve">(YS) </w:t>
      </w:r>
      <w:r>
        <w:rPr>
          <w:lang w:val="nb-NO"/>
        </w:rPr>
        <w:t xml:space="preserve">ble etablert i 2009 av Steinar Johnsen. </w:t>
      </w:r>
      <w:r w:rsidR="002C3F30">
        <w:rPr>
          <w:lang w:val="nb-NO"/>
        </w:rPr>
        <w:t xml:space="preserve">Formål: Tilby service til Azimut kunder. </w:t>
      </w:r>
      <w:r>
        <w:rPr>
          <w:lang w:val="nb-NO"/>
        </w:rPr>
        <w:t>Han har til nå 11 års erfaring på Azimut båtene, både fra tidligere forhandlere og fra Y</w:t>
      </w:r>
      <w:r w:rsidR="002C3F30">
        <w:rPr>
          <w:lang w:val="nb-NO"/>
        </w:rPr>
        <w:t>S</w:t>
      </w:r>
      <w:r>
        <w:rPr>
          <w:lang w:val="nb-NO"/>
        </w:rPr>
        <w:t>.  Y</w:t>
      </w:r>
      <w:r w:rsidR="002C3F30">
        <w:rPr>
          <w:lang w:val="nb-NO"/>
        </w:rPr>
        <w:t>S</w:t>
      </w:r>
      <w:r>
        <w:rPr>
          <w:lang w:val="nb-NO"/>
        </w:rPr>
        <w:t xml:space="preserve"> har vært sertifisert verksted for Azimut båtene siden 2012.</w:t>
      </w:r>
      <w:r w:rsidR="002C3F30">
        <w:rPr>
          <w:lang w:val="nb-NO"/>
        </w:rPr>
        <w:t xml:space="preserve"> </w:t>
      </w:r>
    </w:p>
    <w:p w:rsidR="009E23E7" w:rsidRDefault="00217C54">
      <w:pPr>
        <w:pStyle w:val="Brdtekst"/>
        <w:rPr>
          <w:lang w:val="nb-NO"/>
        </w:rPr>
      </w:pPr>
      <w:r>
        <w:rPr>
          <w:lang w:val="nb-NO"/>
        </w:rPr>
        <w:t xml:space="preserve">Salgskontor blir i </w:t>
      </w:r>
      <w:r w:rsidR="002C3F30">
        <w:rPr>
          <w:lang w:val="nb-NO"/>
        </w:rPr>
        <w:t>Stavanger, men kommer også til å ha samarbeids partnere</w:t>
      </w:r>
      <w:r w:rsidR="009E23E7">
        <w:rPr>
          <w:lang w:val="nb-NO"/>
        </w:rPr>
        <w:t xml:space="preserve"> på</w:t>
      </w:r>
      <w:r>
        <w:rPr>
          <w:lang w:val="nb-NO"/>
        </w:rPr>
        <w:t xml:space="preserve"> </w:t>
      </w:r>
      <w:r w:rsidR="009E23E7">
        <w:rPr>
          <w:lang w:val="nb-NO"/>
        </w:rPr>
        <w:t>noen steder</w:t>
      </w:r>
      <w:r w:rsidR="002C3F30">
        <w:rPr>
          <w:lang w:val="nb-NO"/>
        </w:rPr>
        <w:t>.</w:t>
      </w:r>
    </w:p>
    <w:p w:rsidR="002C3F30" w:rsidRDefault="002C3F30">
      <w:pPr>
        <w:pStyle w:val="Brdtekst"/>
        <w:rPr>
          <w:lang w:val="nb-NO"/>
        </w:rPr>
      </w:pPr>
      <w:r>
        <w:rPr>
          <w:lang w:val="nb-NO"/>
        </w:rPr>
        <w:t xml:space="preserve"> </w:t>
      </w:r>
    </w:p>
    <w:p w:rsidR="009E23E7" w:rsidRDefault="002C3F30" w:rsidP="009E23E7">
      <w:pPr>
        <w:pStyle w:val="Brdtekst"/>
        <w:rPr>
          <w:lang w:val="nb-NO"/>
        </w:rPr>
      </w:pPr>
      <w:r>
        <w:rPr>
          <w:lang w:val="nb-NO"/>
        </w:rPr>
        <w:t>YS kommer til å legge vekt på kvalitet på alle ledd i arbeidet med Azimut og kunde oppfølging.</w:t>
      </w:r>
      <w:r w:rsidR="009E23E7">
        <w:rPr>
          <w:lang w:val="nb-NO"/>
        </w:rPr>
        <w:t xml:space="preserve"> YS har egen service verksted og kan tilby service i hele landet. </w:t>
      </w:r>
    </w:p>
    <w:p w:rsidR="002C3F30" w:rsidRDefault="002C3F30">
      <w:pPr>
        <w:pStyle w:val="Brdtekst"/>
        <w:rPr>
          <w:lang w:val="nb-NO"/>
        </w:rPr>
      </w:pPr>
    </w:p>
    <w:p w:rsidR="00DD3B6C" w:rsidRDefault="00DD3B6C">
      <w:pPr>
        <w:pStyle w:val="Brdtekst"/>
        <w:rPr>
          <w:lang w:val="nb-NO"/>
        </w:rPr>
      </w:pPr>
    </w:p>
    <w:p w:rsidR="00DD3B6C" w:rsidRDefault="00DD3B6C">
      <w:pPr>
        <w:pStyle w:val="Brdtekst"/>
        <w:rPr>
          <w:lang w:val="nb-NO"/>
        </w:rPr>
      </w:pPr>
      <w:r>
        <w:rPr>
          <w:lang w:val="nb-NO"/>
        </w:rPr>
        <w:t xml:space="preserve">For mer informasjon kontakt </w:t>
      </w:r>
      <w:r w:rsidR="00F11B84">
        <w:rPr>
          <w:lang w:val="nb-NO"/>
        </w:rPr>
        <w:t xml:space="preserve">STEINAR JOHNSEN på tlf. </w:t>
      </w:r>
      <w:r>
        <w:rPr>
          <w:lang w:val="nb-NO"/>
        </w:rPr>
        <w:t xml:space="preserve">90666677 el. E-post:  steinar@azimutyachts.no  </w:t>
      </w:r>
    </w:p>
    <w:p w:rsidR="00DD3B6C" w:rsidRDefault="00DD3B6C">
      <w:pPr>
        <w:pStyle w:val="Brdtekst"/>
        <w:rPr>
          <w:lang w:val="nb-NO"/>
        </w:rPr>
      </w:pPr>
    </w:p>
    <w:p w:rsidR="00F11B84" w:rsidRDefault="00F11B84" w:rsidP="00F11B84">
      <w:pPr>
        <w:pStyle w:val="Brdtekst"/>
        <w:ind w:left="0" w:firstLine="0"/>
        <w:rPr>
          <w:lang w:val="nb-NO"/>
        </w:rPr>
      </w:pPr>
      <w:r>
        <w:rPr>
          <w:lang w:val="nb-NO"/>
        </w:rPr>
        <w:tab/>
      </w:r>
    </w:p>
    <w:p w:rsidR="00DD3B6C" w:rsidRDefault="000F2F19">
      <w:pPr>
        <w:pStyle w:val="Brdtekst"/>
        <w:rPr>
          <w:lang w:val="nb-NO"/>
        </w:rPr>
      </w:pPr>
      <w:r>
        <w:rPr>
          <w:lang w:val="nb-NO"/>
        </w:rPr>
        <w:t xml:space="preserve">Bilder kan lastes ned her:   </w:t>
      </w:r>
      <w:hyperlink r:id="rId9" w:history="1">
        <w:r w:rsidRPr="00930DE7">
          <w:rPr>
            <w:rStyle w:val="Hyperkobling"/>
            <w:lang w:val="nb-NO"/>
          </w:rPr>
          <w:t>www.yachtserivces.no/pressemelding</w:t>
        </w:r>
      </w:hyperlink>
    </w:p>
    <w:p w:rsidR="000F2F19" w:rsidRDefault="000F2F19">
      <w:pPr>
        <w:pStyle w:val="Brdtekst"/>
        <w:rPr>
          <w:lang w:val="nb-NO"/>
        </w:rPr>
      </w:pPr>
    </w:p>
    <w:p w:rsidR="00DD3B6C" w:rsidRDefault="00DD3B6C">
      <w:pPr>
        <w:pStyle w:val="Brdtekst"/>
        <w:rPr>
          <w:lang w:val="nb-NO"/>
        </w:rPr>
      </w:pPr>
    </w:p>
    <w:p w:rsidR="00DD3B6C" w:rsidRDefault="00DD3B6C">
      <w:pPr>
        <w:pStyle w:val="Brdtekst"/>
        <w:rPr>
          <w:lang w:val="nb-NO"/>
        </w:rPr>
      </w:pPr>
      <w:bookmarkStart w:id="0" w:name="_GoBack"/>
      <w:bookmarkEnd w:id="0"/>
    </w:p>
    <w:p w:rsidR="00DD3B6C" w:rsidRDefault="00DD3B6C">
      <w:pPr>
        <w:pStyle w:val="Brdtekst"/>
        <w:rPr>
          <w:lang w:val="nb-NO"/>
        </w:rPr>
      </w:pPr>
    </w:p>
    <w:sectPr w:rsidR="00DD3B6C" w:rsidSect="0047635B">
      <w:headerReference w:type="default" r:id="rId10"/>
      <w:footerReference w:type="default" r:id="rId11"/>
      <w:footerReference w:type="first" r:id="rId12"/>
      <w:pgSz w:w="11907" w:h="16839"/>
      <w:pgMar w:top="965" w:right="1800" w:bottom="1440" w:left="965" w:header="965" w:footer="965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E5" w:rsidRDefault="00353AE5">
      <w:r>
        <w:separator/>
      </w:r>
    </w:p>
  </w:endnote>
  <w:endnote w:type="continuationSeparator" w:id="0">
    <w:p w:rsidR="00353AE5" w:rsidRDefault="003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5B" w:rsidRDefault="0047635B">
    <w:pPr>
      <w:pStyle w:val="Bunntekst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9E23E7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9E23E7">
      <w:rPr>
        <w:noProof/>
      </w:rPr>
      <w:instrText>2</w:instrText>
    </w:r>
    <w: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5B" w:rsidRDefault="0047635B">
    <w:pPr>
      <w:pStyle w:val="Dato"/>
    </w:pPr>
    <w:r>
      <w:t xml:space="preserve">For </w:t>
    </w:r>
    <w:proofErr w:type="spellStart"/>
    <w:r w:rsidR="00F11B84">
      <w:t>publisering</w:t>
    </w:r>
    <w:proofErr w:type="spellEnd"/>
    <w:r w:rsidR="00F11B84">
      <w:t>,</w:t>
    </w:r>
    <w:r>
      <w:t xml:space="preserve"> </w:t>
    </w:r>
    <w:r w:rsidR="00DD3B6C">
      <w:t>01.01.2017</w:t>
    </w:r>
  </w:p>
  <w:p w:rsidR="0047635B" w:rsidRDefault="0047635B">
    <w:pPr>
      <w:pStyle w:val="FooterFirst"/>
      <w:jc w:val="right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9E23E7">
      <w:rPr>
        <w:noProof/>
      </w:rPr>
      <w:instrText>1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9E23E7">
      <w:rPr>
        <w:noProof/>
      </w:rPr>
      <w:instrText>1</w:instrText>
    </w:r>
    <w: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E5" w:rsidRDefault="00353AE5">
      <w:r>
        <w:separator/>
      </w:r>
    </w:p>
  </w:footnote>
  <w:footnote w:type="continuationSeparator" w:id="0">
    <w:p w:rsidR="00353AE5" w:rsidRDefault="0035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5B" w:rsidRDefault="0047635B">
    <w:pPr>
      <w:pStyle w:val="Topptekst"/>
      <w:rPr>
        <w:lang w:val="nb-NO"/>
      </w:rPr>
    </w:pPr>
    <w:r w:rsidRPr="009B3E2C">
      <w:rPr>
        <w:lang w:val="nb-NO"/>
      </w:rPr>
      <w:t xml:space="preserve">Side </w:t>
    </w:r>
    <w:r>
      <w:fldChar w:fldCharType="begin"/>
    </w:r>
    <w:r w:rsidRPr="009B3E2C">
      <w:rPr>
        <w:lang w:val="nb-NO"/>
      </w:rPr>
      <w:instrText xml:space="preserve"> PAGE \* Arabic \* MERGEFORMAT </w:instrText>
    </w:r>
    <w:r>
      <w:fldChar w:fldCharType="separate"/>
    </w:r>
    <w:r w:rsidR="009E23E7">
      <w:rPr>
        <w:noProof/>
        <w:lang w:val="nb-NO"/>
      </w:rPr>
      <w:t>2</w:t>
    </w:r>
    <w:r>
      <w:fldChar w:fldCharType="end"/>
    </w:r>
    <w:r w:rsidRPr="009B3E2C">
      <w:rPr>
        <w:lang w:val="nb-NO"/>
      </w:rPr>
      <w:tab/>
    </w:r>
    <w:r w:rsidRPr="009B3E2C">
      <w:rPr>
        <w:lang w:val="nb-NO"/>
      </w:rPr>
      <w:tab/>
    </w:r>
  </w:p>
  <w:p w:rsidR="00F11B84" w:rsidRPr="009B3E2C" w:rsidRDefault="00F11B84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1F0BA4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2C"/>
    <w:rsid w:val="000F2F19"/>
    <w:rsid w:val="001B2132"/>
    <w:rsid w:val="00217C54"/>
    <w:rsid w:val="002340B4"/>
    <w:rsid w:val="002C3F30"/>
    <w:rsid w:val="00353AE5"/>
    <w:rsid w:val="0047635B"/>
    <w:rsid w:val="004C11C9"/>
    <w:rsid w:val="0056069F"/>
    <w:rsid w:val="005F3950"/>
    <w:rsid w:val="00643F7B"/>
    <w:rsid w:val="0064621B"/>
    <w:rsid w:val="00687B67"/>
    <w:rsid w:val="007A4D85"/>
    <w:rsid w:val="009B3E2C"/>
    <w:rsid w:val="009E23E7"/>
    <w:rsid w:val="00DD3B6C"/>
    <w:rsid w:val="00F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8BA2A"/>
  <w15:docId w15:val="{AC75A81F-D2FC-4D3E-A03B-DAA786E9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 w:cs="Arial"/>
      <w:spacing w:val="-5"/>
      <w:lang w:eastAsia="ko-KR"/>
    </w:rPr>
  </w:style>
  <w:style w:type="paragraph" w:styleId="Overskrift1">
    <w:name w:val="heading 1"/>
    <w:basedOn w:val="Normal"/>
    <w:next w:val="Brdtekst"/>
    <w:qFormat/>
    <w:pPr>
      <w:keepNext/>
      <w:keepLines/>
      <w:spacing w:before="300" w:line="440" w:lineRule="atLeast"/>
      <w:outlineLvl w:val="0"/>
    </w:pPr>
    <w:rPr>
      <w:rFonts w:ascii="Arial Black" w:eastAsia="Gulim" w:hAnsi="Arial Black" w:cs="Gulim"/>
      <w:spacing w:val="-15"/>
      <w:kern w:val="28"/>
      <w:sz w:val="24"/>
      <w:szCs w:val="24"/>
    </w:rPr>
  </w:style>
  <w:style w:type="paragraph" w:styleId="Overskrift2">
    <w:name w:val="heading 2"/>
    <w:basedOn w:val="Normal"/>
    <w:next w:val="Brdtekst"/>
    <w:qFormat/>
    <w:pPr>
      <w:keepNext/>
      <w:keepLines/>
      <w:spacing w:before="300" w:line="440" w:lineRule="atLeast"/>
      <w:ind w:left="1195"/>
      <w:outlineLvl w:val="1"/>
    </w:pPr>
    <w:rPr>
      <w:rFonts w:eastAsia="Gulim"/>
      <w:spacing w:val="-10"/>
      <w:kern w:val="28"/>
    </w:rPr>
  </w:style>
  <w:style w:type="paragraph" w:styleId="Overskrift3">
    <w:name w:val="heading 3"/>
    <w:basedOn w:val="Normal"/>
    <w:next w:val="Brdtekst"/>
    <w:qFormat/>
    <w:pPr>
      <w:keepNext/>
      <w:keepLines/>
      <w:spacing w:line="440" w:lineRule="atLeast"/>
      <w:ind w:left="1195"/>
      <w:outlineLvl w:val="2"/>
    </w:pPr>
    <w:rPr>
      <w:rFonts w:eastAsia="Gulim"/>
      <w:b/>
      <w:spacing w:val="-10"/>
      <w:kern w:val="28"/>
    </w:rPr>
  </w:style>
  <w:style w:type="paragraph" w:styleId="Overskrift4">
    <w:name w:val="heading 4"/>
    <w:basedOn w:val="Normal"/>
    <w:next w:val="Brdtekst"/>
    <w:qFormat/>
    <w:pPr>
      <w:keepNext/>
      <w:keepLines/>
      <w:spacing w:line="440" w:lineRule="atLeast"/>
      <w:ind w:left="1555"/>
      <w:outlineLvl w:val="3"/>
    </w:pPr>
    <w:rPr>
      <w:rFonts w:eastAsia="Gulim"/>
      <w:spacing w:val="-10"/>
      <w:kern w:val="28"/>
    </w:rPr>
  </w:style>
  <w:style w:type="paragraph" w:styleId="Overskrift5">
    <w:name w:val="heading 5"/>
    <w:basedOn w:val="Normal"/>
    <w:next w:val="Brdtekst"/>
    <w:qFormat/>
    <w:pPr>
      <w:keepNext/>
      <w:keepLines/>
      <w:spacing w:line="440" w:lineRule="atLeast"/>
      <w:ind w:left="1555"/>
      <w:outlineLvl w:val="4"/>
    </w:pPr>
    <w:rPr>
      <w:rFonts w:eastAsia="Gulim"/>
      <w:b/>
      <w:spacing w:val="-10"/>
      <w:kern w:val="28"/>
      <w:sz w:val="18"/>
      <w:szCs w:val="18"/>
    </w:rPr>
  </w:style>
  <w:style w:type="paragraph" w:styleId="Overskrift6">
    <w:name w:val="heading 6"/>
    <w:basedOn w:val="Normal"/>
    <w:next w:val="Brdtekst"/>
    <w:qFormat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rFonts w:eastAsia="Gulim"/>
      <w:i/>
      <w:sz w:val="18"/>
      <w:szCs w:val="18"/>
    </w:rPr>
  </w:style>
  <w:style w:type="paragraph" w:styleId="Overskrift7">
    <w:name w:val="heading 7"/>
    <w:basedOn w:val="Normal"/>
    <w:next w:val="Brdtekst"/>
    <w:qFormat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  <w:szCs w:val="22"/>
    </w:rPr>
  </w:style>
  <w:style w:type="paragraph" w:styleId="Overskrift8">
    <w:name w:val="heading 8"/>
    <w:basedOn w:val="Normal"/>
    <w:next w:val="Brdtekst"/>
    <w:qFormat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  <w:szCs w:val="22"/>
    </w:rPr>
  </w:style>
  <w:style w:type="paragraph" w:styleId="Overskrift9">
    <w:name w:val="heading 9"/>
    <w:basedOn w:val="Normal"/>
    <w:next w:val="Brdtekst"/>
    <w:qFormat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qFormat/>
    <w:rPr>
      <w:rFonts w:ascii="Arial Black" w:hAnsi="Arial Black" w:hint="default"/>
      <w:i w:val="0"/>
      <w:iCs w:val="0"/>
      <w:spacing w:val="-10"/>
    </w:rPr>
  </w:style>
  <w:style w:type="paragraph" w:styleId="Brdtekst">
    <w:name w:val="Body Text"/>
    <w:basedOn w:val="Normal"/>
    <w:pPr>
      <w:spacing w:line="400" w:lineRule="atLeast"/>
      <w:ind w:firstLine="360"/>
      <w:jc w:val="both"/>
    </w:pPr>
  </w:style>
  <w:style w:type="paragraph" w:styleId="Fotnotetekst">
    <w:name w:val="footnote text"/>
    <w:basedOn w:val="Normal"/>
    <w:semiHidden/>
    <w:pPr>
      <w:ind w:right="-240"/>
    </w:pPr>
  </w:style>
  <w:style w:type="paragraph" w:styleId="Merknadstekst">
    <w:name w:val="annotation text"/>
    <w:basedOn w:val="Normal"/>
    <w:semiHidden/>
  </w:style>
  <w:style w:type="paragraph" w:styleId="Topptekst">
    <w:name w:val="header"/>
    <w:basedOn w:val="Normal"/>
    <w:pPr>
      <w:keepLines/>
      <w:tabs>
        <w:tab w:val="center" w:pos="4320"/>
        <w:tab w:val="right" w:pos="9480"/>
      </w:tabs>
      <w:ind w:left="0" w:right="-835"/>
    </w:pPr>
  </w:style>
  <w:style w:type="paragraph" w:styleId="Bunntekst">
    <w:name w:val="footer"/>
    <w:basedOn w:val="Normal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Bildetekst">
    <w:name w:val="caption"/>
    <w:basedOn w:val="Normal"/>
    <w:next w:val="Brdtekst"/>
    <w:qFormat/>
    <w:pPr>
      <w:keepNext/>
      <w:spacing w:after="440"/>
    </w:pPr>
    <w:rPr>
      <w:i/>
      <w:sz w:val="18"/>
      <w:szCs w:val="18"/>
    </w:rPr>
  </w:style>
  <w:style w:type="paragraph" w:styleId="Sluttnotetekst">
    <w:name w:val="endnote text"/>
    <w:basedOn w:val="Normal"/>
    <w:semiHidden/>
    <w:rPr>
      <w:sz w:val="18"/>
      <w:szCs w:val="18"/>
    </w:rPr>
  </w:style>
  <w:style w:type="paragraph" w:styleId="Nummerertliste">
    <w:name w:val="List Number"/>
    <w:basedOn w:val="Normal"/>
    <w:semiHidden/>
    <w:pPr>
      <w:numPr>
        <w:numId w:val="1"/>
      </w:numPr>
      <w:ind w:left="1555"/>
    </w:pPr>
  </w:style>
  <w:style w:type="paragraph" w:styleId="Nummerertliste2">
    <w:name w:val="List Number 2"/>
    <w:basedOn w:val="Normal"/>
    <w:semiHidden/>
    <w:pPr>
      <w:numPr>
        <w:numId w:val="2"/>
      </w:numPr>
      <w:ind w:left="1555"/>
    </w:pPr>
  </w:style>
  <w:style w:type="paragraph" w:styleId="Nummerertliste3">
    <w:name w:val="List Number 3"/>
    <w:basedOn w:val="Normal"/>
    <w:semiHidden/>
    <w:pPr>
      <w:numPr>
        <w:numId w:val="3"/>
      </w:numPr>
      <w:ind w:left="1915"/>
    </w:pPr>
  </w:style>
  <w:style w:type="paragraph" w:styleId="Nummerertliste4">
    <w:name w:val="List Number 4"/>
    <w:basedOn w:val="Normal"/>
    <w:semiHidden/>
    <w:pPr>
      <w:numPr>
        <w:numId w:val="4"/>
      </w:numPr>
      <w:ind w:left="2275"/>
    </w:pPr>
  </w:style>
  <w:style w:type="paragraph" w:styleId="Nummerertliste5">
    <w:name w:val="List Number 5"/>
    <w:basedOn w:val="Normal"/>
    <w:semiHidden/>
    <w:pPr>
      <w:numPr>
        <w:numId w:val="5"/>
      </w:numPr>
      <w:ind w:left="2635"/>
    </w:pPr>
  </w:style>
  <w:style w:type="paragraph" w:styleId="Undertittel">
    <w:name w:val="Subtitle"/>
    <w:basedOn w:val="Tittel"/>
    <w:next w:val="Brdtekst"/>
    <w:qFormat/>
    <w:pPr>
      <w:spacing w:after="140" w:line="320" w:lineRule="exact"/>
    </w:pPr>
    <w:rPr>
      <w:rFonts w:ascii="Arial" w:hAnsi="Arial" w:cs="Arial"/>
    </w:rPr>
  </w:style>
  <w:style w:type="paragraph" w:styleId="Tittel">
    <w:name w:val="Title"/>
    <w:basedOn w:val="Normal"/>
    <w:next w:val="Undertittel"/>
    <w:qFormat/>
    <w:pPr>
      <w:keepNext/>
      <w:keepLines/>
      <w:spacing w:after="280" w:line="340" w:lineRule="exact"/>
      <w:ind w:right="480"/>
    </w:pPr>
    <w:rPr>
      <w:rFonts w:ascii="Arial Black" w:hAnsi="Arial Black" w:cs="Arial Black"/>
      <w:spacing w:val="-20"/>
      <w:kern w:val="28"/>
      <w:sz w:val="32"/>
      <w:szCs w:val="32"/>
    </w:rPr>
  </w:style>
  <w:style w:type="paragraph" w:styleId="Liste-forts">
    <w:name w:val="List Continue"/>
    <w:basedOn w:val="Normal"/>
    <w:semiHidden/>
    <w:pPr>
      <w:spacing w:after="120"/>
      <w:ind w:left="1195"/>
    </w:pPr>
  </w:style>
  <w:style w:type="paragraph" w:styleId="Liste-forts2">
    <w:name w:val="List Continue 2"/>
    <w:basedOn w:val="Normal"/>
    <w:semiHidden/>
    <w:pPr>
      <w:spacing w:after="120"/>
      <w:ind w:left="1555"/>
    </w:pPr>
  </w:style>
  <w:style w:type="paragraph" w:styleId="Liste-forts3">
    <w:name w:val="List Continue 3"/>
    <w:basedOn w:val="Normal"/>
    <w:semiHidden/>
    <w:pPr>
      <w:spacing w:after="120"/>
      <w:ind w:left="1915"/>
    </w:pPr>
  </w:style>
  <w:style w:type="paragraph" w:styleId="Liste-forts4">
    <w:name w:val="List Continue 4"/>
    <w:basedOn w:val="Normal"/>
    <w:semiHidden/>
    <w:pPr>
      <w:spacing w:after="120"/>
      <w:ind w:left="2275"/>
    </w:pPr>
  </w:style>
  <w:style w:type="paragraph" w:styleId="Liste-forts5">
    <w:name w:val="List Continue 5"/>
    <w:basedOn w:val="Normal"/>
    <w:semiHidden/>
    <w:pPr>
      <w:spacing w:after="120"/>
      <w:ind w:left="2635"/>
    </w:pPr>
  </w:style>
  <w:style w:type="paragraph" w:styleId="Dato">
    <w:name w:val="Date"/>
    <w:basedOn w:val="Brdtekst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 w:cs="Arial Black"/>
      <w:color w:val="FFFFFF"/>
      <w:spacing w:val="-10"/>
    </w:rPr>
  </w:style>
  <w:style w:type="paragraph" w:customStyle="1" w:styleId="DocumentLabel">
    <w:name w:val="Document Label"/>
    <w:basedOn w:val="Normal"/>
    <w:next w:val="Tittel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  <w:szCs w:val="10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z w:val="16"/>
      <w:szCs w:val="16"/>
    </w:rPr>
  </w:style>
  <w:style w:type="paragraph" w:customStyle="1" w:styleId="CompanyName">
    <w:name w:val="Company Name"/>
    <w:basedOn w:val="ReturnAddress"/>
    <w:pPr>
      <w:shd w:val="solid" w:color="000000" w:fill="auto"/>
      <w:spacing w:line="320" w:lineRule="exact"/>
      <w:jc w:val="center"/>
    </w:pPr>
    <w:rPr>
      <w:rFonts w:ascii="Arial Black" w:hAnsi="Arial Black" w:cs="Arial Black"/>
      <w:color w:val="FFFFFF"/>
      <w:spacing w:val="-15"/>
      <w:sz w:val="32"/>
      <w:szCs w:val="32"/>
    </w:rPr>
  </w:style>
  <w:style w:type="paragraph" w:customStyle="1" w:styleId="Contact">
    <w:name w:val="Contact"/>
    <w:basedOn w:val="Brdtekst"/>
    <w:pPr>
      <w:spacing w:line="200" w:lineRule="atLeast"/>
      <w:ind w:left="0" w:firstLine="0"/>
      <w:jc w:val="left"/>
    </w:pPr>
    <w:rPr>
      <w:sz w:val="16"/>
      <w:szCs w:val="16"/>
    </w:rPr>
  </w:style>
  <w:style w:type="paragraph" w:customStyle="1" w:styleId="FooterFirst">
    <w:name w:val="Footer First"/>
    <w:basedOn w:val="Bunntekst"/>
    <w:pPr>
      <w:pBdr>
        <w:bottom w:val="single" w:sz="6" w:space="0" w:color="auto"/>
      </w:pBdr>
    </w:pPr>
  </w:style>
  <w:style w:type="character" w:styleId="Fotnotereferanse">
    <w:name w:val="footnote reference"/>
    <w:semiHidden/>
    <w:rPr>
      <w:rFonts w:ascii="Times New Roman" w:hAnsi="Times New Roman" w:cs="Times New Roman" w:hint="default"/>
      <w:sz w:val="20"/>
      <w:vertAlign w:val="superscript"/>
    </w:rPr>
  </w:style>
  <w:style w:type="character" w:styleId="Merknadsreferanse">
    <w:name w:val="annotation reference"/>
    <w:semiHidden/>
    <w:rPr>
      <w:sz w:val="16"/>
    </w:rPr>
  </w:style>
  <w:style w:type="character" w:styleId="Sluttnotereferans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rFonts w:ascii="Arial Black" w:hAnsi="Arial Black" w:hint="default"/>
      <w:spacing w:val="-15"/>
    </w:rPr>
  </w:style>
  <w:style w:type="paragraph" w:styleId="Bobletekst">
    <w:name w:val="Balloon Text"/>
    <w:basedOn w:val="Normal"/>
    <w:link w:val="BobletekstTegn"/>
    <w:rsid w:val="00DD3B6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DD3B6C"/>
    <w:rPr>
      <w:rFonts w:ascii="Segoe UI" w:hAnsi="Segoe UI" w:cs="Segoe UI"/>
      <w:spacing w:val="-5"/>
      <w:sz w:val="18"/>
      <w:szCs w:val="18"/>
      <w:lang w:eastAsia="ko-KR"/>
    </w:rPr>
  </w:style>
  <w:style w:type="character" w:styleId="Hyperkobling">
    <w:name w:val="Hyperlink"/>
    <w:basedOn w:val="Standardskriftforavsnitt"/>
    <w:unhideWhenUsed/>
    <w:rsid w:val="000F2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chtserivces.no/pressemeldin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nar\AppData\Roaming\Microsoft\Templates\Pressemelding%20(Profesjonelt%20tem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B888A8-BC4A-4FAB-B80E-F8D3F4354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 (Profesjonelt tema)</Template>
  <TotalTime>142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Kontakt: Jens Stammen</vt:lpstr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Johnsen</dc:creator>
  <cp:keywords/>
  <dc:description/>
  <cp:lastModifiedBy>Steinar Johnsen</cp:lastModifiedBy>
  <cp:revision>5</cp:revision>
  <cp:lastPrinted>2016-12-29T13:45:00Z</cp:lastPrinted>
  <dcterms:created xsi:type="dcterms:W3CDTF">2016-12-28T21:15:00Z</dcterms:created>
  <dcterms:modified xsi:type="dcterms:W3CDTF">2016-12-29T14:06:00Z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TC010178301044</vt:lpwstr>
  </property>
</Properties>
</file>