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E6" w:rsidRPr="00F8733E" w:rsidRDefault="003C4F95" w:rsidP="00FD27A2">
      <w:pPr>
        <w:pStyle w:val="Allmntstyckeformat"/>
        <w:rPr>
          <w:rFonts w:ascii="Calibri" w:hAnsi="Calibri" w:cs="Calibri"/>
          <w:b/>
          <w:color w:val="auto"/>
        </w:rPr>
      </w:pPr>
      <w:bookmarkStart w:id="0" w:name="_GoBack"/>
      <w:bookmarkEnd w:id="0"/>
      <w:r w:rsidRPr="003C4F95">
        <w:rPr>
          <w:rFonts w:ascii="Elephant" w:hAnsi="Elephant" w:cstheme="minorBidi"/>
          <w:color w:val="auto"/>
          <w:sz w:val="48"/>
          <w:szCs w:val="48"/>
        </w:rPr>
        <w:t>Det är skillnad på personalpooler och bemanningsföretag</w:t>
      </w:r>
      <w:r w:rsidR="00985D8F" w:rsidRPr="00F8733E">
        <w:rPr>
          <w:rFonts w:ascii="Calibri" w:hAnsi="Calibri" w:cs="Calibri"/>
          <w:b/>
          <w:color w:val="auto"/>
        </w:rPr>
        <w:br/>
      </w:r>
      <w:r w:rsidRPr="003C4F95">
        <w:rPr>
          <w:b/>
          <w:bCs/>
          <w:sz w:val="28"/>
          <w:szCs w:val="28"/>
        </w:rPr>
        <w:t>Personalförsörjning kan organiseras på olika sätt. En personalpool är en intern lösning för att hantera variationer i behovet av personal. Ett bemanningsföretag å andra sidan är en extern lösning där personal hyrs in av en specialist som har personalförsörjning som kärnverksamhet.</w:t>
      </w:r>
    </w:p>
    <w:p w:rsidR="007F74E6" w:rsidRPr="00F8733E" w:rsidRDefault="007F74E6" w:rsidP="00ED24E7">
      <w:pPr>
        <w:pStyle w:val="Default"/>
        <w:rPr>
          <w:rFonts w:ascii="Calibri" w:hAnsi="Calibri" w:cs="Calibri"/>
          <w:b/>
          <w:color w:val="auto"/>
        </w:rPr>
      </w:pPr>
    </w:p>
    <w:p w:rsidR="003C4F95" w:rsidRDefault="003C4F95" w:rsidP="003C4F95">
      <w:pPr>
        <w:spacing w:line="300" w:lineRule="exact"/>
        <w:rPr>
          <w:rFonts w:ascii="Calibri" w:eastAsiaTheme="minorHAnsi" w:hAnsi="Calibri" w:cs="Calibri"/>
          <w:lang w:eastAsia="en-US"/>
        </w:rPr>
      </w:pPr>
      <w:r w:rsidRPr="003C4F95">
        <w:rPr>
          <w:rFonts w:ascii="Calibri" w:eastAsiaTheme="minorHAnsi" w:hAnsi="Calibri" w:cs="Calibri"/>
          <w:lang w:eastAsia="en-US"/>
        </w:rPr>
        <w:t xml:space="preserve">De som använder sig av bemanningsföretag för personalförsörjning kan i sin tur ägna sig åt sin kärnverksamhet. </w:t>
      </w:r>
    </w:p>
    <w:p w:rsidR="003C4F95" w:rsidRPr="003C4F95" w:rsidRDefault="003C4F95" w:rsidP="003C4F95">
      <w:pPr>
        <w:spacing w:line="300" w:lineRule="exact"/>
        <w:rPr>
          <w:rFonts w:ascii="Calibri" w:eastAsiaTheme="minorHAnsi" w:hAnsi="Calibri" w:cs="Calibri"/>
          <w:lang w:eastAsia="en-US"/>
        </w:rPr>
      </w:pPr>
    </w:p>
    <w:p w:rsidR="00E11B85" w:rsidRPr="00F8733E" w:rsidRDefault="003C4F95" w:rsidP="003C4F95">
      <w:pPr>
        <w:spacing w:line="300" w:lineRule="exact"/>
        <w:rPr>
          <w:rFonts w:ascii="Calibri" w:hAnsi="Calibri" w:cs="Calibri"/>
        </w:rPr>
      </w:pPr>
      <w:r w:rsidRPr="003C4F95">
        <w:rPr>
          <w:rFonts w:ascii="Calibri" w:eastAsiaTheme="minorHAnsi" w:hAnsi="Calibri" w:cs="Calibri"/>
          <w:lang w:eastAsia="en-US"/>
        </w:rPr>
        <w:t xml:space="preserve">Kännetecknande för den svenska bemanningsbranschen är att där råder ordning och reda. Branschorganisationen Bemanningsföretagen är en sammanhållande kraft som tecknar egna avtal som spänner över hela arbetsmarknaden. Bemanningsföretagen tillhandahåller också en </w:t>
      </w:r>
      <w:r w:rsidR="00696062">
        <w:rPr>
          <w:rFonts w:ascii="Calibri" w:eastAsiaTheme="minorHAnsi" w:hAnsi="Calibri" w:cs="Calibri"/>
          <w:lang w:eastAsia="en-US"/>
        </w:rPr>
        <w:t xml:space="preserve">partsgemensam </w:t>
      </w:r>
      <w:r w:rsidRPr="003C4F95">
        <w:rPr>
          <w:rFonts w:ascii="Calibri" w:eastAsiaTheme="minorHAnsi" w:hAnsi="Calibri" w:cs="Calibri"/>
          <w:lang w:eastAsia="en-US"/>
        </w:rPr>
        <w:t>auktorisation som säkerställer att företagen i bemanningsbranschen är seriösa aktörer som uppfyller höga krav på affärsmässighet. Auktorisationen innebär också en trygghet för kunder och medarbetare.</w:t>
      </w:r>
    </w:p>
    <w:p w:rsidR="00F97491" w:rsidRPr="00F8733E" w:rsidRDefault="00F97491" w:rsidP="00944FF2">
      <w:pPr>
        <w:spacing w:line="300" w:lineRule="exact"/>
        <w:rPr>
          <w:rFonts w:ascii="Calibri" w:hAnsi="Calibri" w:cs="Calibri"/>
        </w:rPr>
      </w:pPr>
    </w:p>
    <w:p w:rsidR="00F8733E" w:rsidRDefault="00F8733E" w:rsidP="002438F0">
      <w:pPr>
        <w:rPr>
          <w:rFonts w:ascii="Calibri" w:hAnsi="Calibri" w:cs="Calibri"/>
          <w:b/>
          <w:bCs/>
        </w:rPr>
      </w:pPr>
    </w:p>
    <w:p w:rsidR="00E0461A" w:rsidRPr="00F8733E" w:rsidRDefault="00252B56" w:rsidP="002438F0">
      <w:pPr>
        <w:rPr>
          <w:rFonts w:ascii="Calibri" w:hAnsi="Calibri" w:cs="Calibri"/>
        </w:rPr>
      </w:pPr>
      <w:r w:rsidRPr="00F8733E">
        <w:rPr>
          <w:rFonts w:ascii="Calibri" w:hAnsi="Calibri" w:cs="Calibri"/>
          <w:b/>
          <w:bCs/>
        </w:rPr>
        <w:t>För y</w:t>
      </w:r>
      <w:r w:rsidR="00CE5649" w:rsidRPr="00F8733E">
        <w:rPr>
          <w:rFonts w:ascii="Calibri" w:hAnsi="Calibri" w:cs="Calibri"/>
          <w:b/>
          <w:bCs/>
        </w:rPr>
        <w:t>tterligare information kontakta</w:t>
      </w:r>
      <w:r w:rsidR="00CE5649" w:rsidRPr="00F8733E">
        <w:rPr>
          <w:rFonts w:ascii="Calibri" w:hAnsi="Calibri" w:cs="Calibri"/>
          <w:b/>
          <w:bCs/>
        </w:rPr>
        <w:br/>
      </w:r>
      <w:r w:rsidR="00CE5649" w:rsidRPr="00F8733E">
        <w:rPr>
          <w:rFonts w:ascii="Calibri" w:hAnsi="Calibri" w:cs="Calibri"/>
        </w:rPr>
        <w:t>Henrik Bäckström</w:t>
      </w:r>
    </w:p>
    <w:p w:rsidR="00E0461A" w:rsidRPr="00F8733E" w:rsidRDefault="00252B56" w:rsidP="002438F0">
      <w:pPr>
        <w:rPr>
          <w:rFonts w:ascii="Calibri" w:hAnsi="Calibri" w:cs="Calibri"/>
        </w:rPr>
      </w:pPr>
      <w:r w:rsidRPr="00F8733E">
        <w:rPr>
          <w:rFonts w:ascii="Calibri" w:hAnsi="Calibri" w:cs="Calibri"/>
        </w:rPr>
        <w:t>Förbundsdirektör</w:t>
      </w:r>
    </w:p>
    <w:p w:rsidR="00E6736B" w:rsidRPr="00FD27A2" w:rsidRDefault="00FD27A2" w:rsidP="002438F0">
      <w:pPr>
        <w:rPr>
          <w:rFonts w:ascii="Calibri" w:hAnsi="Calibri" w:cs="Calibri"/>
        </w:rPr>
      </w:pPr>
      <w:r>
        <w:rPr>
          <w:rFonts w:ascii="Calibri" w:hAnsi="Calibri" w:cs="Calibri"/>
        </w:rPr>
        <w:t>+46</w:t>
      </w:r>
      <w:r w:rsidR="00CE5649" w:rsidRPr="00FD27A2">
        <w:rPr>
          <w:rFonts w:ascii="Calibri" w:hAnsi="Calibri" w:cs="Calibri"/>
        </w:rPr>
        <w:t>703456968</w:t>
      </w:r>
    </w:p>
    <w:p w:rsidR="00800231" w:rsidRPr="00FD27A2" w:rsidRDefault="00800231" w:rsidP="002438F0">
      <w:pPr>
        <w:rPr>
          <w:rFonts w:ascii="Calibri" w:hAnsi="Calibri" w:cs="Calibri"/>
        </w:rPr>
      </w:pPr>
      <w:r w:rsidRPr="00FD27A2">
        <w:rPr>
          <w:rFonts w:ascii="Calibri" w:hAnsi="Calibri" w:cs="Calibri"/>
        </w:rPr>
        <w:t>henrik.backstrom@almega.se</w:t>
      </w:r>
      <w:r w:rsidR="00E6736B" w:rsidRPr="00FD27A2">
        <w:rPr>
          <w:rFonts w:ascii="Calibri" w:hAnsi="Calibri" w:cs="Calibri"/>
        </w:rPr>
        <w:br/>
      </w:r>
    </w:p>
    <w:p w:rsidR="00252B56" w:rsidRPr="00FD27A2" w:rsidRDefault="00252B56" w:rsidP="002438F0">
      <w:pPr>
        <w:rPr>
          <w:rFonts w:ascii="Calibri" w:hAnsi="Calibri" w:cs="Calibri"/>
        </w:rPr>
      </w:pPr>
      <w:r w:rsidRPr="00FD27A2">
        <w:rPr>
          <w:rFonts w:ascii="Calibri" w:hAnsi="Calibri" w:cs="Calibri"/>
        </w:rPr>
        <w:t>Hans Uhrus</w:t>
      </w:r>
    </w:p>
    <w:p w:rsidR="001E47F0" w:rsidRPr="00F8733E" w:rsidRDefault="001E47F0" w:rsidP="002438F0">
      <w:pPr>
        <w:rPr>
          <w:rFonts w:ascii="Calibri" w:hAnsi="Calibri" w:cs="Calibri"/>
        </w:rPr>
      </w:pPr>
      <w:r w:rsidRPr="00F8733E">
        <w:rPr>
          <w:rFonts w:ascii="Calibri" w:hAnsi="Calibri" w:cs="Calibri"/>
        </w:rPr>
        <w:t xml:space="preserve">Näringspolitisk chef </w:t>
      </w:r>
    </w:p>
    <w:p w:rsidR="00E0461A" w:rsidRPr="00F8733E" w:rsidRDefault="00FD27A2" w:rsidP="002438F0">
      <w:pPr>
        <w:rPr>
          <w:rFonts w:ascii="Calibri" w:hAnsi="Calibri" w:cs="Calibri"/>
        </w:rPr>
      </w:pPr>
      <w:r>
        <w:rPr>
          <w:rFonts w:ascii="Calibri" w:hAnsi="Calibri" w:cs="Calibri"/>
        </w:rPr>
        <w:t>+46</w:t>
      </w:r>
      <w:r w:rsidR="00252B56" w:rsidRPr="00F8733E">
        <w:rPr>
          <w:rFonts w:ascii="Calibri" w:hAnsi="Calibri" w:cs="Calibri"/>
        </w:rPr>
        <w:t>768950101</w:t>
      </w:r>
    </w:p>
    <w:p w:rsidR="00252B56" w:rsidRPr="00F8733E" w:rsidRDefault="00A912FC" w:rsidP="002438F0">
      <w:pPr>
        <w:rPr>
          <w:rFonts w:ascii="Calibri" w:hAnsi="Calibri" w:cs="Calibri"/>
        </w:rPr>
      </w:pPr>
      <w:r w:rsidRPr="00F8733E">
        <w:rPr>
          <w:rFonts w:ascii="Calibri" w:hAnsi="Calibri" w:cs="Calibri"/>
        </w:rPr>
        <w:t>hans.uhrus@almega.se</w:t>
      </w:r>
    </w:p>
    <w:p w:rsidR="00A912FC" w:rsidRPr="00F8733E" w:rsidRDefault="00A912FC" w:rsidP="002438F0">
      <w:pPr>
        <w:rPr>
          <w:rFonts w:ascii="Calibri" w:hAnsi="Calibri" w:cs="Calibri"/>
        </w:rPr>
      </w:pPr>
    </w:p>
    <w:p w:rsidR="00A912FC" w:rsidRPr="00F8733E" w:rsidRDefault="00A912FC" w:rsidP="002438F0">
      <w:pPr>
        <w:rPr>
          <w:rFonts w:ascii="Calibri" w:hAnsi="Calibri" w:cs="Calibri"/>
        </w:rPr>
      </w:pPr>
      <w:r w:rsidRPr="00F8733E">
        <w:rPr>
          <w:rFonts w:ascii="Calibri" w:hAnsi="Calibri" w:cs="Calibri"/>
        </w:rPr>
        <w:t>Cecilia Malmström</w:t>
      </w:r>
    </w:p>
    <w:p w:rsidR="00A912FC" w:rsidRPr="00F8733E" w:rsidRDefault="00A912FC" w:rsidP="002438F0">
      <w:pPr>
        <w:rPr>
          <w:rFonts w:ascii="Calibri" w:hAnsi="Calibri" w:cs="Calibri"/>
        </w:rPr>
      </w:pPr>
      <w:r w:rsidRPr="00F8733E">
        <w:rPr>
          <w:rFonts w:ascii="Calibri" w:hAnsi="Calibri" w:cs="Calibri"/>
        </w:rPr>
        <w:t xml:space="preserve">Presschef </w:t>
      </w:r>
    </w:p>
    <w:p w:rsidR="00A912FC" w:rsidRPr="00F8733E" w:rsidRDefault="00FD27A2" w:rsidP="002438F0">
      <w:pPr>
        <w:rPr>
          <w:rFonts w:ascii="Calibri" w:hAnsi="Calibri" w:cs="Calibri"/>
        </w:rPr>
      </w:pPr>
      <w:r>
        <w:rPr>
          <w:rFonts w:ascii="Calibri" w:hAnsi="Calibri" w:cs="Calibri"/>
        </w:rPr>
        <w:t>+46</w:t>
      </w:r>
      <w:r w:rsidR="00A912FC" w:rsidRPr="00F8733E">
        <w:rPr>
          <w:rFonts w:ascii="Calibri" w:hAnsi="Calibri" w:cs="Calibri"/>
        </w:rPr>
        <w:t>703456895</w:t>
      </w:r>
    </w:p>
    <w:p w:rsidR="00A912FC" w:rsidRPr="00F8733E" w:rsidRDefault="00A912FC" w:rsidP="002438F0">
      <w:pPr>
        <w:rPr>
          <w:rFonts w:ascii="Calibri" w:hAnsi="Calibri" w:cs="Calibri"/>
        </w:rPr>
      </w:pPr>
      <w:r w:rsidRPr="00F8733E">
        <w:rPr>
          <w:rFonts w:ascii="Calibri" w:hAnsi="Calibri" w:cs="Calibri"/>
        </w:rPr>
        <w:t>cecilia.malmstrom@almega.se</w:t>
      </w:r>
    </w:p>
    <w:p w:rsidR="00252B56" w:rsidRPr="00F8733E" w:rsidRDefault="00252B56" w:rsidP="00252B56">
      <w:pPr>
        <w:pStyle w:val="Ingetavstnd"/>
        <w:rPr>
          <w:rFonts w:ascii="Calibri" w:hAnsi="Calibri" w:cs="Calibri"/>
          <w:b/>
          <w:sz w:val="14"/>
          <w:szCs w:val="22"/>
        </w:rPr>
      </w:pPr>
    </w:p>
    <w:p w:rsidR="00EF12C9" w:rsidRPr="00F8733E" w:rsidRDefault="00EF12C9" w:rsidP="00252B56">
      <w:pPr>
        <w:pStyle w:val="Ingetavstnd"/>
        <w:rPr>
          <w:rFonts w:ascii="Calibri" w:hAnsi="Calibri" w:cs="Calibri"/>
          <w:b/>
          <w:sz w:val="22"/>
          <w:szCs w:val="22"/>
        </w:rPr>
      </w:pPr>
    </w:p>
    <w:p w:rsidR="00115B00" w:rsidRDefault="00115B00" w:rsidP="00115B00">
      <w:pPr>
        <w:pStyle w:val="Ingetavstnd"/>
        <w:rPr>
          <w:rFonts w:ascii="Calibri" w:hAnsi="Calibri" w:cs="Calibri"/>
          <w:b/>
          <w:sz w:val="22"/>
          <w:szCs w:val="22"/>
        </w:rPr>
      </w:pPr>
      <w:r>
        <w:rPr>
          <w:rFonts w:ascii="Calibri" w:hAnsi="Calibri" w:cs="Calibri"/>
          <w:b/>
          <w:sz w:val="22"/>
          <w:szCs w:val="22"/>
        </w:rPr>
        <w:lastRenderedPageBreak/>
        <w:t>Vår bransch sätter årligen 172 000 personer i jobb via personaluthyrning, omställning och direkta rekryteringar.</w:t>
      </w:r>
    </w:p>
    <w:p w:rsidR="00115B00" w:rsidRDefault="00115B00" w:rsidP="00115B00">
      <w:pPr>
        <w:pStyle w:val="Default"/>
        <w:rPr>
          <w:rFonts w:ascii="Calibri" w:hAnsi="Calibri" w:cs="Calibri"/>
          <w:color w:val="auto"/>
          <w:sz w:val="14"/>
          <w:szCs w:val="16"/>
        </w:rPr>
      </w:pPr>
    </w:p>
    <w:p w:rsidR="00115B00" w:rsidRDefault="00115B00" w:rsidP="00115B00">
      <w:pPr>
        <w:pStyle w:val="Default"/>
        <w:rPr>
          <w:rFonts w:ascii="Calibri" w:hAnsi="Calibri" w:cs="Calibri"/>
          <w:color w:val="auto"/>
          <w:sz w:val="20"/>
          <w:szCs w:val="20"/>
        </w:rPr>
      </w:pPr>
      <w:r>
        <w:rPr>
          <w:rFonts w:ascii="Calibri" w:hAnsi="Calibri" w:cs="Calibri"/>
          <w:color w:val="auto"/>
          <w:sz w:val="20"/>
          <w:szCs w:val="20"/>
        </w:rPr>
        <w:t>Bemanningsföretagen är en arbetsgivar- och branschorganisation för personaluthyrnings-, omställnings- och rekryteringsföretag med över 520 medlemsföretag, varav 475 är auktoriserade. Bemanningsföretagen ingår i Almega och är medlem i Svenskt Näringsliv.</w:t>
      </w:r>
    </w:p>
    <w:p w:rsidR="00115B00" w:rsidRDefault="00115B00" w:rsidP="00115B00">
      <w:pPr>
        <w:pStyle w:val="Default"/>
        <w:rPr>
          <w:rFonts w:ascii="Calibri" w:hAnsi="Calibri" w:cs="Calibri"/>
          <w:color w:val="auto"/>
          <w:sz w:val="14"/>
          <w:szCs w:val="20"/>
        </w:rPr>
      </w:pPr>
      <w:r>
        <w:rPr>
          <w:rFonts w:ascii="Calibri" w:hAnsi="Calibri" w:cs="Calibri"/>
          <w:color w:val="auto"/>
          <w:sz w:val="20"/>
          <w:szCs w:val="20"/>
        </w:rPr>
        <w:t xml:space="preserve"> </w:t>
      </w:r>
    </w:p>
    <w:p w:rsidR="00115B00" w:rsidRDefault="00115B00" w:rsidP="00115B00">
      <w:pPr>
        <w:pStyle w:val="Default"/>
        <w:rPr>
          <w:rFonts w:ascii="Calibri" w:hAnsi="Calibri" w:cs="Calibri"/>
          <w:color w:val="auto"/>
          <w:sz w:val="20"/>
          <w:szCs w:val="20"/>
        </w:rPr>
      </w:pPr>
      <w:r>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115B00" w:rsidRDefault="00115B00" w:rsidP="00115B00">
      <w:pPr>
        <w:rPr>
          <w:rFonts w:ascii="Calibri" w:hAnsi="Calibri" w:cs="Calibri"/>
          <w:sz w:val="14"/>
        </w:rPr>
      </w:pPr>
    </w:p>
    <w:p w:rsidR="00115B00" w:rsidRDefault="00115B00" w:rsidP="00115B00">
      <w:pPr>
        <w:rPr>
          <w:rFonts w:ascii="Calibri" w:hAnsi="Calibri" w:cs="Calibri"/>
          <w:sz w:val="22"/>
          <w:szCs w:val="22"/>
        </w:rPr>
      </w:pPr>
      <w:r>
        <w:rPr>
          <w:rFonts w:ascii="Calibri" w:hAnsi="Calibri" w:cs="Calibri"/>
          <w:sz w:val="20"/>
        </w:rPr>
        <w:t>I bemanningsbranschen bedöms människor enbart efter kunskaper och kompetens.</w:t>
      </w:r>
      <w:r>
        <w:rPr>
          <w:rFonts w:ascii="Calibri" w:hAnsi="Calibri" w:cs="Calibri"/>
          <w:sz w:val="20"/>
        </w:rPr>
        <w:br/>
      </w:r>
      <w:hyperlink r:id="rId9" w:history="1">
        <w:r>
          <w:rPr>
            <w:rStyle w:val="Hyperlnk"/>
            <w:rFonts w:ascii="Calibri" w:hAnsi="Calibri" w:cs="Calibri"/>
            <w:sz w:val="20"/>
          </w:rPr>
          <w:t>www.bemanningsforetagen.se</w:t>
        </w:r>
      </w:hyperlink>
      <w:r>
        <w:rPr>
          <w:rFonts w:ascii="Calibri" w:hAnsi="Calibri" w:cs="Calibri"/>
          <w:sz w:val="20"/>
        </w:rPr>
        <w:t xml:space="preserve"> </w:t>
      </w:r>
    </w:p>
    <w:p w:rsidR="001F0700" w:rsidRPr="0099558B" w:rsidRDefault="001F0700" w:rsidP="00115B00">
      <w:pPr>
        <w:pStyle w:val="Ingetavstnd"/>
        <w:rPr>
          <w:rFonts w:ascii="Calibri" w:hAnsi="Calibri" w:cs="Calibri"/>
          <w:sz w:val="22"/>
        </w:rPr>
      </w:pPr>
    </w:p>
    <w:sectPr w:rsidR="001F0700" w:rsidRPr="0099558B" w:rsidSect="006F0143">
      <w:headerReference w:type="default" r:id="rId10"/>
      <w:footerReference w:type="default" r:id="rId11"/>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5B" w:rsidRDefault="00B1565B" w:rsidP="00685C62">
      <w:r>
        <w:separator/>
      </w:r>
    </w:p>
  </w:endnote>
  <w:endnote w:type="continuationSeparator" w:id="0">
    <w:p w:rsidR="00B1565B" w:rsidRDefault="00B1565B" w:rsidP="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CPYZ S+ Helvetica Neue LT Std">
    <w:altName w:val="VCPYZ S+ Helvetica Neue LT Std"/>
    <w:panose1 w:val="00000000000000000000"/>
    <w:charset w:val="00"/>
    <w:family w:val="swiss"/>
    <w:notTrueType/>
    <w:pitch w:val="default"/>
    <w:sig w:usb0="00000003" w:usb1="00000000" w:usb2="00000000" w:usb3="00000000" w:csb0="00000001" w:csb1="00000000"/>
  </w:font>
  <w:font w:name="Galliard LT">
    <w:altName w:val="Galliard L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804"/>
      <w:docPartObj>
        <w:docPartGallery w:val="Page Numbers (Bottom of Page)"/>
        <w:docPartUnique/>
      </w:docPartObj>
    </w:sdtPr>
    <w:sdtEndPr/>
    <w:sdtContent>
      <w:sdt>
        <w:sdtPr>
          <w:id w:val="13605923"/>
          <w:docPartObj>
            <w:docPartGallery w:val="Page Numbers (Top of Page)"/>
            <w:docPartUnique/>
          </w:docPartObj>
        </w:sdtPr>
        <w:sdtEndPr/>
        <w:sdtContent>
          <w:p w:rsidR="00857A78" w:rsidRDefault="00857A78" w:rsidP="00DC7EAD">
            <w:pPr>
              <w:pStyle w:val="Sidfot"/>
              <w:tabs>
                <w:tab w:val="clear" w:pos="4536"/>
                <w:tab w:val="clear" w:pos="9072"/>
                <w:tab w:val="right" w:pos="7938"/>
              </w:tabs>
              <w:ind w:left="878" w:right="-427" w:firstLine="6068"/>
            </w:pPr>
            <w:r>
              <w:t xml:space="preserve">Sid </w:t>
            </w:r>
            <w:r>
              <w:rPr>
                <w:b/>
              </w:rPr>
              <w:fldChar w:fldCharType="begin"/>
            </w:r>
            <w:r>
              <w:rPr>
                <w:b/>
              </w:rPr>
              <w:instrText>PAGE</w:instrText>
            </w:r>
            <w:r>
              <w:rPr>
                <w:b/>
              </w:rPr>
              <w:fldChar w:fldCharType="separate"/>
            </w:r>
            <w:r w:rsidR="009F1C1C">
              <w:rPr>
                <w:b/>
                <w:noProof/>
              </w:rPr>
              <w:t>2</w:t>
            </w:r>
            <w:r>
              <w:rPr>
                <w:b/>
              </w:rPr>
              <w:fldChar w:fldCharType="end"/>
            </w:r>
            <w:r>
              <w:t xml:space="preserve"> av </w:t>
            </w:r>
            <w:r>
              <w:rPr>
                <w:b/>
              </w:rPr>
              <w:fldChar w:fldCharType="begin"/>
            </w:r>
            <w:r>
              <w:rPr>
                <w:b/>
              </w:rPr>
              <w:instrText>NUMPAGES</w:instrText>
            </w:r>
            <w:r>
              <w:rPr>
                <w:b/>
              </w:rPr>
              <w:fldChar w:fldCharType="separate"/>
            </w:r>
            <w:r w:rsidR="009F1C1C">
              <w:rPr>
                <w:b/>
                <w:noProof/>
              </w:rPr>
              <w:t>2</w:t>
            </w:r>
            <w:r>
              <w:rPr>
                <w:b/>
              </w:rPr>
              <w:fldChar w:fldCharType="end"/>
            </w:r>
          </w:p>
        </w:sdtContent>
      </w:sdt>
    </w:sdtContent>
  </w:sdt>
  <w:p w:rsidR="00857A78" w:rsidRDefault="00857A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5B" w:rsidRDefault="00B1565B" w:rsidP="00685C62">
      <w:r>
        <w:separator/>
      </w:r>
    </w:p>
  </w:footnote>
  <w:footnote w:type="continuationSeparator" w:id="0">
    <w:p w:rsidR="00B1565B" w:rsidRDefault="00B1565B" w:rsidP="006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F8" w:rsidRPr="00380FA0" w:rsidRDefault="003C4F95" w:rsidP="00B4710C">
    <w:pPr>
      <w:pStyle w:val="Sidhuvud"/>
      <w:tabs>
        <w:tab w:val="clear" w:pos="4536"/>
        <w:tab w:val="clear" w:pos="9072"/>
        <w:tab w:val="left" w:pos="1560"/>
        <w:tab w:val="left" w:pos="4253"/>
      </w:tabs>
    </w:pPr>
    <w:r>
      <w:rPr>
        <w:b/>
        <w:color w:val="C94D8E"/>
      </w:rPr>
      <w:t>Nyhet</w:t>
    </w:r>
    <w:r w:rsidR="00FD27A2">
      <w:rPr>
        <w:b/>
        <w:color w:val="C94D8E"/>
      </w:rPr>
      <w:t xml:space="preserve"> </w:t>
    </w:r>
    <w:r w:rsidR="00FD27A2" w:rsidRPr="003C4F95">
      <w:rPr>
        <w:b/>
      </w:rPr>
      <w:t>20</w:t>
    </w:r>
    <w:r w:rsidRPr="003C4F95">
      <w:rPr>
        <w:b/>
      </w:rPr>
      <w:t>15-03-</w:t>
    </w:r>
    <w:r w:rsidR="00F363F8" w:rsidRPr="004603C1">
      <w:rPr>
        <w:noProof/>
      </w:rPr>
      <w:drawing>
        <wp:anchor distT="0" distB="0" distL="114300" distR="114300" simplePos="0" relativeHeight="251657216" behindDoc="0" locked="0" layoutInCell="1" allowOverlap="1" wp14:anchorId="7D2F73FB" wp14:editId="2081618A">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r>
      <w:rPr>
        <w:b/>
      </w:rPr>
      <w:t>06</w:t>
    </w:r>
  </w:p>
  <w:p w:rsidR="0091107A" w:rsidRDefault="0091107A">
    <w:pPr>
      <w:pStyle w:val="Sidhuvud"/>
    </w:pPr>
  </w:p>
  <w:p w:rsidR="001F0700" w:rsidRDefault="001F0700">
    <w:pPr>
      <w:pStyle w:val="Sidhuvud"/>
    </w:pPr>
  </w:p>
  <w:p w:rsidR="001F0700" w:rsidRDefault="001F07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48A36954"/>
    <w:multiLevelType w:val="hybridMultilevel"/>
    <w:tmpl w:val="C49C42D2"/>
    <w:lvl w:ilvl="0" w:tplc="13ECB802">
      <w:start w:val="22"/>
      <w:numFmt w:val="bullet"/>
      <w:lvlText w:val=""/>
      <w:lvlJc w:val="left"/>
      <w:pPr>
        <w:ind w:left="720" w:hanging="360"/>
      </w:pPr>
      <w:rPr>
        <w:rFonts w:ascii="Wingdings" w:eastAsiaTheme="minorEastAsia"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9703B01"/>
    <w:multiLevelType w:val="hybridMultilevel"/>
    <w:tmpl w:val="84AC2FC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6BA05DE"/>
    <w:multiLevelType w:val="hybridMultilevel"/>
    <w:tmpl w:val="DAF235EC"/>
    <w:lvl w:ilvl="0" w:tplc="AB50CE1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1179"/>
    <w:rsid w:val="00001293"/>
    <w:rsid w:val="000027DA"/>
    <w:rsid w:val="00002F9A"/>
    <w:rsid w:val="0000524D"/>
    <w:rsid w:val="000079D9"/>
    <w:rsid w:val="00015462"/>
    <w:rsid w:val="00016081"/>
    <w:rsid w:val="000167EB"/>
    <w:rsid w:val="00021200"/>
    <w:rsid w:val="00023F7B"/>
    <w:rsid w:val="00025624"/>
    <w:rsid w:val="00026B6B"/>
    <w:rsid w:val="0002719A"/>
    <w:rsid w:val="000429DB"/>
    <w:rsid w:val="0004736C"/>
    <w:rsid w:val="000479DD"/>
    <w:rsid w:val="00047C3F"/>
    <w:rsid w:val="00053841"/>
    <w:rsid w:val="00055650"/>
    <w:rsid w:val="00057667"/>
    <w:rsid w:val="000676AB"/>
    <w:rsid w:val="000721B5"/>
    <w:rsid w:val="000734A3"/>
    <w:rsid w:val="0007631D"/>
    <w:rsid w:val="00077C62"/>
    <w:rsid w:val="0008401F"/>
    <w:rsid w:val="00085F9B"/>
    <w:rsid w:val="00090BE4"/>
    <w:rsid w:val="000921CD"/>
    <w:rsid w:val="00092BB3"/>
    <w:rsid w:val="00097D08"/>
    <w:rsid w:val="000A0D3D"/>
    <w:rsid w:val="000A18DF"/>
    <w:rsid w:val="000A26D8"/>
    <w:rsid w:val="000A2F84"/>
    <w:rsid w:val="000A6778"/>
    <w:rsid w:val="000B140E"/>
    <w:rsid w:val="000B34E1"/>
    <w:rsid w:val="000B69B4"/>
    <w:rsid w:val="000D6FF3"/>
    <w:rsid w:val="000E19AC"/>
    <w:rsid w:val="000F06B3"/>
    <w:rsid w:val="000F38DA"/>
    <w:rsid w:val="000F457C"/>
    <w:rsid w:val="000F7738"/>
    <w:rsid w:val="000F7CBC"/>
    <w:rsid w:val="0010059E"/>
    <w:rsid w:val="0010176B"/>
    <w:rsid w:val="00107217"/>
    <w:rsid w:val="00115B00"/>
    <w:rsid w:val="00123661"/>
    <w:rsid w:val="00124821"/>
    <w:rsid w:val="00130362"/>
    <w:rsid w:val="00141F40"/>
    <w:rsid w:val="00146DF5"/>
    <w:rsid w:val="00155801"/>
    <w:rsid w:val="00157B09"/>
    <w:rsid w:val="00171324"/>
    <w:rsid w:val="001726CC"/>
    <w:rsid w:val="00180FFF"/>
    <w:rsid w:val="001857E2"/>
    <w:rsid w:val="00187F66"/>
    <w:rsid w:val="00192040"/>
    <w:rsid w:val="00197C80"/>
    <w:rsid w:val="001A4C13"/>
    <w:rsid w:val="001A6CC3"/>
    <w:rsid w:val="001A7F53"/>
    <w:rsid w:val="001B610E"/>
    <w:rsid w:val="001B7384"/>
    <w:rsid w:val="001B7907"/>
    <w:rsid w:val="001B7BC7"/>
    <w:rsid w:val="001C06F0"/>
    <w:rsid w:val="001C0EE7"/>
    <w:rsid w:val="001C41FF"/>
    <w:rsid w:val="001C552D"/>
    <w:rsid w:val="001D1B54"/>
    <w:rsid w:val="001D37CE"/>
    <w:rsid w:val="001E1846"/>
    <w:rsid w:val="001E47F0"/>
    <w:rsid w:val="001E4A27"/>
    <w:rsid w:val="001E5ABA"/>
    <w:rsid w:val="001E6D03"/>
    <w:rsid w:val="001F0700"/>
    <w:rsid w:val="001F1C86"/>
    <w:rsid w:val="001F20AD"/>
    <w:rsid w:val="001F669B"/>
    <w:rsid w:val="00200A42"/>
    <w:rsid w:val="00211E4A"/>
    <w:rsid w:val="00217AF2"/>
    <w:rsid w:val="00220DD8"/>
    <w:rsid w:val="00220F69"/>
    <w:rsid w:val="00227869"/>
    <w:rsid w:val="00233234"/>
    <w:rsid w:val="0023373D"/>
    <w:rsid w:val="0023457E"/>
    <w:rsid w:val="0023749E"/>
    <w:rsid w:val="00240393"/>
    <w:rsid w:val="0024184D"/>
    <w:rsid w:val="002438F0"/>
    <w:rsid w:val="0025023C"/>
    <w:rsid w:val="00252B56"/>
    <w:rsid w:val="0025760A"/>
    <w:rsid w:val="002631A1"/>
    <w:rsid w:val="00265718"/>
    <w:rsid w:val="002663F6"/>
    <w:rsid w:val="0027282F"/>
    <w:rsid w:val="002747D8"/>
    <w:rsid w:val="002758D8"/>
    <w:rsid w:val="0028651E"/>
    <w:rsid w:val="002901B4"/>
    <w:rsid w:val="00292C4C"/>
    <w:rsid w:val="002A1696"/>
    <w:rsid w:val="002A2F88"/>
    <w:rsid w:val="002B146E"/>
    <w:rsid w:val="002C1FF6"/>
    <w:rsid w:val="002C250E"/>
    <w:rsid w:val="002C576E"/>
    <w:rsid w:val="002D70F0"/>
    <w:rsid w:val="002E6BFE"/>
    <w:rsid w:val="002F331E"/>
    <w:rsid w:val="002F7EDE"/>
    <w:rsid w:val="0030200C"/>
    <w:rsid w:val="003054C9"/>
    <w:rsid w:val="00306199"/>
    <w:rsid w:val="003075DE"/>
    <w:rsid w:val="003174C1"/>
    <w:rsid w:val="00317BFA"/>
    <w:rsid w:val="00321D45"/>
    <w:rsid w:val="0032223D"/>
    <w:rsid w:val="003231DD"/>
    <w:rsid w:val="00330EBF"/>
    <w:rsid w:val="00333B34"/>
    <w:rsid w:val="00334EC5"/>
    <w:rsid w:val="00340A8C"/>
    <w:rsid w:val="003509D3"/>
    <w:rsid w:val="003541B9"/>
    <w:rsid w:val="00357712"/>
    <w:rsid w:val="00360FCA"/>
    <w:rsid w:val="00383C2D"/>
    <w:rsid w:val="00387C5B"/>
    <w:rsid w:val="003A7D48"/>
    <w:rsid w:val="003B20C5"/>
    <w:rsid w:val="003B3483"/>
    <w:rsid w:val="003C1AB9"/>
    <w:rsid w:val="003C2E1D"/>
    <w:rsid w:val="003C4F95"/>
    <w:rsid w:val="003D18E4"/>
    <w:rsid w:val="003D1CB4"/>
    <w:rsid w:val="003D3176"/>
    <w:rsid w:val="003D77C0"/>
    <w:rsid w:val="003E243D"/>
    <w:rsid w:val="003E605A"/>
    <w:rsid w:val="003F1222"/>
    <w:rsid w:val="00413A31"/>
    <w:rsid w:val="00413E63"/>
    <w:rsid w:val="004174C6"/>
    <w:rsid w:val="00417B21"/>
    <w:rsid w:val="004202A5"/>
    <w:rsid w:val="00420909"/>
    <w:rsid w:val="004222B9"/>
    <w:rsid w:val="004307E2"/>
    <w:rsid w:val="00430995"/>
    <w:rsid w:val="00430C7D"/>
    <w:rsid w:val="00435AA5"/>
    <w:rsid w:val="00440675"/>
    <w:rsid w:val="00441214"/>
    <w:rsid w:val="00452FFD"/>
    <w:rsid w:val="004546D7"/>
    <w:rsid w:val="00454777"/>
    <w:rsid w:val="00457EF8"/>
    <w:rsid w:val="004613BC"/>
    <w:rsid w:val="004643C1"/>
    <w:rsid w:val="00465DEB"/>
    <w:rsid w:val="00470201"/>
    <w:rsid w:val="00470D02"/>
    <w:rsid w:val="004746EE"/>
    <w:rsid w:val="0048124D"/>
    <w:rsid w:val="00483248"/>
    <w:rsid w:val="0048352D"/>
    <w:rsid w:val="004875D1"/>
    <w:rsid w:val="0048792E"/>
    <w:rsid w:val="00491250"/>
    <w:rsid w:val="004916A7"/>
    <w:rsid w:val="0049779F"/>
    <w:rsid w:val="004B22DC"/>
    <w:rsid w:val="004C4A74"/>
    <w:rsid w:val="004C5BD9"/>
    <w:rsid w:val="004D15EB"/>
    <w:rsid w:val="004D2C9E"/>
    <w:rsid w:val="004E0584"/>
    <w:rsid w:val="004E537F"/>
    <w:rsid w:val="004F2054"/>
    <w:rsid w:val="004F493A"/>
    <w:rsid w:val="0050359D"/>
    <w:rsid w:val="00504000"/>
    <w:rsid w:val="00510370"/>
    <w:rsid w:val="00510C85"/>
    <w:rsid w:val="00522A5F"/>
    <w:rsid w:val="00524FFC"/>
    <w:rsid w:val="00534F91"/>
    <w:rsid w:val="00535D46"/>
    <w:rsid w:val="00537C9F"/>
    <w:rsid w:val="005427AB"/>
    <w:rsid w:val="00554165"/>
    <w:rsid w:val="0055729F"/>
    <w:rsid w:val="0056438D"/>
    <w:rsid w:val="00565113"/>
    <w:rsid w:val="00576EEA"/>
    <w:rsid w:val="00584AEA"/>
    <w:rsid w:val="00584EDC"/>
    <w:rsid w:val="00586296"/>
    <w:rsid w:val="00586A55"/>
    <w:rsid w:val="00590195"/>
    <w:rsid w:val="005918D5"/>
    <w:rsid w:val="005938BA"/>
    <w:rsid w:val="005969D8"/>
    <w:rsid w:val="005A5E63"/>
    <w:rsid w:val="005B3257"/>
    <w:rsid w:val="005B3F8F"/>
    <w:rsid w:val="005C0DD4"/>
    <w:rsid w:val="005C3C26"/>
    <w:rsid w:val="005C5958"/>
    <w:rsid w:val="005C6CAE"/>
    <w:rsid w:val="005D363A"/>
    <w:rsid w:val="005D7021"/>
    <w:rsid w:val="005D77AC"/>
    <w:rsid w:val="005F0BC6"/>
    <w:rsid w:val="005F2DE5"/>
    <w:rsid w:val="00602E3F"/>
    <w:rsid w:val="00604248"/>
    <w:rsid w:val="00613F63"/>
    <w:rsid w:val="00624032"/>
    <w:rsid w:val="0062496B"/>
    <w:rsid w:val="00631B41"/>
    <w:rsid w:val="00632EFD"/>
    <w:rsid w:val="006332F6"/>
    <w:rsid w:val="00634C8D"/>
    <w:rsid w:val="006409D2"/>
    <w:rsid w:val="00642236"/>
    <w:rsid w:val="00643F14"/>
    <w:rsid w:val="00644105"/>
    <w:rsid w:val="00645A12"/>
    <w:rsid w:val="006602DC"/>
    <w:rsid w:val="0066483A"/>
    <w:rsid w:val="006650ED"/>
    <w:rsid w:val="006677A4"/>
    <w:rsid w:val="0067196B"/>
    <w:rsid w:val="00674F53"/>
    <w:rsid w:val="00681E92"/>
    <w:rsid w:val="00685C62"/>
    <w:rsid w:val="00693DDC"/>
    <w:rsid w:val="00696062"/>
    <w:rsid w:val="006A7173"/>
    <w:rsid w:val="006B056B"/>
    <w:rsid w:val="006B6EBD"/>
    <w:rsid w:val="006C1C67"/>
    <w:rsid w:val="006C3D1C"/>
    <w:rsid w:val="006D5064"/>
    <w:rsid w:val="006E193E"/>
    <w:rsid w:val="006E40C8"/>
    <w:rsid w:val="006F0143"/>
    <w:rsid w:val="006F0321"/>
    <w:rsid w:val="006F0F29"/>
    <w:rsid w:val="00700938"/>
    <w:rsid w:val="00710AC8"/>
    <w:rsid w:val="00716FEA"/>
    <w:rsid w:val="00717884"/>
    <w:rsid w:val="0072039F"/>
    <w:rsid w:val="007222EC"/>
    <w:rsid w:val="007224BB"/>
    <w:rsid w:val="00732938"/>
    <w:rsid w:val="0073306A"/>
    <w:rsid w:val="00737869"/>
    <w:rsid w:val="00737A51"/>
    <w:rsid w:val="007408C1"/>
    <w:rsid w:val="0074104A"/>
    <w:rsid w:val="007439C2"/>
    <w:rsid w:val="00757458"/>
    <w:rsid w:val="0076172B"/>
    <w:rsid w:val="007619B4"/>
    <w:rsid w:val="007703FA"/>
    <w:rsid w:val="00771165"/>
    <w:rsid w:val="00775D97"/>
    <w:rsid w:val="007772CE"/>
    <w:rsid w:val="00784E0F"/>
    <w:rsid w:val="007859B4"/>
    <w:rsid w:val="00793717"/>
    <w:rsid w:val="007A4710"/>
    <w:rsid w:val="007A4AE1"/>
    <w:rsid w:val="007B7E0B"/>
    <w:rsid w:val="007C1911"/>
    <w:rsid w:val="007D34F0"/>
    <w:rsid w:val="007D6977"/>
    <w:rsid w:val="007E0FBC"/>
    <w:rsid w:val="007E4902"/>
    <w:rsid w:val="007E552D"/>
    <w:rsid w:val="007E6C4D"/>
    <w:rsid w:val="007E7225"/>
    <w:rsid w:val="007E766A"/>
    <w:rsid w:val="007F6E47"/>
    <w:rsid w:val="007F74E6"/>
    <w:rsid w:val="00800231"/>
    <w:rsid w:val="00801949"/>
    <w:rsid w:val="00805547"/>
    <w:rsid w:val="00815085"/>
    <w:rsid w:val="00820508"/>
    <w:rsid w:val="008209A5"/>
    <w:rsid w:val="0082659E"/>
    <w:rsid w:val="00830534"/>
    <w:rsid w:val="00832D8B"/>
    <w:rsid w:val="00833506"/>
    <w:rsid w:val="0083550D"/>
    <w:rsid w:val="00836799"/>
    <w:rsid w:val="008453D8"/>
    <w:rsid w:val="00846BB7"/>
    <w:rsid w:val="008525F9"/>
    <w:rsid w:val="00853F95"/>
    <w:rsid w:val="008550DE"/>
    <w:rsid w:val="00857A78"/>
    <w:rsid w:val="008653A6"/>
    <w:rsid w:val="00876C2A"/>
    <w:rsid w:val="00877366"/>
    <w:rsid w:val="0088085C"/>
    <w:rsid w:val="00880FBC"/>
    <w:rsid w:val="008835CC"/>
    <w:rsid w:val="008853A0"/>
    <w:rsid w:val="0088762E"/>
    <w:rsid w:val="00893497"/>
    <w:rsid w:val="00894B7D"/>
    <w:rsid w:val="0089739A"/>
    <w:rsid w:val="008A7A6D"/>
    <w:rsid w:val="008B2831"/>
    <w:rsid w:val="008B3C02"/>
    <w:rsid w:val="008D2A20"/>
    <w:rsid w:val="008D415E"/>
    <w:rsid w:val="008D4DFB"/>
    <w:rsid w:val="008D5082"/>
    <w:rsid w:val="008D62FD"/>
    <w:rsid w:val="008D7D78"/>
    <w:rsid w:val="008E2B1C"/>
    <w:rsid w:val="008E66FD"/>
    <w:rsid w:val="008F1411"/>
    <w:rsid w:val="008F54D3"/>
    <w:rsid w:val="008F5500"/>
    <w:rsid w:val="008F6217"/>
    <w:rsid w:val="00901CCB"/>
    <w:rsid w:val="00905379"/>
    <w:rsid w:val="0091107A"/>
    <w:rsid w:val="00915509"/>
    <w:rsid w:val="009157D0"/>
    <w:rsid w:val="00920DB0"/>
    <w:rsid w:val="00921682"/>
    <w:rsid w:val="0092266B"/>
    <w:rsid w:val="00924B2B"/>
    <w:rsid w:val="0093465A"/>
    <w:rsid w:val="00936AC2"/>
    <w:rsid w:val="00944AFF"/>
    <w:rsid w:val="00944ED8"/>
    <w:rsid w:val="00944FF2"/>
    <w:rsid w:val="00950C9F"/>
    <w:rsid w:val="009514C3"/>
    <w:rsid w:val="009517FA"/>
    <w:rsid w:val="0095322A"/>
    <w:rsid w:val="00953D06"/>
    <w:rsid w:val="009547D0"/>
    <w:rsid w:val="009577D8"/>
    <w:rsid w:val="009603CA"/>
    <w:rsid w:val="00960982"/>
    <w:rsid w:val="00961BBE"/>
    <w:rsid w:val="009658E1"/>
    <w:rsid w:val="00971533"/>
    <w:rsid w:val="00973096"/>
    <w:rsid w:val="00983244"/>
    <w:rsid w:val="00985D8F"/>
    <w:rsid w:val="00986888"/>
    <w:rsid w:val="009920CA"/>
    <w:rsid w:val="0099558B"/>
    <w:rsid w:val="0099753D"/>
    <w:rsid w:val="009A298D"/>
    <w:rsid w:val="009A2EE4"/>
    <w:rsid w:val="009A5001"/>
    <w:rsid w:val="009B6666"/>
    <w:rsid w:val="009C0163"/>
    <w:rsid w:val="009C4AF3"/>
    <w:rsid w:val="009C5661"/>
    <w:rsid w:val="009D0619"/>
    <w:rsid w:val="009D1E1B"/>
    <w:rsid w:val="009D60B8"/>
    <w:rsid w:val="009D7A9B"/>
    <w:rsid w:val="009E1183"/>
    <w:rsid w:val="009E68BC"/>
    <w:rsid w:val="009F1C1C"/>
    <w:rsid w:val="009F4B78"/>
    <w:rsid w:val="009F7CB5"/>
    <w:rsid w:val="00A04BD0"/>
    <w:rsid w:val="00A04E41"/>
    <w:rsid w:val="00A06ACA"/>
    <w:rsid w:val="00A07062"/>
    <w:rsid w:val="00A07B70"/>
    <w:rsid w:val="00A122C9"/>
    <w:rsid w:val="00A12899"/>
    <w:rsid w:val="00A21FA6"/>
    <w:rsid w:val="00A26615"/>
    <w:rsid w:val="00A37D13"/>
    <w:rsid w:val="00A37EA8"/>
    <w:rsid w:val="00A41BC0"/>
    <w:rsid w:val="00A41E5C"/>
    <w:rsid w:val="00A430F0"/>
    <w:rsid w:val="00A51CF5"/>
    <w:rsid w:val="00A56D09"/>
    <w:rsid w:val="00A57E61"/>
    <w:rsid w:val="00A62414"/>
    <w:rsid w:val="00A84730"/>
    <w:rsid w:val="00A907B6"/>
    <w:rsid w:val="00A912FC"/>
    <w:rsid w:val="00A94720"/>
    <w:rsid w:val="00A95708"/>
    <w:rsid w:val="00AA275B"/>
    <w:rsid w:val="00AB3965"/>
    <w:rsid w:val="00AB7778"/>
    <w:rsid w:val="00AC1FD0"/>
    <w:rsid w:val="00AC5D88"/>
    <w:rsid w:val="00AC7D03"/>
    <w:rsid w:val="00AD0BD2"/>
    <w:rsid w:val="00AD34CD"/>
    <w:rsid w:val="00AD36D0"/>
    <w:rsid w:val="00AE0438"/>
    <w:rsid w:val="00AE0AD8"/>
    <w:rsid w:val="00AE3425"/>
    <w:rsid w:val="00AE39CA"/>
    <w:rsid w:val="00AE469D"/>
    <w:rsid w:val="00AE4BE3"/>
    <w:rsid w:val="00AF32EE"/>
    <w:rsid w:val="00AF4B8E"/>
    <w:rsid w:val="00AF5093"/>
    <w:rsid w:val="00B01DC7"/>
    <w:rsid w:val="00B01E20"/>
    <w:rsid w:val="00B041BC"/>
    <w:rsid w:val="00B063B6"/>
    <w:rsid w:val="00B07068"/>
    <w:rsid w:val="00B1079B"/>
    <w:rsid w:val="00B133B8"/>
    <w:rsid w:val="00B14832"/>
    <w:rsid w:val="00B14E95"/>
    <w:rsid w:val="00B1565B"/>
    <w:rsid w:val="00B22BE1"/>
    <w:rsid w:val="00B275AB"/>
    <w:rsid w:val="00B30648"/>
    <w:rsid w:val="00B35C9A"/>
    <w:rsid w:val="00B526F9"/>
    <w:rsid w:val="00B5698D"/>
    <w:rsid w:val="00B631A6"/>
    <w:rsid w:val="00B637BB"/>
    <w:rsid w:val="00B64347"/>
    <w:rsid w:val="00B66D78"/>
    <w:rsid w:val="00B7113D"/>
    <w:rsid w:val="00B758A2"/>
    <w:rsid w:val="00B7727B"/>
    <w:rsid w:val="00B916F2"/>
    <w:rsid w:val="00B94E57"/>
    <w:rsid w:val="00B96270"/>
    <w:rsid w:val="00B9731E"/>
    <w:rsid w:val="00BA2613"/>
    <w:rsid w:val="00BA43F1"/>
    <w:rsid w:val="00BA5423"/>
    <w:rsid w:val="00BB5B2B"/>
    <w:rsid w:val="00BB67AC"/>
    <w:rsid w:val="00BC1405"/>
    <w:rsid w:val="00BC26FD"/>
    <w:rsid w:val="00BC6146"/>
    <w:rsid w:val="00BE1158"/>
    <w:rsid w:val="00BE252D"/>
    <w:rsid w:val="00BE7FDA"/>
    <w:rsid w:val="00BF1E37"/>
    <w:rsid w:val="00BF653D"/>
    <w:rsid w:val="00BF6F20"/>
    <w:rsid w:val="00C16930"/>
    <w:rsid w:val="00C17D71"/>
    <w:rsid w:val="00C25FC8"/>
    <w:rsid w:val="00C33116"/>
    <w:rsid w:val="00C333D3"/>
    <w:rsid w:val="00C33DA4"/>
    <w:rsid w:val="00C34C17"/>
    <w:rsid w:val="00C35994"/>
    <w:rsid w:val="00C377CA"/>
    <w:rsid w:val="00C40DB8"/>
    <w:rsid w:val="00C4135B"/>
    <w:rsid w:val="00C45E00"/>
    <w:rsid w:val="00C51189"/>
    <w:rsid w:val="00C52256"/>
    <w:rsid w:val="00C53542"/>
    <w:rsid w:val="00C53D8D"/>
    <w:rsid w:val="00C54345"/>
    <w:rsid w:val="00C605F0"/>
    <w:rsid w:val="00C65332"/>
    <w:rsid w:val="00C66ED7"/>
    <w:rsid w:val="00C804D9"/>
    <w:rsid w:val="00C93E65"/>
    <w:rsid w:val="00C9534D"/>
    <w:rsid w:val="00C95934"/>
    <w:rsid w:val="00C9791E"/>
    <w:rsid w:val="00CA0476"/>
    <w:rsid w:val="00CA11C6"/>
    <w:rsid w:val="00CA2BFE"/>
    <w:rsid w:val="00CA782F"/>
    <w:rsid w:val="00CC1A25"/>
    <w:rsid w:val="00CC5364"/>
    <w:rsid w:val="00CC728A"/>
    <w:rsid w:val="00CC7580"/>
    <w:rsid w:val="00CD0807"/>
    <w:rsid w:val="00CD0A97"/>
    <w:rsid w:val="00CE0F15"/>
    <w:rsid w:val="00CE547F"/>
    <w:rsid w:val="00CE5649"/>
    <w:rsid w:val="00CF6DF3"/>
    <w:rsid w:val="00D001BA"/>
    <w:rsid w:val="00D048CE"/>
    <w:rsid w:val="00D1195A"/>
    <w:rsid w:val="00D11E99"/>
    <w:rsid w:val="00D221FC"/>
    <w:rsid w:val="00D25CB3"/>
    <w:rsid w:val="00D37061"/>
    <w:rsid w:val="00D42D72"/>
    <w:rsid w:val="00D44433"/>
    <w:rsid w:val="00D45D66"/>
    <w:rsid w:val="00D52A2E"/>
    <w:rsid w:val="00D533FC"/>
    <w:rsid w:val="00D566CD"/>
    <w:rsid w:val="00D57A2B"/>
    <w:rsid w:val="00D7467F"/>
    <w:rsid w:val="00D748A9"/>
    <w:rsid w:val="00D8033C"/>
    <w:rsid w:val="00D81458"/>
    <w:rsid w:val="00D81623"/>
    <w:rsid w:val="00D82854"/>
    <w:rsid w:val="00D85753"/>
    <w:rsid w:val="00D9025C"/>
    <w:rsid w:val="00D93A70"/>
    <w:rsid w:val="00D96129"/>
    <w:rsid w:val="00DA1090"/>
    <w:rsid w:val="00DB7D66"/>
    <w:rsid w:val="00DC5AF2"/>
    <w:rsid w:val="00DC776C"/>
    <w:rsid w:val="00DC7D7E"/>
    <w:rsid w:val="00DD0129"/>
    <w:rsid w:val="00DD772F"/>
    <w:rsid w:val="00DE1528"/>
    <w:rsid w:val="00DE1858"/>
    <w:rsid w:val="00DE1B5B"/>
    <w:rsid w:val="00DE2E3C"/>
    <w:rsid w:val="00DF1232"/>
    <w:rsid w:val="00DF32A5"/>
    <w:rsid w:val="00DF4AA3"/>
    <w:rsid w:val="00E02ECB"/>
    <w:rsid w:val="00E0461A"/>
    <w:rsid w:val="00E11B85"/>
    <w:rsid w:val="00E23249"/>
    <w:rsid w:val="00E23B33"/>
    <w:rsid w:val="00E243E1"/>
    <w:rsid w:val="00E25A0A"/>
    <w:rsid w:val="00E30A3C"/>
    <w:rsid w:val="00E310D4"/>
    <w:rsid w:val="00E35A26"/>
    <w:rsid w:val="00E41468"/>
    <w:rsid w:val="00E43265"/>
    <w:rsid w:val="00E44259"/>
    <w:rsid w:val="00E4561A"/>
    <w:rsid w:val="00E468C7"/>
    <w:rsid w:val="00E469A9"/>
    <w:rsid w:val="00E46AFD"/>
    <w:rsid w:val="00E53647"/>
    <w:rsid w:val="00E55D92"/>
    <w:rsid w:val="00E57CA3"/>
    <w:rsid w:val="00E60533"/>
    <w:rsid w:val="00E65EC1"/>
    <w:rsid w:val="00E66E74"/>
    <w:rsid w:val="00E6736B"/>
    <w:rsid w:val="00E715F4"/>
    <w:rsid w:val="00E7625B"/>
    <w:rsid w:val="00E81CAE"/>
    <w:rsid w:val="00E84583"/>
    <w:rsid w:val="00E9506F"/>
    <w:rsid w:val="00EA4606"/>
    <w:rsid w:val="00EA52E8"/>
    <w:rsid w:val="00EA655C"/>
    <w:rsid w:val="00EA68A3"/>
    <w:rsid w:val="00EA6C5A"/>
    <w:rsid w:val="00EB02A3"/>
    <w:rsid w:val="00EB3670"/>
    <w:rsid w:val="00EB63BB"/>
    <w:rsid w:val="00EC3D50"/>
    <w:rsid w:val="00EC4EB2"/>
    <w:rsid w:val="00ED24E7"/>
    <w:rsid w:val="00ED684F"/>
    <w:rsid w:val="00EE1FB1"/>
    <w:rsid w:val="00EF12C9"/>
    <w:rsid w:val="00EF5BD4"/>
    <w:rsid w:val="00EF5FD6"/>
    <w:rsid w:val="00F01749"/>
    <w:rsid w:val="00F10342"/>
    <w:rsid w:val="00F13DD6"/>
    <w:rsid w:val="00F178AF"/>
    <w:rsid w:val="00F26BCD"/>
    <w:rsid w:val="00F363F8"/>
    <w:rsid w:val="00F4509E"/>
    <w:rsid w:val="00F60FBF"/>
    <w:rsid w:val="00F62FFF"/>
    <w:rsid w:val="00F631CE"/>
    <w:rsid w:val="00F65946"/>
    <w:rsid w:val="00F66033"/>
    <w:rsid w:val="00F66E8A"/>
    <w:rsid w:val="00F67AAB"/>
    <w:rsid w:val="00F74128"/>
    <w:rsid w:val="00F7711C"/>
    <w:rsid w:val="00F82197"/>
    <w:rsid w:val="00F8733E"/>
    <w:rsid w:val="00F9168C"/>
    <w:rsid w:val="00F97491"/>
    <w:rsid w:val="00FA0F7D"/>
    <w:rsid w:val="00FA27E8"/>
    <w:rsid w:val="00FC3ED1"/>
    <w:rsid w:val="00FC6A98"/>
    <w:rsid w:val="00FD27A2"/>
    <w:rsid w:val="00FD67C4"/>
    <w:rsid w:val="00FE6A75"/>
    <w:rsid w:val="00FF16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paragraph" w:styleId="Brdtext">
    <w:name w:val="Body Text"/>
    <w:basedOn w:val="Normal"/>
    <w:link w:val="BrdtextChar"/>
    <w:uiPriority w:val="99"/>
    <w:unhideWhenUsed/>
    <w:rsid w:val="008835CC"/>
    <w:rPr>
      <w:rFonts w:ascii="Times New Roman" w:eastAsiaTheme="minorHAnsi" w:hAnsi="Times New Roman" w:cs="Times New Roman"/>
      <w:color w:val="FF0000"/>
    </w:rPr>
  </w:style>
  <w:style w:type="character" w:customStyle="1" w:styleId="BrdtextChar">
    <w:name w:val="Brödtext Char"/>
    <w:basedOn w:val="Standardstycketeckensnitt"/>
    <w:link w:val="Brdtext"/>
    <w:uiPriority w:val="99"/>
    <w:rsid w:val="008835CC"/>
    <w:rPr>
      <w:color w:val="FF0000"/>
      <w:sz w:val="24"/>
      <w:szCs w:val="24"/>
      <w:lang w:eastAsia="sv-SE"/>
    </w:rPr>
  </w:style>
  <w:style w:type="paragraph" w:customStyle="1" w:styleId="preamble1">
    <w:name w:val="preamble1"/>
    <w:basedOn w:val="Normal"/>
    <w:rsid w:val="00DD0129"/>
    <w:pPr>
      <w:spacing w:before="36" w:after="180"/>
    </w:pPr>
    <w:rPr>
      <w:rFonts w:ascii="Times New Roman" w:eastAsia="Times New Roman" w:hAnsi="Times New Roman" w:cs="Times New Roman"/>
      <w:color w:val="888888"/>
      <w:sz w:val="30"/>
      <w:szCs w:val="30"/>
    </w:rPr>
  </w:style>
  <w:style w:type="paragraph" w:customStyle="1" w:styleId="Allmntstyckeformat">
    <w:name w:val="[Allmänt styckeformat]"/>
    <w:basedOn w:val="Normal"/>
    <w:uiPriority w:val="99"/>
    <w:rsid w:val="00FD27A2"/>
    <w:pPr>
      <w:autoSpaceDE w:val="0"/>
      <w:autoSpaceDN w:val="0"/>
      <w:adjustRightInd w:val="0"/>
      <w:spacing w:line="288" w:lineRule="auto"/>
      <w:textAlignment w:val="center"/>
    </w:pPr>
    <w:rPr>
      <w:rFonts w:ascii="Minion Pro" w:eastAsiaTheme="minorHAnsi" w:hAnsi="Minion Pro" w:cs="Minion Pro"/>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paragraph" w:styleId="Brdtext">
    <w:name w:val="Body Text"/>
    <w:basedOn w:val="Normal"/>
    <w:link w:val="BrdtextChar"/>
    <w:uiPriority w:val="99"/>
    <w:unhideWhenUsed/>
    <w:rsid w:val="008835CC"/>
    <w:rPr>
      <w:rFonts w:ascii="Times New Roman" w:eastAsiaTheme="minorHAnsi" w:hAnsi="Times New Roman" w:cs="Times New Roman"/>
      <w:color w:val="FF0000"/>
    </w:rPr>
  </w:style>
  <w:style w:type="character" w:customStyle="1" w:styleId="BrdtextChar">
    <w:name w:val="Brödtext Char"/>
    <w:basedOn w:val="Standardstycketeckensnitt"/>
    <w:link w:val="Brdtext"/>
    <w:uiPriority w:val="99"/>
    <w:rsid w:val="008835CC"/>
    <w:rPr>
      <w:color w:val="FF0000"/>
      <w:sz w:val="24"/>
      <w:szCs w:val="24"/>
      <w:lang w:eastAsia="sv-SE"/>
    </w:rPr>
  </w:style>
  <w:style w:type="paragraph" w:customStyle="1" w:styleId="preamble1">
    <w:name w:val="preamble1"/>
    <w:basedOn w:val="Normal"/>
    <w:rsid w:val="00DD0129"/>
    <w:pPr>
      <w:spacing w:before="36" w:after="180"/>
    </w:pPr>
    <w:rPr>
      <w:rFonts w:ascii="Times New Roman" w:eastAsia="Times New Roman" w:hAnsi="Times New Roman" w:cs="Times New Roman"/>
      <w:color w:val="888888"/>
      <w:sz w:val="30"/>
      <w:szCs w:val="30"/>
    </w:rPr>
  </w:style>
  <w:style w:type="paragraph" w:customStyle="1" w:styleId="Allmntstyckeformat">
    <w:name w:val="[Allmänt styckeformat]"/>
    <w:basedOn w:val="Normal"/>
    <w:uiPriority w:val="99"/>
    <w:rsid w:val="00FD27A2"/>
    <w:pPr>
      <w:autoSpaceDE w:val="0"/>
      <w:autoSpaceDN w:val="0"/>
      <w:adjustRightInd w:val="0"/>
      <w:spacing w:line="288" w:lineRule="auto"/>
      <w:textAlignment w:val="center"/>
    </w:pPr>
    <w:rPr>
      <w:rFonts w:ascii="Minion Pro" w:eastAsiaTheme="minorHAnsi" w:hAnsi="Minion Pro" w:cs="Minion Pr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2799">
      <w:bodyDiv w:val="1"/>
      <w:marLeft w:val="0"/>
      <w:marRight w:val="0"/>
      <w:marTop w:val="0"/>
      <w:marBottom w:val="0"/>
      <w:divBdr>
        <w:top w:val="none" w:sz="0" w:space="0" w:color="auto"/>
        <w:left w:val="none" w:sz="0" w:space="0" w:color="auto"/>
        <w:bottom w:val="none" w:sz="0" w:space="0" w:color="auto"/>
        <w:right w:val="none" w:sz="0" w:space="0" w:color="auto"/>
      </w:divBdr>
    </w:div>
    <w:div w:id="290720280">
      <w:bodyDiv w:val="1"/>
      <w:marLeft w:val="0"/>
      <w:marRight w:val="0"/>
      <w:marTop w:val="0"/>
      <w:marBottom w:val="0"/>
      <w:divBdr>
        <w:top w:val="none" w:sz="0" w:space="0" w:color="auto"/>
        <w:left w:val="none" w:sz="0" w:space="0" w:color="auto"/>
        <w:bottom w:val="none" w:sz="0" w:space="0" w:color="auto"/>
        <w:right w:val="none" w:sz="0" w:space="0" w:color="auto"/>
      </w:divBdr>
    </w:div>
    <w:div w:id="291907828">
      <w:bodyDiv w:val="1"/>
      <w:marLeft w:val="0"/>
      <w:marRight w:val="0"/>
      <w:marTop w:val="0"/>
      <w:marBottom w:val="0"/>
      <w:divBdr>
        <w:top w:val="none" w:sz="0" w:space="0" w:color="auto"/>
        <w:left w:val="none" w:sz="0" w:space="0" w:color="auto"/>
        <w:bottom w:val="none" w:sz="0" w:space="0" w:color="auto"/>
        <w:right w:val="none" w:sz="0" w:space="0" w:color="auto"/>
      </w:divBdr>
    </w:div>
    <w:div w:id="798256067">
      <w:bodyDiv w:val="1"/>
      <w:marLeft w:val="0"/>
      <w:marRight w:val="0"/>
      <w:marTop w:val="0"/>
      <w:marBottom w:val="0"/>
      <w:divBdr>
        <w:top w:val="none" w:sz="0" w:space="0" w:color="auto"/>
        <w:left w:val="none" w:sz="0" w:space="0" w:color="auto"/>
        <w:bottom w:val="none" w:sz="0" w:space="0" w:color="auto"/>
        <w:right w:val="none" w:sz="0" w:space="0" w:color="auto"/>
      </w:divBdr>
    </w:div>
    <w:div w:id="821652104">
      <w:bodyDiv w:val="1"/>
      <w:marLeft w:val="0"/>
      <w:marRight w:val="0"/>
      <w:marTop w:val="0"/>
      <w:marBottom w:val="0"/>
      <w:divBdr>
        <w:top w:val="none" w:sz="0" w:space="0" w:color="auto"/>
        <w:left w:val="none" w:sz="0" w:space="0" w:color="auto"/>
        <w:bottom w:val="none" w:sz="0" w:space="0" w:color="auto"/>
        <w:right w:val="none" w:sz="0" w:space="0" w:color="auto"/>
      </w:divBdr>
    </w:div>
    <w:div w:id="874004591">
      <w:bodyDiv w:val="1"/>
      <w:marLeft w:val="0"/>
      <w:marRight w:val="0"/>
      <w:marTop w:val="0"/>
      <w:marBottom w:val="0"/>
      <w:divBdr>
        <w:top w:val="none" w:sz="0" w:space="0" w:color="auto"/>
        <w:left w:val="none" w:sz="0" w:space="0" w:color="auto"/>
        <w:bottom w:val="none" w:sz="0" w:space="0" w:color="auto"/>
        <w:right w:val="none" w:sz="0" w:space="0" w:color="auto"/>
      </w:divBdr>
    </w:div>
    <w:div w:id="959338408">
      <w:bodyDiv w:val="1"/>
      <w:marLeft w:val="0"/>
      <w:marRight w:val="0"/>
      <w:marTop w:val="0"/>
      <w:marBottom w:val="0"/>
      <w:divBdr>
        <w:top w:val="none" w:sz="0" w:space="0" w:color="auto"/>
        <w:left w:val="none" w:sz="0" w:space="0" w:color="auto"/>
        <w:bottom w:val="none" w:sz="0" w:space="0" w:color="auto"/>
        <w:right w:val="none" w:sz="0" w:space="0" w:color="auto"/>
      </w:divBdr>
      <w:divsChild>
        <w:div w:id="333261908">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0"/>
              <w:marRight w:val="300"/>
              <w:marTop w:val="450"/>
              <w:marBottom w:val="0"/>
              <w:divBdr>
                <w:top w:val="none" w:sz="0" w:space="0" w:color="auto"/>
                <w:left w:val="none" w:sz="0" w:space="0" w:color="auto"/>
                <w:bottom w:val="none" w:sz="0" w:space="0" w:color="auto"/>
                <w:right w:val="none" w:sz="0" w:space="0" w:color="auto"/>
              </w:divBdr>
              <w:divsChild>
                <w:div w:id="6268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9914">
      <w:bodyDiv w:val="1"/>
      <w:marLeft w:val="0"/>
      <w:marRight w:val="0"/>
      <w:marTop w:val="0"/>
      <w:marBottom w:val="0"/>
      <w:divBdr>
        <w:top w:val="none" w:sz="0" w:space="0" w:color="auto"/>
        <w:left w:val="none" w:sz="0" w:space="0" w:color="auto"/>
        <w:bottom w:val="none" w:sz="0" w:space="0" w:color="auto"/>
        <w:right w:val="none" w:sz="0" w:space="0" w:color="auto"/>
      </w:divBdr>
      <w:divsChild>
        <w:div w:id="1452242493">
          <w:marLeft w:val="0"/>
          <w:marRight w:val="0"/>
          <w:marTop w:val="0"/>
          <w:marBottom w:val="0"/>
          <w:divBdr>
            <w:top w:val="none" w:sz="0" w:space="0" w:color="auto"/>
            <w:left w:val="none" w:sz="0" w:space="0" w:color="auto"/>
            <w:bottom w:val="none" w:sz="0" w:space="0" w:color="auto"/>
            <w:right w:val="none" w:sz="0" w:space="0" w:color="auto"/>
          </w:divBdr>
          <w:divsChild>
            <w:div w:id="1093013961">
              <w:marLeft w:val="0"/>
              <w:marRight w:val="0"/>
              <w:marTop w:val="0"/>
              <w:marBottom w:val="0"/>
              <w:divBdr>
                <w:top w:val="none" w:sz="0" w:space="0" w:color="auto"/>
                <w:left w:val="none" w:sz="0" w:space="0" w:color="auto"/>
                <w:bottom w:val="none" w:sz="0" w:space="0" w:color="auto"/>
                <w:right w:val="none" w:sz="0" w:space="0" w:color="auto"/>
              </w:divBdr>
              <w:divsChild>
                <w:div w:id="200679021">
                  <w:marLeft w:val="0"/>
                  <w:marRight w:val="0"/>
                  <w:marTop w:val="0"/>
                  <w:marBottom w:val="0"/>
                  <w:divBdr>
                    <w:top w:val="none" w:sz="0" w:space="0" w:color="auto"/>
                    <w:left w:val="none" w:sz="0" w:space="0" w:color="auto"/>
                    <w:bottom w:val="none" w:sz="0" w:space="0" w:color="auto"/>
                    <w:right w:val="none" w:sz="0" w:space="0" w:color="auto"/>
                  </w:divBdr>
                  <w:divsChild>
                    <w:div w:id="886799249">
                      <w:marLeft w:val="135"/>
                      <w:marRight w:val="135"/>
                      <w:marTop w:val="0"/>
                      <w:marBottom w:val="0"/>
                      <w:divBdr>
                        <w:top w:val="single" w:sz="6" w:space="0" w:color="CCCCCC"/>
                        <w:left w:val="none" w:sz="0" w:space="0" w:color="auto"/>
                        <w:bottom w:val="none" w:sz="0" w:space="0" w:color="auto"/>
                        <w:right w:val="none" w:sz="0" w:space="0" w:color="auto"/>
                      </w:divBdr>
                      <w:divsChild>
                        <w:div w:id="764115140">
                          <w:marLeft w:val="0"/>
                          <w:marRight w:val="0"/>
                          <w:marTop w:val="0"/>
                          <w:marBottom w:val="0"/>
                          <w:divBdr>
                            <w:top w:val="none" w:sz="0" w:space="0" w:color="auto"/>
                            <w:left w:val="none" w:sz="0" w:space="0" w:color="auto"/>
                            <w:bottom w:val="none" w:sz="0" w:space="0" w:color="auto"/>
                            <w:right w:val="none" w:sz="0" w:space="0" w:color="auto"/>
                          </w:divBdr>
                          <w:divsChild>
                            <w:div w:id="18246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97606">
      <w:bodyDiv w:val="1"/>
      <w:marLeft w:val="0"/>
      <w:marRight w:val="0"/>
      <w:marTop w:val="0"/>
      <w:marBottom w:val="0"/>
      <w:divBdr>
        <w:top w:val="none" w:sz="0" w:space="0" w:color="auto"/>
        <w:left w:val="none" w:sz="0" w:space="0" w:color="auto"/>
        <w:bottom w:val="none" w:sz="0" w:space="0" w:color="auto"/>
        <w:right w:val="none" w:sz="0" w:space="0" w:color="auto"/>
      </w:divBdr>
    </w:div>
    <w:div w:id="1434667502">
      <w:bodyDiv w:val="1"/>
      <w:marLeft w:val="0"/>
      <w:marRight w:val="0"/>
      <w:marTop w:val="0"/>
      <w:marBottom w:val="0"/>
      <w:divBdr>
        <w:top w:val="none" w:sz="0" w:space="0" w:color="auto"/>
        <w:left w:val="none" w:sz="0" w:space="0" w:color="auto"/>
        <w:bottom w:val="none" w:sz="0" w:space="0" w:color="auto"/>
        <w:right w:val="none" w:sz="0" w:space="0" w:color="auto"/>
      </w:divBdr>
    </w:div>
    <w:div w:id="1507356489">
      <w:bodyDiv w:val="1"/>
      <w:marLeft w:val="0"/>
      <w:marRight w:val="0"/>
      <w:marTop w:val="0"/>
      <w:marBottom w:val="0"/>
      <w:divBdr>
        <w:top w:val="none" w:sz="0" w:space="0" w:color="auto"/>
        <w:left w:val="none" w:sz="0" w:space="0" w:color="auto"/>
        <w:bottom w:val="none" w:sz="0" w:space="0" w:color="auto"/>
        <w:right w:val="none" w:sz="0" w:space="0" w:color="auto"/>
      </w:divBdr>
    </w:div>
    <w:div w:id="1636637157">
      <w:bodyDiv w:val="1"/>
      <w:marLeft w:val="0"/>
      <w:marRight w:val="0"/>
      <w:marTop w:val="0"/>
      <w:marBottom w:val="0"/>
      <w:divBdr>
        <w:top w:val="none" w:sz="0" w:space="0" w:color="auto"/>
        <w:left w:val="none" w:sz="0" w:space="0" w:color="auto"/>
        <w:bottom w:val="none" w:sz="0" w:space="0" w:color="auto"/>
        <w:right w:val="none" w:sz="0" w:space="0" w:color="auto"/>
      </w:divBdr>
    </w:div>
    <w:div w:id="1849445154">
      <w:bodyDiv w:val="1"/>
      <w:marLeft w:val="0"/>
      <w:marRight w:val="0"/>
      <w:marTop w:val="0"/>
      <w:marBottom w:val="0"/>
      <w:divBdr>
        <w:top w:val="none" w:sz="0" w:space="0" w:color="auto"/>
        <w:left w:val="none" w:sz="0" w:space="0" w:color="auto"/>
        <w:bottom w:val="none" w:sz="0" w:space="0" w:color="auto"/>
        <w:right w:val="none" w:sz="0" w:space="0" w:color="auto"/>
      </w:divBdr>
    </w:div>
    <w:div w:id="1976257195">
      <w:bodyDiv w:val="1"/>
      <w:marLeft w:val="0"/>
      <w:marRight w:val="0"/>
      <w:marTop w:val="0"/>
      <w:marBottom w:val="0"/>
      <w:divBdr>
        <w:top w:val="none" w:sz="0" w:space="0" w:color="auto"/>
        <w:left w:val="none" w:sz="0" w:space="0" w:color="auto"/>
        <w:bottom w:val="none" w:sz="0" w:space="0" w:color="auto"/>
        <w:right w:val="none" w:sz="0" w:space="0" w:color="auto"/>
      </w:divBdr>
    </w:div>
    <w:div w:id="2007587287">
      <w:bodyDiv w:val="1"/>
      <w:marLeft w:val="0"/>
      <w:marRight w:val="0"/>
      <w:marTop w:val="0"/>
      <w:marBottom w:val="0"/>
      <w:divBdr>
        <w:top w:val="none" w:sz="0" w:space="0" w:color="auto"/>
        <w:left w:val="none" w:sz="0" w:space="0" w:color="auto"/>
        <w:bottom w:val="none" w:sz="0" w:space="0" w:color="auto"/>
        <w:right w:val="none" w:sz="0" w:space="0" w:color="auto"/>
      </w:divBdr>
    </w:div>
    <w:div w:id="2050955496">
      <w:bodyDiv w:val="1"/>
      <w:marLeft w:val="0"/>
      <w:marRight w:val="0"/>
      <w:marTop w:val="0"/>
      <w:marBottom w:val="0"/>
      <w:divBdr>
        <w:top w:val="none" w:sz="0" w:space="0" w:color="auto"/>
        <w:left w:val="none" w:sz="0" w:space="0" w:color="auto"/>
        <w:bottom w:val="none" w:sz="0" w:space="0" w:color="auto"/>
        <w:right w:val="none" w:sz="0" w:space="0" w:color="auto"/>
      </w:divBdr>
    </w:div>
    <w:div w:id="205110694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6">
          <w:marLeft w:val="0"/>
          <w:marRight w:val="0"/>
          <w:marTop w:val="0"/>
          <w:marBottom w:val="0"/>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1054547370">
                  <w:marLeft w:val="-300"/>
                  <w:marRight w:val="0"/>
                  <w:marTop w:val="0"/>
                  <w:marBottom w:val="0"/>
                  <w:divBdr>
                    <w:top w:val="none" w:sz="0" w:space="0" w:color="auto"/>
                    <w:left w:val="none" w:sz="0" w:space="0" w:color="auto"/>
                    <w:bottom w:val="none" w:sz="0" w:space="0" w:color="auto"/>
                    <w:right w:val="none" w:sz="0" w:space="0" w:color="auto"/>
                  </w:divBdr>
                  <w:divsChild>
                    <w:div w:id="943465896">
                      <w:marLeft w:val="0"/>
                      <w:marRight w:val="0"/>
                      <w:marTop w:val="0"/>
                      <w:marBottom w:val="0"/>
                      <w:divBdr>
                        <w:top w:val="none" w:sz="0" w:space="0" w:color="auto"/>
                        <w:left w:val="none" w:sz="0" w:space="0" w:color="auto"/>
                        <w:bottom w:val="none" w:sz="0" w:space="0" w:color="auto"/>
                        <w:right w:val="none" w:sz="0" w:space="0" w:color="auto"/>
                      </w:divBdr>
                      <w:divsChild>
                        <w:div w:id="1770540833">
                          <w:marLeft w:val="-300"/>
                          <w:marRight w:val="0"/>
                          <w:marTop w:val="0"/>
                          <w:marBottom w:val="0"/>
                          <w:divBdr>
                            <w:top w:val="none" w:sz="0" w:space="0" w:color="auto"/>
                            <w:left w:val="none" w:sz="0" w:space="0" w:color="auto"/>
                            <w:bottom w:val="none" w:sz="0" w:space="0" w:color="auto"/>
                            <w:right w:val="none" w:sz="0" w:space="0" w:color="auto"/>
                          </w:divBdr>
                          <w:divsChild>
                            <w:div w:id="1646079115">
                              <w:marLeft w:val="0"/>
                              <w:marRight w:val="0"/>
                              <w:marTop w:val="0"/>
                              <w:marBottom w:val="0"/>
                              <w:divBdr>
                                <w:top w:val="none" w:sz="0" w:space="0" w:color="auto"/>
                                <w:left w:val="none" w:sz="0" w:space="0" w:color="auto"/>
                                <w:bottom w:val="none" w:sz="0" w:space="0" w:color="auto"/>
                                <w:right w:val="none" w:sz="0" w:space="0" w:color="auto"/>
                              </w:divBdr>
                              <w:divsChild>
                                <w:div w:id="1621259865">
                                  <w:marLeft w:val="0"/>
                                  <w:marRight w:val="0"/>
                                  <w:marTop w:val="0"/>
                                  <w:marBottom w:val="135"/>
                                  <w:divBdr>
                                    <w:top w:val="none" w:sz="0" w:space="0" w:color="auto"/>
                                    <w:left w:val="none" w:sz="0" w:space="0" w:color="auto"/>
                                    <w:bottom w:val="none" w:sz="0" w:space="0" w:color="auto"/>
                                    <w:right w:val="none" w:sz="0" w:space="0" w:color="auto"/>
                                  </w:divBdr>
                                  <w:divsChild>
                                    <w:div w:id="917667281">
                                      <w:marLeft w:val="0"/>
                                      <w:marRight w:val="0"/>
                                      <w:marTop w:val="0"/>
                                      <w:marBottom w:val="0"/>
                                      <w:divBdr>
                                        <w:top w:val="single" w:sz="6" w:space="0" w:color="DDDDDD"/>
                                        <w:left w:val="single" w:sz="6" w:space="0" w:color="DDDDDD"/>
                                        <w:bottom w:val="single" w:sz="6" w:space="0" w:color="DDDDDD"/>
                                        <w:right w:val="single" w:sz="6" w:space="0" w:color="DDDDDD"/>
                                      </w:divBdr>
                                      <w:divsChild>
                                        <w:div w:id="1170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87089">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0"/>
          <w:marBottom w:val="0"/>
          <w:divBdr>
            <w:top w:val="none" w:sz="0" w:space="0" w:color="auto"/>
            <w:left w:val="none" w:sz="0" w:space="0" w:color="auto"/>
            <w:bottom w:val="none" w:sz="0" w:space="0" w:color="auto"/>
            <w:right w:val="none" w:sz="0" w:space="0" w:color="auto"/>
          </w:divBdr>
          <w:divsChild>
            <w:div w:id="1817187290">
              <w:marLeft w:val="0"/>
              <w:marRight w:val="0"/>
              <w:marTop w:val="0"/>
              <w:marBottom w:val="0"/>
              <w:divBdr>
                <w:top w:val="none" w:sz="0" w:space="0" w:color="auto"/>
                <w:left w:val="none" w:sz="0" w:space="0" w:color="auto"/>
                <w:bottom w:val="none" w:sz="0" w:space="0" w:color="auto"/>
                <w:right w:val="none" w:sz="0" w:space="0" w:color="auto"/>
              </w:divBdr>
              <w:divsChild>
                <w:div w:id="184557303">
                  <w:marLeft w:val="0"/>
                  <w:marRight w:val="0"/>
                  <w:marTop w:val="0"/>
                  <w:marBottom w:val="0"/>
                  <w:divBdr>
                    <w:top w:val="none" w:sz="0" w:space="0" w:color="auto"/>
                    <w:left w:val="none" w:sz="0" w:space="0" w:color="auto"/>
                    <w:bottom w:val="none" w:sz="0" w:space="0" w:color="auto"/>
                    <w:right w:val="none" w:sz="0" w:space="0" w:color="auto"/>
                  </w:divBdr>
                  <w:divsChild>
                    <w:div w:id="1325549627">
                      <w:marLeft w:val="0"/>
                      <w:marRight w:val="0"/>
                      <w:marTop w:val="0"/>
                      <w:marBottom w:val="0"/>
                      <w:divBdr>
                        <w:top w:val="none" w:sz="0" w:space="0" w:color="auto"/>
                        <w:left w:val="none" w:sz="0" w:space="0" w:color="auto"/>
                        <w:bottom w:val="none" w:sz="0" w:space="0" w:color="auto"/>
                        <w:right w:val="none" w:sz="0" w:space="0" w:color="auto"/>
                      </w:divBdr>
                      <w:divsChild>
                        <w:div w:id="1390759974">
                          <w:marLeft w:val="0"/>
                          <w:marRight w:val="0"/>
                          <w:marTop w:val="0"/>
                          <w:marBottom w:val="0"/>
                          <w:divBdr>
                            <w:top w:val="none" w:sz="0" w:space="0" w:color="auto"/>
                            <w:left w:val="none" w:sz="0" w:space="0" w:color="auto"/>
                            <w:bottom w:val="none" w:sz="0" w:space="0" w:color="auto"/>
                            <w:right w:val="none" w:sz="0" w:space="0" w:color="auto"/>
                          </w:divBdr>
                          <w:divsChild>
                            <w:div w:id="1672902276">
                              <w:marLeft w:val="0"/>
                              <w:marRight w:val="0"/>
                              <w:marTop w:val="0"/>
                              <w:marBottom w:val="0"/>
                              <w:divBdr>
                                <w:top w:val="none" w:sz="0" w:space="0" w:color="auto"/>
                                <w:left w:val="none" w:sz="0" w:space="0" w:color="auto"/>
                                <w:bottom w:val="none" w:sz="0" w:space="0" w:color="auto"/>
                                <w:right w:val="none" w:sz="0" w:space="0" w:color="auto"/>
                              </w:divBdr>
                              <w:divsChild>
                                <w:div w:id="599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manningsforetag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A9C3-91E4-4394-977A-8BFC5484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1819</Characters>
  <Application>Microsoft Office Word</Application>
  <DocSecurity>0</DocSecurity>
  <Lines>56</Lines>
  <Paragraphs>22</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Malmström, Cecilia</cp:lastModifiedBy>
  <cp:revision>2</cp:revision>
  <cp:lastPrinted>2015-01-27T13:11:00Z</cp:lastPrinted>
  <dcterms:created xsi:type="dcterms:W3CDTF">2015-03-06T14:14:00Z</dcterms:created>
  <dcterms:modified xsi:type="dcterms:W3CDTF">2015-03-06T14:14:00Z</dcterms:modified>
</cp:coreProperties>
</file>