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B" w:rsidRPr="00257E4B" w:rsidRDefault="00257E4B" w:rsidP="00257E4B">
      <w:pPr>
        <w:textAlignment w:val="baseline"/>
        <w:outlineLvl w:val="0"/>
        <w:rPr>
          <w:rFonts w:ascii="Arial" w:hAnsi="Arial"/>
          <w:b/>
          <w:bCs/>
          <w:color w:val="000000"/>
          <w:kern w:val="36"/>
          <w:sz w:val="96"/>
          <w:szCs w:val="110"/>
          <w:lang w:val="sv-SE" w:eastAsia="sv-SE"/>
        </w:rPr>
      </w:pPr>
      <w:r w:rsidRPr="00257E4B">
        <w:rPr>
          <w:rFonts w:ascii="Arial" w:hAnsi="Arial"/>
          <w:b/>
          <w:bCs/>
          <w:color w:val="000000"/>
          <w:kern w:val="36"/>
          <w:sz w:val="96"/>
          <w:szCs w:val="111"/>
          <w:lang w:val="sv-SE" w:eastAsia="sv-SE"/>
        </w:rPr>
        <w:t>Wonderville delar ut tre miljoner kronor till ägarna</w:t>
      </w:r>
    </w:p>
    <w:p w:rsidR="00257E4B" w:rsidRPr="00257E4B" w:rsidRDefault="00E95711" w:rsidP="00257E4B">
      <w:pPr>
        <w:spacing w:line="480" w:lineRule="atLeast"/>
        <w:textAlignment w:val="baseline"/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</w:pPr>
      <w:r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Reklambyrån </w:t>
      </w:r>
      <w:r w:rsid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Wonderville fortsätter sin </w:t>
      </w:r>
      <w:r w:rsidR="00AA5831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tillväxt</w:t>
      </w:r>
      <w:r w:rsid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resa i </w:t>
      </w:r>
      <w:r w:rsidR="00257E4B" w:rsidRP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full fart. </w:t>
      </w:r>
      <w:r w:rsid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Omsättningen har gått från 12,5 milj</w:t>
      </w:r>
      <w:r w:rsidR="00063869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oner</w:t>
      </w:r>
      <w:r w:rsid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 till 26,5 milj</w:t>
      </w:r>
      <w:r w:rsidR="00063869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oner</w:t>
      </w:r>
      <w:r w:rsidR="00257E4B" w:rsidRP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. Bol</w:t>
      </w:r>
      <w:r w:rsidR="001D1422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aget bedömer att utsikterna är </w:t>
      </w:r>
      <w:r w:rsid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>väldigt lovande</w:t>
      </w:r>
      <w:r w:rsidR="00257E4B" w:rsidRPr="00257E4B">
        <w:rPr>
          <w:rFonts w:ascii="Helvetica" w:hAnsi="Helvetica"/>
          <w:b/>
          <w:bCs/>
          <w:color w:val="111111"/>
          <w:sz w:val="36"/>
          <w:szCs w:val="36"/>
          <w:lang w:val="sv-SE" w:eastAsia="sv-SE"/>
        </w:rPr>
        <w:t xml:space="preserve"> inför det kommande räkenskapsåret.</w:t>
      </w:r>
    </w:p>
    <w:p w:rsidR="00257E4B" w:rsidRPr="00257E4B" w:rsidRDefault="00257E4B" w:rsidP="00257E4B">
      <w:pPr>
        <w:spacing w:line="440" w:lineRule="atLeast"/>
        <w:textAlignment w:val="baseline"/>
        <w:rPr>
          <w:rFonts w:ascii="Arial" w:hAnsi="Arial"/>
          <w:color w:val="000000"/>
          <w:sz w:val="31"/>
          <w:szCs w:val="31"/>
          <w:lang w:val="sv-SE" w:eastAsia="sv-SE"/>
        </w:rPr>
      </w:pPr>
    </w:p>
    <w:p w:rsidR="00E95711" w:rsidRDefault="00257E4B" w:rsidP="00257E4B">
      <w:pPr>
        <w:spacing w:line="440" w:lineRule="atLeast"/>
        <w:textAlignment w:val="baseline"/>
        <w:rPr>
          <w:rFonts w:ascii="Arial" w:hAnsi="Arial"/>
          <w:color w:val="000000"/>
          <w:sz w:val="31"/>
          <w:szCs w:val="31"/>
          <w:lang w:val="sv-SE" w:eastAsia="sv-SE"/>
        </w:rPr>
      </w:pPr>
      <w:r>
        <w:rPr>
          <w:rFonts w:ascii="Arial" w:hAnsi="Arial"/>
          <w:color w:val="000000"/>
          <w:sz w:val="31"/>
          <w:szCs w:val="31"/>
          <w:lang w:val="sv-SE" w:eastAsia="sv-SE"/>
        </w:rPr>
        <w:t>Wonderville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konstaterar att affärerna har utvecklats mycket väl under det gångna räkenskapsåret samt att bolaget har upplev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>t en stark tillväxt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.</w:t>
      </w:r>
      <w:r w:rsidR="006F2ECC">
        <w:rPr>
          <w:rFonts w:ascii="Arial" w:hAnsi="Arial"/>
          <w:color w:val="000000"/>
          <w:sz w:val="31"/>
          <w:szCs w:val="31"/>
          <w:lang w:val="sv-SE" w:eastAsia="sv-SE"/>
        </w:rPr>
        <w:t xml:space="preserve">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br/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br/>
        <w:t>Bolagets siffror för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2012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redovisar en nettoomsättning på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26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>,5 miljoner kronor för det senaste räkenskapsåret</w:t>
      </w:r>
      <w:r w:rsidR="001D1422">
        <w:rPr>
          <w:rFonts w:ascii="Arial" w:hAnsi="Arial"/>
          <w:color w:val="000000"/>
          <w:sz w:val="31"/>
          <w:szCs w:val="31"/>
          <w:lang w:val="sv-SE" w:eastAsia="sv-SE"/>
        </w:rPr>
        <w:t xml:space="preserve"> vilket 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kan jämföras med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2011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då nettoomsättningen landade på cirka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12,5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miljoner kronor.</w:t>
      </w:r>
      <w:r w:rsidRPr="00257E4B">
        <w:rPr>
          <w:rFonts w:ascii="Arial" w:hAnsi="Arial"/>
          <w:color w:val="000000"/>
          <w:sz w:val="31"/>
          <w:lang w:val="sv-SE" w:eastAsia="sv-SE"/>
        </w:rPr>
        <w:t> 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br/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br/>
        <w:t xml:space="preserve">Resultat efter finansiella poster steg också i takt med att nettoomsättningen ökade – från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1,2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miljoner kronor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2011 till 5,5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miljoner kronor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2012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>.</w:t>
      </w:r>
      <w:r w:rsidRPr="00257E4B">
        <w:rPr>
          <w:rFonts w:ascii="Arial" w:hAnsi="Arial"/>
          <w:color w:val="000000"/>
          <w:sz w:val="31"/>
          <w:lang w:val="sv-SE" w:eastAsia="sv-SE"/>
        </w:rPr>
        <w:t> 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br/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br/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Wonderville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är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en reklambyrå med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fokus på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mätbar digital marknadsföring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. Bolaget arbetar idag med cirka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1</w:t>
      </w:r>
      <w:r w:rsidR="006F2ECC">
        <w:rPr>
          <w:rFonts w:ascii="Arial" w:hAnsi="Arial"/>
          <w:color w:val="000000"/>
          <w:sz w:val="31"/>
          <w:szCs w:val="31"/>
          <w:lang w:val="sv-SE" w:eastAsia="sv-SE"/>
        </w:rPr>
        <w:t>5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svenska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storbolag. Målet är att med hjälp av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 xml:space="preserve">den egenutvecklade plattformen för automatiserad digital och analog 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 xml:space="preserve">marknadsföring </w:t>
      </w:r>
      <w:r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hjälpa kunderna att utveckla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sitt erbjudande med ännu större lönsamhet.</w:t>
      </w:r>
    </w:p>
    <w:p w:rsidR="008C753F" w:rsidRDefault="007E0F59" w:rsidP="00257E4B">
      <w:pPr>
        <w:spacing w:line="440" w:lineRule="atLeast"/>
        <w:textAlignment w:val="baseline"/>
        <w:rPr>
          <w:rFonts w:ascii="Arial" w:hAnsi="Arial"/>
          <w:color w:val="000000"/>
          <w:sz w:val="31"/>
          <w:szCs w:val="31"/>
          <w:lang w:val="sv-SE" w:eastAsia="sv-SE"/>
        </w:rPr>
      </w:pPr>
      <w:r>
        <w:rPr>
          <w:rFonts w:ascii="Arial" w:hAnsi="Arial"/>
          <w:color w:val="000000"/>
          <w:sz w:val="31"/>
          <w:szCs w:val="31"/>
          <w:lang w:val="sv-SE" w:eastAsia="sv-SE"/>
        </w:rPr>
        <w:br/>
        <w:t>T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rots 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att såväl 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>omsättning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>en och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vinsten har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 stigit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har 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företaget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inte ökat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på personalsidan - antalet medarbetare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 xml:space="preserve">är 6 personer 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 xml:space="preserve">fast anställda och resten utgörs av frilansare. Wonderville har lyckats med 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konsten 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>att hitta rätt team att outsourca delar av deras jobb på.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br/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br/>
      </w:r>
      <w:r>
        <w:rPr>
          <w:rFonts w:ascii="Arial" w:hAnsi="Arial"/>
          <w:color w:val="000000"/>
          <w:sz w:val="31"/>
          <w:szCs w:val="31"/>
          <w:lang w:val="sv-SE" w:eastAsia="sv-SE"/>
        </w:rPr>
        <w:t>Wonderville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konstaterar att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 de</w:t>
      </w:r>
      <w:r w:rsidR="00257E4B" w:rsidRPr="00257E4B">
        <w:rPr>
          <w:rFonts w:ascii="Arial" w:hAnsi="Arial"/>
          <w:color w:val="000000"/>
          <w:sz w:val="31"/>
          <w:szCs w:val="31"/>
          <w:lang w:val="sv-SE" w:eastAsia="sv-SE"/>
        </w:rPr>
        <w:t xml:space="preserve"> har kunna dra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 xml:space="preserve"> nytta av en tuffare konjunktur. När tiderna förändras och företag måste hålla i varenda krona vinner mätbar 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och </w:t>
      </w:r>
      <w:r w:rsidR="008C753F">
        <w:rPr>
          <w:rFonts w:ascii="Arial" w:hAnsi="Arial"/>
          <w:color w:val="000000"/>
          <w:sz w:val="31"/>
          <w:szCs w:val="31"/>
          <w:lang w:val="sv-SE" w:eastAsia="sv-SE"/>
        </w:rPr>
        <w:t>kostnadseffektiv marknadsföring säger Kennet Båth, VD Wonderville. Vår satsning på digital och automatiserad marknadsföring går verkligen som tåget.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 xml:space="preserve">  Vi har även tagit hela kostnaden för vår plattform </w:t>
      </w:r>
      <w:r>
        <w:rPr>
          <w:rFonts w:ascii="Arial" w:hAnsi="Arial"/>
          <w:color w:val="000000"/>
          <w:sz w:val="31"/>
          <w:szCs w:val="31"/>
          <w:lang w:val="sv-SE" w:eastAsia="sv-SE"/>
        </w:rPr>
        <w:t xml:space="preserve">eManager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i vårt resultat, det tycker jag är starkt och lovar gott inför detta året. Första kvartalet har vi fortsatt vår tillväxtres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 xml:space="preserve">a med en ökning på ytterligare 35%, det är skönt att se att </w:t>
      </w:r>
      <w:r w:rsidR="00A567C5">
        <w:rPr>
          <w:rFonts w:ascii="Arial" w:hAnsi="Arial"/>
          <w:color w:val="000000"/>
          <w:sz w:val="31"/>
          <w:szCs w:val="31"/>
          <w:lang w:val="sv-SE" w:eastAsia="sv-SE"/>
        </w:rPr>
        <w:t>hårt arbete</w:t>
      </w:r>
      <w:r w:rsidR="00063869">
        <w:rPr>
          <w:rFonts w:ascii="Arial" w:hAnsi="Arial"/>
          <w:color w:val="000000"/>
          <w:sz w:val="31"/>
          <w:szCs w:val="31"/>
          <w:lang w:val="sv-SE" w:eastAsia="sv-SE"/>
        </w:rPr>
        <w:t xml:space="preserve"> och nöjda kunder fortfarande är den formel som skapar </w:t>
      </w:r>
      <w:r w:rsidR="001D1422">
        <w:rPr>
          <w:rFonts w:ascii="Arial" w:hAnsi="Arial"/>
          <w:color w:val="000000"/>
          <w:sz w:val="31"/>
          <w:szCs w:val="31"/>
          <w:lang w:val="sv-SE" w:eastAsia="sv-SE"/>
        </w:rPr>
        <w:t xml:space="preserve">tillväxt, </w:t>
      </w:r>
      <w:r w:rsidR="00E95711">
        <w:rPr>
          <w:rFonts w:ascii="Arial" w:hAnsi="Arial"/>
          <w:color w:val="000000"/>
          <w:sz w:val="31"/>
          <w:szCs w:val="31"/>
          <w:lang w:val="sv-SE" w:eastAsia="sv-SE"/>
        </w:rPr>
        <w:t>avslutar Kennet Båth.</w:t>
      </w:r>
    </w:p>
    <w:p w:rsidR="00257E4B" w:rsidRDefault="00257E4B"/>
    <w:sectPr w:rsidR="00257E4B" w:rsidSect="00257E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DEF"/>
    <w:multiLevelType w:val="multilevel"/>
    <w:tmpl w:val="913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7E4B"/>
    <w:rsid w:val="00063869"/>
    <w:rsid w:val="001D1422"/>
    <w:rsid w:val="00257E4B"/>
    <w:rsid w:val="00266602"/>
    <w:rsid w:val="0053395C"/>
    <w:rsid w:val="006F2ECC"/>
    <w:rsid w:val="007E0F59"/>
    <w:rsid w:val="008C753F"/>
    <w:rsid w:val="00A567C5"/>
    <w:rsid w:val="00AA5831"/>
    <w:rsid w:val="00E95711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88"/>
    <w:rPr>
      <w:lang w:val="en-US"/>
    </w:rPr>
  </w:style>
  <w:style w:type="paragraph" w:styleId="Rubrik1">
    <w:name w:val="heading 1"/>
    <w:basedOn w:val="Normal"/>
    <w:link w:val="Rubrik1Char"/>
    <w:uiPriority w:val="9"/>
    <w:rsid w:val="00257E4B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sv-SE"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57E4B"/>
    <w:rPr>
      <w:rFonts w:ascii="Times" w:hAnsi="Times"/>
      <w:b/>
      <w:kern w:val="36"/>
      <w:sz w:val="48"/>
      <w:szCs w:val="20"/>
      <w:lang w:eastAsia="sv-SE"/>
    </w:rPr>
  </w:style>
  <w:style w:type="character" w:customStyle="1" w:styleId="minuter">
    <w:name w:val="minuter"/>
    <w:basedOn w:val="Standardstycketypsnitt"/>
    <w:rsid w:val="00257E4B"/>
  </w:style>
  <w:style w:type="character" w:customStyle="1" w:styleId="apple-converted-space">
    <w:name w:val="apple-converted-space"/>
    <w:basedOn w:val="Standardstycketypsnitt"/>
    <w:rsid w:val="00257E4B"/>
  </w:style>
  <w:style w:type="character" w:styleId="Hyperlnk">
    <w:name w:val="Hyperlink"/>
    <w:basedOn w:val="Standardstycketypsnitt"/>
    <w:uiPriority w:val="99"/>
    <w:rsid w:val="00257E4B"/>
    <w:rPr>
      <w:color w:val="0000FF"/>
      <w:u w:val="single"/>
    </w:rPr>
  </w:style>
  <w:style w:type="character" w:styleId="Betoning2">
    <w:name w:val="Strong"/>
    <w:basedOn w:val="Standardstycketypsnitt"/>
    <w:uiPriority w:val="22"/>
    <w:rsid w:val="00257E4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0885">
          <w:marLeft w:val="0"/>
          <w:marRight w:val="0"/>
          <w:marTop w:val="0"/>
          <w:marBottom w:val="0"/>
          <w:divBdr>
            <w:top w:val="dotted" w:sz="8" w:space="10" w:color="B6B6B6"/>
            <w:left w:val="none" w:sz="0" w:space="0" w:color="auto"/>
            <w:bottom w:val="dotted" w:sz="8" w:space="10" w:color="B6B6B6"/>
            <w:right w:val="none" w:sz="0" w:space="0" w:color="auto"/>
          </w:divBdr>
        </w:div>
        <w:div w:id="1041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250</Words>
  <Characters>1429</Characters>
  <Application>Microsoft Macintosh Word</Application>
  <DocSecurity>0</DocSecurity>
  <Lines>11</Lines>
  <Paragraphs>2</Paragraphs>
  <ScaleCrop>false</ScaleCrop>
  <Company>Wonderville AB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Kennet Båth</cp:lastModifiedBy>
  <cp:revision>6</cp:revision>
  <dcterms:created xsi:type="dcterms:W3CDTF">2013-03-12T11:40:00Z</dcterms:created>
  <dcterms:modified xsi:type="dcterms:W3CDTF">2013-04-05T09:24:00Z</dcterms:modified>
</cp:coreProperties>
</file>