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A10EF" w14:textId="77777777" w:rsidR="00823DEB" w:rsidRPr="00823DEB" w:rsidRDefault="00823DEB" w:rsidP="00CA55A1">
      <w:pPr>
        <w:rPr>
          <w:rFonts w:asciiTheme="minorHAnsi" w:hAnsiTheme="minorHAnsi" w:cstheme="minorHAnsi"/>
          <w:sz w:val="24"/>
          <w:szCs w:val="24"/>
        </w:rPr>
      </w:pPr>
      <w:r w:rsidRPr="00823DEB">
        <w:rPr>
          <w:rFonts w:asciiTheme="minorHAnsi" w:hAnsiTheme="minorHAnsi" w:cstheme="minorHAnsi"/>
          <w:sz w:val="24"/>
          <w:szCs w:val="24"/>
        </w:rPr>
        <w:t xml:space="preserve">Pressmeddelande </w:t>
      </w:r>
    </w:p>
    <w:p w14:paraId="310855BA" w14:textId="73AC70D5" w:rsidR="00823DEB" w:rsidRPr="00823DEB" w:rsidRDefault="00C040BC" w:rsidP="00CA55A1">
      <w:pPr>
        <w:rPr>
          <w:rFonts w:asciiTheme="minorHAnsi" w:hAnsiTheme="minorHAnsi" w:cstheme="minorHAnsi"/>
          <w:sz w:val="24"/>
          <w:szCs w:val="24"/>
        </w:rPr>
      </w:pPr>
      <w:r>
        <w:rPr>
          <w:rFonts w:asciiTheme="minorHAnsi" w:hAnsiTheme="minorHAnsi" w:cstheme="minorHAnsi"/>
          <w:sz w:val="24"/>
          <w:szCs w:val="24"/>
        </w:rPr>
        <w:t>2017-10-</w:t>
      </w:r>
      <w:r w:rsidR="00B323BF">
        <w:rPr>
          <w:rFonts w:asciiTheme="minorHAnsi" w:hAnsiTheme="minorHAnsi" w:cstheme="minorHAnsi"/>
          <w:sz w:val="24"/>
          <w:szCs w:val="24"/>
        </w:rPr>
        <w:t>31</w:t>
      </w:r>
    </w:p>
    <w:p w14:paraId="27CD7D30" w14:textId="77777777" w:rsidR="00823DEB" w:rsidRDefault="00823DEB" w:rsidP="00CA55A1">
      <w:pPr>
        <w:rPr>
          <w:b/>
          <w:sz w:val="28"/>
          <w:szCs w:val="28"/>
        </w:rPr>
      </w:pPr>
    </w:p>
    <w:p w14:paraId="68F53D9A" w14:textId="77777777" w:rsidR="000C7967" w:rsidRDefault="000C7967" w:rsidP="00CA55A1">
      <w:pPr>
        <w:rPr>
          <w:b/>
          <w:sz w:val="28"/>
          <w:szCs w:val="28"/>
        </w:rPr>
      </w:pPr>
    </w:p>
    <w:p w14:paraId="11487242" w14:textId="77777777" w:rsidR="006D6D53" w:rsidRDefault="00CA55A1" w:rsidP="00CA55A1">
      <w:pPr>
        <w:rPr>
          <w:b/>
          <w:sz w:val="28"/>
          <w:szCs w:val="28"/>
        </w:rPr>
      </w:pPr>
      <w:r>
        <w:rPr>
          <w:b/>
          <w:sz w:val="28"/>
          <w:szCs w:val="28"/>
        </w:rPr>
        <w:t>Bambor</w:t>
      </w:r>
      <w:r w:rsidR="00596163">
        <w:rPr>
          <w:b/>
          <w:sz w:val="28"/>
          <w:szCs w:val="28"/>
        </w:rPr>
        <w:t xml:space="preserve">a och Lindorff </w:t>
      </w:r>
      <w:r w:rsidR="009F62AB">
        <w:rPr>
          <w:b/>
          <w:sz w:val="28"/>
          <w:szCs w:val="28"/>
        </w:rPr>
        <w:t>i samarbete för enklare fakturabetalningar</w:t>
      </w:r>
      <w:r w:rsidR="002C272A">
        <w:rPr>
          <w:b/>
          <w:sz w:val="28"/>
          <w:szCs w:val="28"/>
        </w:rPr>
        <w:t xml:space="preserve"> </w:t>
      </w:r>
    </w:p>
    <w:p w14:paraId="2353FCF5" w14:textId="77777777" w:rsidR="00B055AF" w:rsidRDefault="00B055AF" w:rsidP="00CA55A1"/>
    <w:p w14:paraId="2D045B5E" w14:textId="311B18C6" w:rsidR="00134713" w:rsidRDefault="00CA55A1" w:rsidP="00134713">
      <w:pPr>
        <w:rPr>
          <w:b/>
        </w:rPr>
      </w:pPr>
      <w:r w:rsidRPr="00E61DAE">
        <w:rPr>
          <w:b/>
        </w:rPr>
        <w:t xml:space="preserve">Betalbolaget Bambora och kredithanteringsleverantören Lindorff </w:t>
      </w:r>
      <w:r w:rsidR="00B055AF">
        <w:rPr>
          <w:b/>
        </w:rPr>
        <w:t>i</w:t>
      </w:r>
      <w:r w:rsidR="00051DE2">
        <w:rPr>
          <w:b/>
        </w:rPr>
        <w:t>ngår</w:t>
      </w:r>
      <w:r w:rsidR="00B055AF">
        <w:rPr>
          <w:b/>
        </w:rPr>
        <w:t xml:space="preserve"> ett </w:t>
      </w:r>
      <w:r w:rsidRPr="00E61DAE">
        <w:rPr>
          <w:b/>
        </w:rPr>
        <w:t>strategiskt samarbete</w:t>
      </w:r>
      <w:r w:rsidRPr="00EB0DC9">
        <w:rPr>
          <w:b/>
        </w:rPr>
        <w:t xml:space="preserve"> </w:t>
      </w:r>
      <w:r w:rsidR="00575835">
        <w:rPr>
          <w:b/>
        </w:rPr>
        <w:t xml:space="preserve">för att </w:t>
      </w:r>
      <w:r w:rsidR="003E6D5D">
        <w:rPr>
          <w:b/>
        </w:rPr>
        <w:t xml:space="preserve">erbjuda </w:t>
      </w:r>
      <w:r w:rsidR="00C9581A">
        <w:rPr>
          <w:b/>
        </w:rPr>
        <w:t>butiksinnehavare och tjänsteleverantörer</w:t>
      </w:r>
      <w:r w:rsidR="003E6D5D">
        <w:rPr>
          <w:b/>
        </w:rPr>
        <w:t xml:space="preserve"> ett enklare sätt att ta betalt med fak</w:t>
      </w:r>
      <w:r w:rsidR="00841B2B">
        <w:rPr>
          <w:b/>
        </w:rPr>
        <w:t xml:space="preserve">tura. </w:t>
      </w:r>
      <w:r w:rsidR="00134713">
        <w:rPr>
          <w:b/>
        </w:rPr>
        <w:t xml:space="preserve">Den första stora kunden som implementerar tjänsten är vårdkoncernen Praktikertjänst, vars drygt tusen </w:t>
      </w:r>
      <w:r w:rsidR="00403DE6">
        <w:rPr>
          <w:b/>
        </w:rPr>
        <w:t>tandläkare</w:t>
      </w:r>
      <w:r w:rsidR="00134713">
        <w:rPr>
          <w:b/>
        </w:rPr>
        <w:t xml:space="preserve">, kommer att </w:t>
      </w:r>
      <w:r w:rsidR="00403DE6">
        <w:rPr>
          <w:b/>
        </w:rPr>
        <w:t xml:space="preserve">börja </w:t>
      </w:r>
      <w:r w:rsidR="00134713">
        <w:rPr>
          <w:b/>
        </w:rPr>
        <w:t xml:space="preserve">erbjuda betalmetoden under hösten. </w:t>
      </w:r>
    </w:p>
    <w:p w14:paraId="681C1892" w14:textId="79409CB2" w:rsidR="00E97F7D" w:rsidRDefault="00E97F7D" w:rsidP="00CA55A1">
      <w:pPr>
        <w:rPr>
          <w:b/>
        </w:rPr>
      </w:pPr>
    </w:p>
    <w:p w14:paraId="04AD16B4" w14:textId="77777777" w:rsidR="00906968" w:rsidRDefault="00CA55A1" w:rsidP="00F05545">
      <w:r w:rsidRPr="00F05545">
        <w:t xml:space="preserve">Samarbetet </w:t>
      </w:r>
      <w:r w:rsidR="00906968">
        <w:t>med Lindorff innebär att</w:t>
      </w:r>
      <w:r w:rsidRPr="00F05545">
        <w:t xml:space="preserve"> </w:t>
      </w:r>
      <w:proofErr w:type="spellStart"/>
      <w:r w:rsidRPr="00F05545">
        <w:t>Bambora</w:t>
      </w:r>
      <w:r w:rsidR="00906968">
        <w:t>s</w:t>
      </w:r>
      <w:proofErr w:type="spellEnd"/>
      <w:r w:rsidR="00906968">
        <w:t xml:space="preserve"> kunder kan erbjuda faktura- och delbetalning </w:t>
      </w:r>
      <w:r w:rsidR="006A52F0">
        <w:t xml:space="preserve">direkt </w:t>
      </w:r>
      <w:r w:rsidR="00994651">
        <w:t>via</w:t>
      </w:r>
      <w:r w:rsidR="006A52F0">
        <w:t xml:space="preserve"> sina </w:t>
      </w:r>
      <w:r w:rsidR="00906968">
        <w:t xml:space="preserve">befintliga kortterminaler utan att </w:t>
      </w:r>
      <w:r w:rsidR="00232022">
        <w:t>de behöver</w:t>
      </w:r>
      <w:r w:rsidR="00906968">
        <w:t xml:space="preserve"> investera i ny utrustning, ta någon kreditrisk eller genomföra</w:t>
      </w:r>
      <w:r w:rsidR="00EA2DF8">
        <w:t xml:space="preserve"> några krångliga integrationer. Lösningen innebär inte heller någon administration för handlarna, då Lindorff hanterar </w:t>
      </w:r>
      <w:r w:rsidR="00994651">
        <w:t xml:space="preserve">hela betalkedjan från </w:t>
      </w:r>
      <w:r w:rsidR="00EA2DF8">
        <w:t>utskick</w:t>
      </w:r>
      <w:r w:rsidR="00994651">
        <w:t xml:space="preserve"> av fakturor</w:t>
      </w:r>
      <w:r w:rsidR="00EA2DF8">
        <w:t xml:space="preserve"> </w:t>
      </w:r>
      <w:r w:rsidR="00994651">
        <w:t xml:space="preserve">till </w:t>
      </w:r>
      <w:r w:rsidR="00EA2DF8">
        <w:t xml:space="preserve">påminnelser gentemot </w:t>
      </w:r>
      <w:r w:rsidR="00232022">
        <w:t>slutkunden</w:t>
      </w:r>
      <w:r w:rsidR="00EA2DF8">
        <w:t xml:space="preserve">. </w:t>
      </w:r>
      <w:r w:rsidR="00232022">
        <w:t xml:space="preserve">Pengarna från ett fakturaköp utbetalas till handlarna lika snabbt som en vanlig korttransaktion, vanligtvis följande arbetsdag. </w:t>
      </w:r>
    </w:p>
    <w:p w14:paraId="7F4CB042" w14:textId="77777777" w:rsidR="00232022" w:rsidRDefault="00232022" w:rsidP="00F05545"/>
    <w:p w14:paraId="3C12CF02" w14:textId="77777777" w:rsidR="001E3D6C" w:rsidRDefault="006A52F0" w:rsidP="001E3D6C">
      <w:r>
        <w:t xml:space="preserve">– Traditionella faktura- och delbetalningar har ofta varit en ganska jobbig upplevelse för både handlarna och deras kunder. </w:t>
      </w:r>
      <w:r w:rsidR="001E3D6C">
        <w:t xml:space="preserve">Alla tycker ju inte det är jättekul att redogöra för hur ens ekonomiska situation ser ut direkt i butiken, något som tidigare ofta krävdes. Sedan innebar pappersfakturorna också en hel del tidskrävande administration för handlarna som var tvungna att själva ansvara för utskick och påminnelser. Genom att digitalisera denna process tillsammans med Lindorff har vi gjort faktura- och delbetalningar till en lika enkel och smidig upplevelse som ett helt vanligt kortköp, säger Daniel Nordholm, CTO på Bambora. </w:t>
      </w:r>
    </w:p>
    <w:p w14:paraId="389C6375" w14:textId="77777777" w:rsidR="006A52F0" w:rsidRDefault="006A52F0" w:rsidP="00F05545"/>
    <w:p w14:paraId="62A05046" w14:textId="77921E98" w:rsidR="001E3D6C" w:rsidRDefault="001E3D6C" w:rsidP="00F05545">
      <w:r>
        <w:t xml:space="preserve">Målgruppen för </w:t>
      </w:r>
      <w:proofErr w:type="spellStart"/>
      <w:r>
        <w:t>Bamboras</w:t>
      </w:r>
      <w:proofErr w:type="spellEnd"/>
      <w:r>
        <w:t xml:space="preserve"> och Lindorffs integrerade fakturalösning är främst mellanstora butikshandlare och tjänsteleverantörer där köpen </w:t>
      </w:r>
      <w:r w:rsidR="00C5345D">
        <w:t xml:space="preserve">uppgår till </w:t>
      </w:r>
      <w:r>
        <w:t>relativ</w:t>
      </w:r>
      <w:r w:rsidR="00C5345D">
        <w:t>t stora belopp</w:t>
      </w:r>
      <w:r w:rsidR="00134713">
        <w:t xml:space="preserve"> </w:t>
      </w:r>
      <w:r>
        <w:t xml:space="preserve">och i vissa fall </w:t>
      </w:r>
      <w:r w:rsidR="00C5345D">
        <w:t xml:space="preserve">är </w:t>
      </w:r>
      <w:r>
        <w:t xml:space="preserve">oförutsedda, något som för slutkunden kan skapa problem att betala utan kredit eller uppdelning. </w:t>
      </w:r>
    </w:p>
    <w:p w14:paraId="3B34864A" w14:textId="77777777" w:rsidR="001E3D6C" w:rsidRDefault="001E3D6C" w:rsidP="00F05545"/>
    <w:p w14:paraId="69109E32" w14:textId="6BD06B2E" w:rsidR="008760E7" w:rsidRPr="000C7967" w:rsidRDefault="008760E7" w:rsidP="008760E7">
      <w:pPr>
        <w:rPr>
          <w:color w:val="000000" w:themeColor="text1"/>
        </w:rPr>
      </w:pPr>
      <w:r w:rsidRPr="000C7967">
        <w:rPr>
          <w:color w:val="000000" w:themeColor="text1"/>
        </w:rPr>
        <w:t>– Bambora</w:t>
      </w:r>
      <w:r w:rsidR="00C5345D" w:rsidRPr="000C7967">
        <w:rPr>
          <w:color w:val="000000" w:themeColor="text1"/>
        </w:rPr>
        <w:t xml:space="preserve"> är precis som vi </w:t>
      </w:r>
      <w:r w:rsidRPr="000C7967">
        <w:rPr>
          <w:color w:val="000000" w:themeColor="text1"/>
        </w:rPr>
        <w:t>fokuserade på att förenkla betalningar</w:t>
      </w:r>
      <w:r w:rsidR="00403DE6">
        <w:rPr>
          <w:color w:val="000000" w:themeColor="text1"/>
        </w:rPr>
        <w:t xml:space="preserve"> vilket gör</w:t>
      </w:r>
      <w:r w:rsidRPr="000C7967">
        <w:rPr>
          <w:color w:val="000000" w:themeColor="text1"/>
        </w:rPr>
        <w:t xml:space="preserve"> att vi förstår varandra bra och kan utveckla bättre och smartare</w:t>
      </w:r>
      <w:r w:rsidR="00C5345D" w:rsidRPr="000C7967">
        <w:rPr>
          <w:color w:val="000000" w:themeColor="text1"/>
        </w:rPr>
        <w:t xml:space="preserve"> lösningar</w:t>
      </w:r>
      <w:r w:rsidRPr="000C7967">
        <w:rPr>
          <w:color w:val="000000" w:themeColor="text1"/>
        </w:rPr>
        <w:t xml:space="preserve"> både för handlarna och slutkonsumenten säger Erika Rönnquist Hoh, Sverigechef Lindorff.  </w:t>
      </w:r>
    </w:p>
    <w:p w14:paraId="3D91D1C9" w14:textId="77777777" w:rsidR="008760E7" w:rsidRDefault="008760E7" w:rsidP="00F05545"/>
    <w:p w14:paraId="1E29DBE5" w14:textId="3A436289" w:rsidR="00793C2C" w:rsidRDefault="00823DEB" w:rsidP="00793C2C">
      <w:pPr>
        <w:rPr>
          <w:b/>
        </w:rPr>
      </w:pPr>
      <w:r w:rsidRPr="00371902">
        <w:t>Nu rullar Lindorff och Bam</w:t>
      </w:r>
      <w:r w:rsidR="00371902" w:rsidRPr="00371902">
        <w:t xml:space="preserve">bora ut </w:t>
      </w:r>
      <w:r w:rsidR="00C040BC">
        <w:t xml:space="preserve">sin </w:t>
      </w:r>
      <w:r w:rsidR="00371902" w:rsidRPr="00371902">
        <w:t>nya</w:t>
      </w:r>
      <w:r w:rsidRPr="00371902">
        <w:t xml:space="preserve"> </w:t>
      </w:r>
      <w:r w:rsidR="00C040BC">
        <w:t>betaltjänst</w:t>
      </w:r>
      <w:r w:rsidR="00371902" w:rsidRPr="00371902">
        <w:t xml:space="preserve"> </w:t>
      </w:r>
      <w:r w:rsidRPr="00371902">
        <w:t>på den för</w:t>
      </w:r>
      <w:r w:rsidR="00793C2C" w:rsidRPr="00371902">
        <w:t>sta</w:t>
      </w:r>
      <w:r w:rsidR="00371902" w:rsidRPr="00371902">
        <w:t xml:space="preserve"> gemensamma</w:t>
      </w:r>
      <w:r w:rsidR="00793C2C" w:rsidRPr="00371902">
        <w:t xml:space="preserve"> storkunden, Praktikertjänst. </w:t>
      </w:r>
      <w:r w:rsidR="00633295">
        <w:t>Parterna</w:t>
      </w:r>
      <w:r w:rsidR="00C040BC">
        <w:t xml:space="preserve"> hoppas att </w:t>
      </w:r>
      <w:r w:rsidR="00793C2C" w:rsidRPr="00371902">
        <w:t xml:space="preserve">betaltjänsten </w:t>
      </w:r>
      <w:r w:rsidR="00C040BC">
        <w:t xml:space="preserve">ska </w:t>
      </w:r>
      <w:r w:rsidR="00633295">
        <w:t>förenkla</w:t>
      </w:r>
      <w:r w:rsidR="00793C2C" w:rsidRPr="00371902">
        <w:t xml:space="preserve"> för patienterna och </w:t>
      </w:r>
      <w:r w:rsidR="00C040BC">
        <w:t xml:space="preserve">bespara </w:t>
      </w:r>
      <w:r w:rsidR="00633295">
        <w:t>tandläkare</w:t>
      </w:r>
      <w:r w:rsidR="00C06785">
        <w:t xml:space="preserve"> kreditrisk och</w:t>
      </w:r>
      <w:r w:rsidR="00633295">
        <w:t xml:space="preserve"> tidskrävande administration</w:t>
      </w:r>
      <w:r w:rsidR="00793C2C" w:rsidRPr="00371902">
        <w:t xml:space="preserve">. Under hösten </w:t>
      </w:r>
      <w:r w:rsidR="00633295">
        <w:t xml:space="preserve">ansluts Praktikertjänsts </w:t>
      </w:r>
      <w:r w:rsidR="000C7967">
        <w:t xml:space="preserve">drygt tusen tandläkare </w:t>
      </w:r>
      <w:r w:rsidR="00633295">
        <w:t>till Bambora och Lindorff</w:t>
      </w:r>
      <w:r w:rsidR="00793C2C">
        <w:rPr>
          <w:b/>
        </w:rPr>
        <w:t xml:space="preserve">.  </w:t>
      </w:r>
    </w:p>
    <w:p w14:paraId="63487CA1" w14:textId="77777777" w:rsidR="00134713" w:rsidRDefault="00134713" w:rsidP="00F05545"/>
    <w:p w14:paraId="4FBBD3A5" w14:textId="77777777" w:rsidR="000C7967" w:rsidRPr="004E3433" w:rsidRDefault="000C7967" w:rsidP="000C7967">
      <w:r>
        <w:t>– Omvärlden förändras löpande med ständigt nya krav på kvalitet, patientsäkerhet, snabbhet och administration. Därför byter vi nu betalningslösning till ett system som gör det enklare och smidigare för både våra patienter och tandläkare att hantera betalningar samtidigt som det minskar våra totala administrationskostnader, säger Fredrik Ahlström, ansvarig för cash management på Praktikertjänst.</w:t>
      </w:r>
    </w:p>
    <w:p w14:paraId="3640EDEE" w14:textId="77777777" w:rsidR="00793C2C" w:rsidRDefault="00793C2C" w:rsidP="00793C2C"/>
    <w:p w14:paraId="73F4974E" w14:textId="35ACC3D7" w:rsidR="00014384" w:rsidRPr="000C7967" w:rsidRDefault="000C7967" w:rsidP="00793C2C">
      <w:pPr>
        <w:rPr>
          <w:color w:val="000000" w:themeColor="text1"/>
        </w:rPr>
      </w:pPr>
      <w:proofErr w:type="spellStart"/>
      <w:r w:rsidRPr="000C7967">
        <w:rPr>
          <w:color w:val="000000" w:themeColor="text1"/>
        </w:rPr>
        <w:t>Bamboras</w:t>
      </w:r>
      <w:proofErr w:type="spellEnd"/>
      <w:r w:rsidRPr="000C7967">
        <w:rPr>
          <w:color w:val="000000" w:themeColor="text1"/>
        </w:rPr>
        <w:t xml:space="preserve"> och Lindorffs faktura- och delbetalningslösning rullas ut i Sverige och Norge under hösten</w:t>
      </w:r>
      <w:r w:rsidR="00403DE6">
        <w:rPr>
          <w:color w:val="000000" w:themeColor="text1"/>
        </w:rPr>
        <w:t xml:space="preserve"> 2017</w:t>
      </w:r>
      <w:r w:rsidR="003825E1" w:rsidRPr="000C7967">
        <w:rPr>
          <w:color w:val="000000" w:themeColor="text1"/>
        </w:rPr>
        <w:t xml:space="preserve">. Därefter </w:t>
      </w:r>
      <w:r w:rsidR="00014384" w:rsidRPr="000C7967">
        <w:rPr>
          <w:color w:val="000000" w:themeColor="text1"/>
        </w:rPr>
        <w:t xml:space="preserve">kommer </w:t>
      </w:r>
      <w:r w:rsidR="003825E1" w:rsidRPr="000C7967">
        <w:rPr>
          <w:color w:val="000000" w:themeColor="text1"/>
        </w:rPr>
        <w:t xml:space="preserve">tjänsten </w:t>
      </w:r>
      <w:r w:rsidR="00014384" w:rsidRPr="000C7967">
        <w:rPr>
          <w:color w:val="000000" w:themeColor="text1"/>
        </w:rPr>
        <w:t xml:space="preserve">att utökas till övriga nordiska länder löpande under 2018. </w:t>
      </w:r>
    </w:p>
    <w:p w14:paraId="095D6EFF" w14:textId="77777777" w:rsidR="00014384" w:rsidRDefault="00014384" w:rsidP="00793C2C">
      <w:pPr>
        <w:rPr>
          <w:color w:val="FF0000"/>
        </w:rPr>
      </w:pPr>
    </w:p>
    <w:p w14:paraId="19F862DB" w14:textId="77777777" w:rsidR="000C7967" w:rsidRDefault="000C7967" w:rsidP="000C7967">
      <w:pPr>
        <w:rPr>
          <w:b/>
        </w:rPr>
      </w:pPr>
    </w:p>
    <w:p w14:paraId="3FE1D9F6" w14:textId="77777777" w:rsidR="00403DE6" w:rsidRDefault="00403DE6" w:rsidP="000C7967">
      <w:pPr>
        <w:rPr>
          <w:b/>
        </w:rPr>
      </w:pPr>
    </w:p>
    <w:p w14:paraId="56737773" w14:textId="77777777" w:rsidR="00403DE6" w:rsidRDefault="00403DE6" w:rsidP="000C7967">
      <w:pPr>
        <w:rPr>
          <w:b/>
        </w:rPr>
      </w:pPr>
    </w:p>
    <w:p w14:paraId="0A880E3F" w14:textId="77777777" w:rsidR="000C7967" w:rsidRPr="000A757F" w:rsidRDefault="000C7967" w:rsidP="000C7967">
      <w:pPr>
        <w:rPr>
          <w:b/>
        </w:rPr>
      </w:pPr>
      <w:r w:rsidRPr="000A757F">
        <w:rPr>
          <w:b/>
        </w:rPr>
        <w:lastRenderedPageBreak/>
        <w:t>Om Bambora</w:t>
      </w:r>
    </w:p>
    <w:p w14:paraId="209747ED" w14:textId="77777777" w:rsidR="000C7967" w:rsidRPr="000A757F" w:rsidRDefault="000C7967" w:rsidP="000C7967">
      <w:r w:rsidRPr="000A757F">
        <w:t>Bambora hjälper handlare att utvecklas och växa. Med en rad enkla betalningsprodukter gör Bambora det lättare att hantera transaktioner - på nätet, i butik, och i mobilen.</w:t>
      </w:r>
    </w:p>
    <w:p w14:paraId="66AF1C0C" w14:textId="77777777" w:rsidR="000C7967" w:rsidRPr="000A757F" w:rsidRDefault="000C7967" w:rsidP="000C7967">
      <w:r w:rsidRPr="000A757F">
        <w:t xml:space="preserve">Bambora grundades 2015 och är en sammanslagning av en rad företag med mångårig erfarenhet inom betalbranschen. Med 700 anställda och över 300 kommersiella partners är Bambora en av de snabbast växande aktörerna i branschen och hanterar idag betalningar på 65 marknader till ett värde av ca 55 miljarder Euro per år. I juli 2017 förvärvades Bambora av </w:t>
      </w:r>
      <w:proofErr w:type="spellStart"/>
      <w:r w:rsidRPr="000A757F">
        <w:t>Ingenico</w:t>
      </w:r>
      <w:proofErr w:type="spellEnd"/>
      <w:r w:rsidRPr="000A757F">
        <w:t xml:space="preserve"> Group, ett globalt ledande företag inom betallösningar, noterade på den franska börsen.</w:t>
      </w:r>
      <w:r>
        <w:t xml:space="preserve"> </w:t>
      </w:r>
      <w:r w:rsidRPr="000A757F">
        <w:t>För mer information, besök </w:t>
      </w:r>
      <w:hyperlink r:id="rId6" w:history="1">
        <w:r w:rsidRPr="000A757F">
          <w:rPr>
            <w:rStyle w:val="Hyperlnk"/>
          </w:rPr>
          <w:t>www.bambora.com</w:t>
        </w:r>
      </w:hyperlink>
    </w:p>
    <w:p w14:paraId="66D3E71A" w14:textId="77777777" w:rsidR="000C7967" w:rsidRDefault="000C7967" w:rsidP="000C7967"/>
    <w:p w14:paraId="49F74A35" w14:textId="77777777" w:rsidR="000C7967" w:rsidRPr="000C7967" w:rsidRDefault="000C7967" w:rsidP="000C7967">
      <w:pPr>
        <w:rPr>
          <w:b/>
          <w:color w:val="000000" w:themeColor="text1"/>
        </w:rPr>
      </w:pPr>
      <w:r w:rsidRPr="000C7967">
        <w:rPr>
          <w:b/>
          <w:color w:val="000000" w:themeColor="text1"/>
        </w:rPr>
        <w:t xml:space="preserve">Om Lindorff </w:t>
      </w:r>
    </w:p>
    <w:p w14:paraId="2EE6C200" w14:textId="77777777" w:rsidR="000C7967" w:rsidRPr="000C7967" w:rsidRDefault="000C7967" w:rsidP="000C7967">
      <w:pPr>
        <w:rPr>
          <w:color w:val="000000" w:themeColor="text1"/>
        </w:rPr>
      </w:pPr>
      <w:r w:rsidRPr="000C7967">
        <w:rPr>
          <w:color w:val="000000" w:themeColor="text1"/>
        </w:rPr>
        <w:t xml:space="preserve">Lindorff är ledande på kredithanteringstjänster i Europa med en lång historia som går tillbaka till grundandet av företaget i Norge år 1898. Lindorff Sverige bildar tillsammans med Lindorff Danmark, Estland, Finland, Sverige och Intrum Justitia Norge en Nordisk koncern. Koncernen har 900 anställda fördelat över de fem länderna. Under 2016 var nettointäkterna på 189 MEUR. </w:t>
      </w:r>
    </w:p>
    <w:p w14:paraId="65AD3F4F" w14:textId="77777777" w:rsidR="000C7967" w:rsidRDefault="000C7967" w:rsidP="000C7967">
      <w:pPr>
        <w:rPr>
          <w:b/>
        </w:rPr>
      </w:pPr>
    </w:p>
    <w:p w14:paraId="2E00275C" w14:textId="77777777" w:rsidR="000C7967" w:rsidRPr="003B20F9" w:rsidRDefault="000C7967" w:rsidP="000C7967">
      <w:pPr>
        <w:rPr>
          <w:b/>
        </w:rPr>
      </w:pPr>
      <w:r w:rsidRPr="00F35C8C">
        <w:rPr>
          <w:b/>
        </w:rPr>
        <w:t>För mer information, vänligen kontakta:</w:t>
      </w:r>
    </w:p>
    <w:p w14:paraId="56F2CCFC" w14:textId="77777777" w:rsidR="000C7967" w:rsidRPr="00F35C8C" w:rsidRDefault="000C7967" w:rsidP="000C7967">
      <w:r w:rsidRPr="00F35C8C">
        <w:t xml:space="preserve">Claes Nyströmer, </w:t>
      </w:r>
      <w:proofErr w:type="spellStart"/>
      <w:r w:rsidRPr="00F35C8C">
        <w:t>Head</w:t>
      </w:r>
      <w:proofErr w:type="spellEnd"/>
      <w:r w:rsidRPr="00F35C8C">
        <w:t xml:space="preserve"> </w:t>
      </w:r>
      <w:proofErr w:type="spellStart"/>
      <w:r w:rsidRPr="00F35C8C">
        <w:t>of</w:t>
      </w:r>
      <w:proofErr w:type="spellEnd"/>
      <w:r w:rsidRPr="00F35C8C">
        <w:t xml:space="preserve"> Communications &amp; PR på Bambora, e-post: </w:t>
      </w:r>
      <w:hyperlink r:id="rId7" w:history="1">
        <w:r w:rsidRPr="00F35C8C">
          <w:rPr>
            <w:rStyle w:val="Hyperlnk"/>
          </w:rPr>
          <w:t>claes.nystromer@bambora.com</w:t>
        </w:r>
      </w:hyperlink>
      <w:r w:rsidRPr="00F35C8C">
        <w:t>, tele: 0703 41 46 49</w:t>
      </w:r>
    </w:p>
    <w:p w14:paraId="3BAED436" w14:textId="77777777" w:rsidR="000C7967" w:rsidRDefault="000C7967" w:rsidP="000C7967"/>
    <w:p w14:paraId="3D0FEE57" w14:textId="73529596" w:rsidR="000C7967" w:rsidRPr="005A65BC" w:rsidRDefault="00A767E2" w:rsidP="000C7967">
      <w:r>
        <w:t xml:space="preserve">Tove Widemar Gerdin, Pressansvarig </w:t>
      </w:r>
      <w:r w:rsidR="000C7967" w:rsidRPr="005A65BC">
        <w:t xml:space="preserve">på Lindorff, e-post: </w:t>
      </w:r>
      <w:hyperlink r:id="rId8" w:history="1">
        <w:r w:rsidR="000C7967" w:rsidRPr="005A65BC">
          <w:rPr>
            <w:rStyle w:val="Hyperlnk"/>
          </w:rPr>
          <w:t>tove.widemar.gerdin@lindorff.com</w:t>
        </w:r>
      </w:hyperlink>
      <w:r w:rsidR="000C7967" w:rsidRPr="005A65BC">
        <w:t>, tele: +46 76 186 80 04</w:t>
      </w:r>
    </w:p>
    <w:p w14:paraId="1C50789E" w14:textId="77777777" w:rsidR="000C7967" w:rsidRDefault="000C7967" w:rsidP="00793C2C">
      <w:pPr>
        <w:rPr>
          <w:color w:val="FF0000"/>
        </w:rPr>
      </w:pPr>
    </w:p>
    <w:p w14:paraId="5630004B" w14:textId="77777777" w:rsidR="000C7967" w:rsidRPr="001637B3" w:rsidRDefault="000C7967" w:rsidP="00793C2C">
      <w:pPr>
        <w:rPr>
          <w:color w:val="FF0000"/>
        </w:rPr>
      </w:pPr>
    </w:p>
    <w:p w14:paraId="08BC3BD4" w14:textId="77777777" w:rsidR="001637B3" w:rsidRPr="001637B3" w:rsidRDefault="001637B3" w:rsidP="006D6D53">
      <w:pPr>
        <w:rPr>
          <w:color w:val="FF0000"/>
        </w:rPr>
      </w:pPr>
      <w:bookmarkStart w:id="0" w:name="_GoBack"/>
      <w:bookmarkEnd w:id="0"/>
    </w:p>
    <w:sectPr w:rsidR="001637B3" w:rsidRPr="00163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6D7A"/>
    <w:multiLevelType w:val="hybridMultilevel"/>
    <w:tmpl w:val="E9FA989E"/>
    <w:lvl w:ilvl="0" w:tplc="B99076BE">
      <w:start w:val="12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C061EC"/>
    <w:multiLevelType w:val="hybridMultilevel"/>
    <w:tmpl w:val="5BAEA9E4"/>
    <w:lvl w:ilvl="0" w:tplc="F70C42EA">
      <w:start w:val="12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39368DB"/>
    <w:multiLevelType w:val="hybridMultilevel"/>
    <w:tmpl w:val="B2EEC848"/>
    <w:lvl w:ilvl="0" w:tplc="836E7458">
      <w:start w:val="2017"/>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2072E9"/>
    <w:multiLevelType w:val="hybridMultilevel"/>
    <w:tmpl w:val="9E42C13C"/>
    <w:lvl w:ilvl="0" w:tplc="1FD6B80E">
      <w:start w:val="12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C0E41FB"/>
    <w:multiLevelType w:val="hybridMultilevel"/>
    <w:tmpl w:val="B39284A6"/>
    <w:lvl w:ilvl="0" w:tplc="437E879A">
      <w:start w:val="12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A1"/>
    <w:rsid w:val="00014384"/>
    <w:rsid w:val="0003383B"/>
    <w:rsid w:val="00051DE2"/>
    <w:rsid w:val="0009336A"/>
    <w:rsid w:val="000C7967"/>
    <w:rsid w:val="00134713"/>
    <w:rsid w:val="001637B3"/>
    <w:rsid w:val="00176AA4"/>
    <w:rsid w:val="001E3A49"/>
    <w:rsid w:val="001E3D6C"/>
    <w:rsid w:val="00232022"/>
    <w:rsid w:val="00273170"/>
    <w:rsid w:val="002C272A"/>
    <w:rsid w:val="00371902"/>
    <w:rsid w:val="003825E1"/>
    <w:rsid w:val="003E6D5D"/>
    <w:rsid w:val="003F4E5A"/>
    <w:rsid w:val="00403DE6"/>
    <w:rsid w:val="00470AC6"/>
    <w:rsid w:val="004E287B"/>
    <w:rsid w:val="00544A7A"/>
    <w:rsid w:val="00575835"/>
    <w:rsid w:val="0059549A"/>
    <w:rsid w:val="00596163"/>
    <w:rsid w:val="005B5AE5"/>
    <w:rsid w:val="005C4840"/>
    <w:rsid w:val="005F57E1"/>
    <w:rsid w:val="005F6667"/>
    <w:rsid w:val="00607471"/>
    <w:rsid w:val="006316DB"/>
    <w:rsid w:val="00633295"/>
    <w:rsid w:val="0068321C"/>
    <w:rsid w:val="006A52F0"/>
    <w:rsid w:val="006D6D53"/>
    <w:rsid w:val="00737DE1"/>
    <w:rsid w:val="00793C2C"/>
    <w:rsid w:val="007E5A4E"/>
    <w:rsid w:val="00823DEB"/>
    <w:rsid w:val="00841B2B"/>
    <w:rsid w:val="008760E7"/>
    <w:rsid w:val="008B2903"/>
    <w:rsid w:val="008B6731"/>
    <w:rsid w:val="00906968"/>
    <w:rsid w:val="00932737"/>
    <w:rsid w:val="00994651"/>
    <w:rsid w:val="009F2405"/>
    <w:rsid w:val="009F5F5C"/>
    <w:rsid w:val="009F62AB"/>
    <w:rsid w:val="00A767E2"/>
    <w:rsid w:val="00AD2BB5"/>
    <w:rsid w:val="00B055AF"/>
    <w:rsid w:val="00B323BF"/>
    <w:rsid w:val="00B46706"/>
    <w:rsid w:val="00B7520E"/>
    <w:rsid w:val="00B824A4"/>
    <w:rsid w:val="00BD271D"/>
    <w:rsid w:val="00C040BC"/>
    <w:rsid w:val="00C06785"/>
    <w:rsid w:val="00C5345D"/>
    <w:rsid w:val="00C9581A"/>
    <w:rsid w:val="00CA55A1"/>
    <w:rsid w:val="00CF74B0"/>
    <w:rsid w:val="00D077D3"/>
    <w:rsid w:val="00D61D15"/>
    <w:rsid w:val="00D702C2"/>
    <w:rsid w:val="00D73AF0"/>
    <w:rsid w:val="00D9199D"/>
    <w:rsid w:val="00D97A90"/>
    <w:rsid w:val="00DA45AD"/>
    <w:rsid w:val="00E44170"/>
    <w:rsid w:val="00E554EF"/>
    <w:rsid w:val="00E91CBF"/>
    <w:rsid w:val="00E97F7D"/>
    <w:rsid w:val="00EA2DF8"/>
    <w:rsid w:val="00F05545"/>
    <w:rsid w:val="00F35396"/>
    <w:rsid w:val="00F6736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A1"/>
    <w:pPr>
      <w:spacing w:after="0" w:line="240" w:lineRule="auto"/>
    </w:pPr>
    <w:rPr>
      <w:rFonts w:ascii="Arial" w:hAnsi="Arial" w:cs="Arial"/>
      <w:lang w:val="sv-SE" w:eastAsia="sv-SE"/>
    </w:rPr>
  </w:style>
  <w:style w:type="paragraph" w:styleId="Rubrik1">
    <w:name w:val="heading 1"/>
    <w:basedOn w:val="Normal"/>
    <w:next w:val="Normal"/>
    <w:link w:val="Rubrik1Char"/>
    <w:uiPriority w:val="9"/>
    <w:qFormat/>
    <w:rsid w:val="00D077D3"/>
    <w:pPr>
      <w:keepNext/>
      <w:keepLines/>
      <w:spacing w:before="240" w:line="259" w:lineRule="auto"/>
      <w:outlineLvl w:val="0"/>
    </w:pPr>
    <w:rPr>
      <w:rFonts w:asciiTheme="majorHAnsi" w:eastAsiaTheme="majorEastAsia" w:hAnsiTheme="majorHAnsi" w:cstheme="majorBidi"/>
      <w:color w:val="7B9D97" w:themeColor="accent1"/>
      <w:sz w:val="32"/>
      <w:szCs w:val="32"/>
      <w:lang w:val="nb-NO" w:eastAsia="en-US"/>
    </w:rPr>
  </w:style>
  <w:style w:type="paragraph" w:styleId="Rubrik2">
    <w:name w:val="heading 2"/>
    <w:basedOn w:val="Normal"/>
    <w:next w:val="Normal"/>
    <w:link w:val="Rubrik2Char"/>
    <w:uiPriority w:val="9"/>
    <w:semiHidden/>
    <w:unhideWhenUsed/>
    <w:qFormat/>
    <w:rsid w:val="00D077D3"/>
    <w:pPr>
      <w:keepNext/>
      <w:keepLines/>
      <w:spacing w:before="40" w:line="259" w:lineRule="auto"/>
      <w:outlineLvl w:val="1"/>
    </w:pPr>
    <w:rPr>
      <w:rFonts w:asciiTheme="majorHAnsi" w:eastAsiaTheme="majorEastAsia" w:hAnsiTheme="majorHAnsi" w:cstheme="majorBidi"/>
      <w:color w:val="7B9D97" w:themeColor="accent1"/>
      <w:sz w:val="26"/>
      <w:szCs w:val="26"/>
      <w:lang w:val="nb-NO"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77D3"/>
    <w:rPr>
      <w:rFonts w:asciiTheme="majorHAnsi" w:eastAsiaTheme="majorEastAsia" w:hAnsiTheme="majorHAnsi" w:cstheme="majorBidi"/>
      <w:color w:val="7B9D97" w:themeColor="accent1"/>
      <w:sz w:val="32"/>
      <w:szCs w:val="32"/>
    </w:rPr>
  </w:style>
  <w:style w:type="character" w:customStyle="1" w:styleId="Rubrik2Char">
    <w:name w:val="Rubrik 2 Char"/>
    <w:basedOn w:val="Standardstycketeckensnitt"/>
    <w:link w:val="Rubrik2"/>
    <w:uiPriority w:val="9"/>
    <w:semiHidden/>
    <w:rsid w:val="00D077D3"/>
    <w:rPr>
      <w:rFonts w:asciiTheme="majorHAnsi" w:eastAsiaTheme="majorEastAsia" w:hAnsiTheme="majorHAnsi" w:cstheme="majorBidi"/>
      <w:color w:val="7B9D97" w:themeColor="accent1"/>
      <w:sz w:val="26"/>
      <w:szCs w:val="26"/>
    </w:rPr>
  </w:style>
  <w:style w:type="paragraph" w:styleId="Liststycke">
    <w:name w:val="List Paragraph"/>
    <w:basedOn w:val="Normal"/>
    <w:uiPriority w:val="34"/>
    <w:qFormat/>
    <w:rsid w:val="00CA55A1"/>
    <w:pPr>
      <w:ind w:left="720"/>
      <w:contextualSpacing/>
    </w:pPr>
  </w:style>
  <w:style w:type="paragraph" w:styleId="Normalwebb">
    <w:name w:val="Normal (Web)"/>
    <w:basedOn w:val="Normal"/>
    <w:uiPriority w:val="99"/>
    <w:semiHidden/>
    <w:unhideWhenUsed/>
    <w:rsid w:val="00E554EF"/>
    <w:pPr>
      <w:spacing w:before="100" w:beforeAutospacing="1" w:after="100" w:afterAutospacing="1"/>
    </w:pPr>
    <w:rPr>
      <w:rFonts w:ascii="Times New Roman" w:hAnsi="Times New Roman" w:cs="Times New Roman"/>
      <w:sz w:val="24"/>
      <w:szCs w:val="24"/>
      <w:lang w:val="en-GB" w:eastAsia="en-GB"/>
    </w:rPr>
  </w:style>
  <w:style w:type="character" w:styleId="Stark">
    <w:name w:val="Strong"/>
    <w:basedOn w:val="Standardstycketeckensnitt"/>
    <w:uiPriority w:val="22"/>
    <w:qFormat/>
    <w:rsid w:val="00014384"/>
    <w:rPr>
      <w:b/>
      <w:bCs/>
    </w:rPr>
  </w:style>
  <w:style w:type="paragraph" w:styleId="Ballongtext">
    <w:name w:val="Balloon Text"/>
    <w:basedOn w:val="Normal"/>
    <w:link w:val="BallongtextChar"/>
    <w:uiPriority w:val="99"/>
    <w:semiHidden/>
    <w:unhideWhenUsed/>
    <w:rsid w:val="00994651"/>
    <w:rPr>
      <w:rFonts w:ascii="Tahoma" w:hAnsi="Tahoma" w:cs="Tahoma"/>
      <w:sz w:val="16"/>
      <w:szCs w:val="16"/>
    </w:rPr>
  </w:style>
  <w:style w:type="character" w:customStyle="1" w:styleId="BallongtextChar">
    <w:name w:val="Ballongtext Char"/>
    <w:basedOn w:val="Standardstycketeckensnitt"/>
    <w:link w:val="Ballongtext"/>
    <w:uiPriority w:val="99"/>
    <w:semiHidden/>
    <w:rsid w:val="00994651"/>
    <w:rPr>
      <w:rFonts w:ascii="Tahoma" w:hAnsi="Tahoma" w:cs="Tahoma"/>
      <w:sz w:val="16"/>
      <w:szCs w:val="16"/>
      <w:lang w:val="sv-SE" w:eastAsia="sv-SE"/>
    </w:rPr>
  </w:style>
  <w:style w:type="character" w:styleId="Kommentarsreferens">
    <w:name w:val="annotation reference"/>
    <w:basedOn w:val="Standardstycketeckensnitt"/>
    <w:uiPriority w:val="99"/>
    <w:semiHidden/>
    <w:unhideWhenUsed/>
    <w:rsid w:val="00994651"/>
    <w:rPr>
      <w:sz w:val="16"/>
      <w:szCs w:val="16"/>
    </w:rPr>
  </w:style>
  <w:style w:type="paragraph" w:styleId="Kommentarer">
    <w:name w:val="annotation text"/>
    <w:basedOn w:val="Normal"/>
    <w:link w:val="KommentarerChar"/>
    <w:uiPriority w:val="99"/>
    <w:semiHidden/>
    <w:unhideWhenUsed/>
    <w:rsid w:val="00994651"/>
    <w:rPr>
      <w:sz w:val="20"/>
      <w:szCs w:val="20"/>
    </w:rPr>
  </w:style>
  <w:style w:type="character" w:customStyle="1" w:styleId="KommentarerChar">
    <w:name w:val="Kommentarer Char"/>
    <w:basedOn w:val="Standardstycketeckensnitt"/>
    <w:link w:val="Kommentarer"/>
    <w:uiPriority w:val="99"/>
    <w:semiHidden/>
    <w:rsid w:val="00994651"/>
    <w:rPr>
      <w:rFonts w:ascii="Arial" w:hAnsi="Arial" w:cs="Arial"/>
      <w:sz w:val="20"/>
      <w:szCs w:val="20"/>
      <w:lang w:val="sv-SE" w:eastAsia="sv-SE"/>
    </w:rPr>
  </w:style>
  <w:style w:type="paragraph" w:styleId="Kommentarsmne">
    <w:name w:val="annotation subject"/>
    <w:basedOn w:val="Kommentarer"/>
    <w:next w:val="Kommentarer"/>
    <w:link w:val="KommentarsmneChar"/>
    <w:uiPriority w:val="99"/>
    <w:semiHidden/>
    <w:unhideWhenUsed/>
    <w:rsid w:val="00994651"/>
    <w:rPr>
      <w:b/>
      <w:bCs/>
    </w:rPr>
  </w:style>
  <w:style w:type="character" w:customStyle="1" w:styleId="KommentarsmneChar">
    <w:name w:val="Kommentarsämne Char"/>
    <w:basedOn w:val="KommentarerChar"/>
    <w:link w:val="Kommentarsmne"/>
    <w:uiPriority w:val="99"/>
    <w:semiHidden/>
    <w:rsid w:val="00994651"/>
    <w:rPr>
      <w:rFonts w:ascii="Arial" w:hAnsi="Arial" w:cs="Arial"/>
      <w:b/>
      <w:bCs/>
      <w:sz w:val="20"/>
      <w:szCs w:val="20"/>
      <w:lang w:val="sv-SE" w:eastAsia="sv-SE"/>
    </w:rPr>
  </w:style>
  <w:style w:type="character" w:styleId="Hyperlnk">
    <w:name w:val="Hyperlink"/>
    <w:basedOn w:val="Standardstycketeckensnitt"/>
    <w:uiPriority w:val="99"/>
    <w:unhideWhenUsed/>
    <w:rsid w:val="000C7967"/>
    <w:rPr>
      <w:color w:val="42B5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A1"/>
    <w:pPr>
      <w:spacing w:after="0" w:line="240" w:lineRule="auto"/>
    </w:pPr>
    <w:rPr>
      <w:rFonts w:ascii="Arial" w:hAnsi="Arial" w:cs="Arial"/>
      <w:lang w:val="sv-SE" w:eastAsia="sv-SE"/>
    </w:rPr>
  </w:style>
  <w:style w:type="paragraph" w:styleId="Rubrik1">
    <w:name w:val="heading 1"/>
    <w:basedOn w:val="Normal"/>
    <w:next w:val="Normal"/>
    <w:link w:val="Rubrik1Char"/>
    <w:uiPriority w:val="9"/>
    <w:qFormat/>
    <w:rsid w:val="00D077D3"/>
    <w:pPr>
      <w:keepNext/>
      <w:keepLines/>
      <w:spacing w:before="240" w:line="259" w:lineRule="auto"/>
      <w:outlineLvl w:val="0"/>
    </w:pPr>
    <w:rPr>
      <w:rFonts w:asciiTheme="majorHAnsi" w:eastAsiaTheme="majorEastAsia" w:hAnsiTheme="majorHAnsi" w:cstheme="majorBidi"/>
      <w:color w:val="7B9D97" w:themeColor="accent1"/>
      <w:sz w:val="32"/>
      <w:szCs w:val="32"/>
      <w:lang w:val="nb-NO" w:eastAsia="en-US"/>
    </w:rPr>
  </w:style>
  <w:style w:type="paragraph" w:styleId="Rubrik2">
    <w:name w:val="heading 2"/>
    <w:basedOn w:val="Normal"/>
    <w:next w:val="Normal"/>
    <w:link w:val="Rubrik2Char"/>
    <w:uiPriority w:val="9"/>
    <w:semiHidden/>
    <w:unhideWhenUsed/>
    <w:qFormat/>
    <w:rsid w:val="00D077D3"/>
    <w:pPr>
      <w:keepNext/>
      <w:keepLines/>
      <w:spacing w:before="40" w:line="259" w:lineRule="auto"/>
      <w:outlineLvl w:val="1"/>
    </w:pPr>
    <w:rPr>
      <w:rFonts w:asciiTheme="majorHAnsi" w:eastAsiaTheme="majorEastAsia" w:hAnsiTheme="majorHAnsi" w:cstheme="majorBidi"/>
      <w:color w:val="7B9D97" w:themeColor="accent1"/>
      <w:sz w:val="26"/>
      <w:szCs w:val="26"/>
      <w:lang w:val="nb-NO"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77D3"/>
    <w:rPr>
      <w:rFonts w:asciiTheme="majorHAnsi" w:eastAsiaTheme="majorEastAsia" w:hAnsiTheme="majorHAnsi" w:cstheme="majorBidi"/>
      <w:color w:val="7B9D97" w:themeColor="accent1"/>
      <w:sz w:val="32"/>
      <w:szCs w:val="32"/>
    </w:rPr>
  </w:style>
  <w:style w:type="character" w:customStyle="1" w:styleId="Rubrik2Char">
    <w:name w:val="Rubrik 2 Char"/>
    <w:basedOn w:val="Standardstycketeckensnitt"/>
    <w:link w:val="Rubrik2"/>
    <w:uiPriority w:val="9"/>
    <w:semiHidden/>
    <w:rsid w:val="00D077D3"/>
    <w:rPr>
      <w:rFonts w:asciiTheme="majorHAnsi" w:eastAsiaTheme="majorEastAsia" w:hAnsiTheme="majorHAnsi" w:cstheme="majorBidi"/>
      <w:color w:val="7B9D97" w:themeColor="accent1"/>
      <w:sz w:val="26"/>
      <w:szCs w:val="26"/>
    </w:rPr>
  </w:style>
  <w:style w:type="paragraph" w:styleId="Liststycke">
    <w:name w:val="List Paragraph"/>
    <w:basedOn w:val="Normal"/>
    <w:uiPriority w:val="34"/>
    <w:qFormat/>
    <w:rsid w:val="00CA55A1"/>
    <w:pPr>
      <w:ind w:left="720"/>
      <w:contextualSpacing/>
    </w:pPr>
  </w:style>
  <w:style w:type="paragraph" w:styleId="Normalwebb">
    <w:name w:val="Normal (Web)"/>
    <w:basedOn w:val="Normal"/>
    <w:uiPriority w:val="99"/>
    <w:semiHidden/>
    <w:unhideWhenUsed/>
    <w:rsid w:val="00E554EF"/>
    <w:pPr>
      <w:spacing w:before="100" w:beforeAutospacing="1" w:after="100" w:afterAutospacing="1"/>
    </w:pPr>
    <w:rPr>
      <w:rFonts w:ascii="Times New Roman" w:hAnsi="Times New Roman" w:cs="Times New Roman"/>
      <w:sz w:val="24"/>
      <w:szCs w:val="24"/>
      <w:lang w:val="en-GB" w:eastAsia="en-GB"/>
    </w:rPr>
  </w:style>
  <w:style w:type="character" w:styleId="Stark">
    <w:name w:val="Strong"/>
    <w:basedOn w:val="Standardstycketeckensnitt"/>
    <w:uiPriority w:val="22"/>
    <w:qFormat/>
    <w:rsid w:val="00014384"/>
    <w:rPr>
      <w:b/>
      <w:bCs/>
    </w:rPr>
  </w:style>
  <w:style w:type="paragraph" w:styleId="Ballongtext">
    <w:name w:val="Balloon Text"/>
    <w:basedOn w:val="Normal"/>
    <w:link w:val="BallongtextChar"/>
    <w:uiPriority w:val="99"/>
    <w:semiHidden/>
    <w:unhideWhenUsed/>
    <w:rsid w:val="00994651"/>
    <w:rPr>
      <w:rFonts w:ascii="Tahoma" w:hAnsi="Tahoma" w:cs="Tahoma"/>
      <w:sz w:val="16"/>
      <w:szCs w:val="16"/>
    </w:rPr>
  </w:style>
  <w:style w:type="character" w:customStyle="1" w:styleId="BallongtextChar">
    <w:name w:val="Ballongtext Char"/>
    <w:basedOn w:val="Standardstycketeckensnitt"/>
    <w:link w:val="Ballongtext"/>
    <w:uiPriority w:val="99"/>
    <w:semiHidden/>
    <w:rsid w:val="00994651"/>
    <w:rPr>
      <w:rFonts w:ascii="Tahoma" w:hAnsi="Tahoma" w:cs="Tahoma"/>
      <w:sz w:val="16"/>
      <w:szCs w:val="16"/>
      <w:lang w:val="sv-SE" w:eastAsia="sv-SE"/>
    </w:rPr>
  </w:style>
  <w:style w:type="character" w:styleId="Kommentarsreferens">
    <w:name w:val="annotation reference"/>
    <w:basedOn w:val="Standardstycketeckensnitt"/>
    <w:uiPriority w:val="99"/>
    <w:semiHidden/>
    <w:unhideWhenUsed/>
    <w:rsid w:val="00994651"/>
    <w:rPr>
      <w:sz w:val="16"/>
      <w:szCs w:val="16"/>
    </w:rPr>
  </w:style>
  <w:style w:type="paragraph" w:styleId="Kommentarer">
    <w:name w:val="annotation text"/>
    <w:basedOn w:val="Normal"/>
    <w:link w:val="KommentarerChar"/>
    <w:uiPriority w:val="99"/>
    <w:semiHidden/>
    <w:unhideWhenUsed/>
    <w:rsid w:val="00994651"/>
    <w:rPr>
      <w:sz w:val="20"/>
      <w:szCs w:val="20"/>
    </w:rPr>
  </w:style>
  <w:style w:type="character" w:customStyle="1" w:styleId="KommentarerChar">
    <w:name w:val="Kommentarer Char"/>
    <w:basedOn w:val="Standardstycketeckensnitt"/>
    <w:link w:val="Kommentarer"/>
    <w:uiPriority w:val="99"/>
    <w:semiHidden/>
    <w:rsid w:val="00994651"/>
    <w:rPr>
      <w:rFonts w:ascii="Arial" w:hAnsi="Arial" w:cs="Arial"/>
      <w:sz w:val="20"/>
      <w:szCs w:val="20"/>
      <w:lang w:val="sv-SE" w:eastAsia="sv-SE"/>
    </w:rPr>
  </w:style>
  <w:style w:type="paragraph" w:styleId="Kommentarsmne">
    <w:name w:val="annotation subject"/>
    <w:basedOn w:val="Kommentarer"/>
    <w:next w:val="Kommentarer"/>
    <w:link w:val="KommentarsmneChar"/>
    <w:uiPriority w:val="99"/>
    <w:semiHidden/>
    <w:unhideWhenUsed/>
    <w:rsid w:val="00994651"/>
    <w:rPr>
      <w:b/>
      <w:bCs/>
    </w:rPr>
  </w:style>
  <w:style w:type="character" w:customStyle="1" w:styleId="KommentarsmneChar">
    <w:name w:val="Kommentarsämne Char"/>
    <w:basedOn w:val="KommentarerChar"/>
    <w:link w:val="Kommentarsmne"/>
    <w:uiPriority w:val="99"/>
    <w:semiHidden/>
    <w:rsid w:val="00994651"/>
    <w:rPr>
      <w:rFonts w:ascii="Arial" w:hAnsi="Arial" w:cs="Arial"/>
      <w:b/>
      <w:bCs/>
      <w:sz w:val="20"/>
      <w:szCs w:val="20"/>
      <w:lang w:val="sv-SE" w:eastAsia="sv-SE"/>
    </w:rPr>
  </w:style>
  <w:style w:type="character" w:styleId="Hyperlnk">
    <w:name w:val="Hyperlink"/>
    <w:basedOn w:val="Standardstycketeckensnitt"/>
    <w:uiPriority w:val="99"/>
    <w:unhideWhenUsed/>
    <w:rsid w:val="000C7967"/>
    <w:rPr>
      <w:color w:val="42B5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2522">
      <w:bodyDiv w:val="1"/>
      <w:marLeft w:val="0"/>
      <w:marRight w:val="0"/>
      <w:marTop w:val="0"/>
      <w:marBottom w:val="0"/>
      <w:divBdr>
        <w:top w:val="none" w:sz="0" w:space="0" w:color="auto"/>
        <w:left w:val="none" w:sz="0" w:space="0" w:color="auto"/>
        <w:bottom w:val="none" w:sz="0" w:space="0" w:color="auto"/>
        <w:right w:val="none" w:sz="0" w:space="0" w:color="auto"/>
      </w:divBdr>
    </w:div>
    <w:div w:id="699822675">
      <w:bodyDiv w:val="1"/>
      <w:marLeft w:val="0"/>
      <w:marRight w:val="0"/>
      <w:marTop w:val="0"/>
      <w:marBottom w:val="0"/>
      <w:divBdr>
        <w:top w:val="none" w:sz="0" w:space="0" w:color="auto"/>
        <w:left w:val="none" w:sz="0" w:space="0" w:color="auto"/>
        <w:bottom w:val="none" w:sz="0" w:space="0" w:color="auto"/>
        <w:right w:val="none" w:sz="0" w:space="0" w:color="auto"/>
      </w:divBdr>
    </w:div>
    <w:div w:id="1102843424">
      <w:bodyDiv w:val="1"/>
      <w:marLeft w:val="0"/>
      <w:marRight w:val="0"/>
      <w:marTop w:val="0"/>
      <w:marBottom w:val="0"/>
      <w:divBdr>
        <w:top w:val="none" w:sz="0" w:space="0" w:color="auto"/>
        <w:left w:val="none" w:sz="0" w:space="0" w:color="auto"/>
        <w:bottom w:val="none" w:sz="0" w:space="0" w:color="auto"/>
        <w:right w:val="none" w:sz="0" w:space="0" w:color="auto"/>
      </w:divBdr>
    </w:div>
    <w:div w:id="12989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e.widemar.gerdin@lindorff.com" TargetMode="External"/><Relationship Id="rId3" Type="http://schemas.microsoft.com/office/2007/relationships/stylesWithEffects" Target="stylesWithEffects.xml"/><Relationship Id="rId7" Type="http://schemas.openxmlformats.org/officeDocument/2006/relationships/hyperlink" Target="mailto:claes.nystromer@bambo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mbor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Lindorff_colors_2016">
      <a:dk1>
        <a:srgbClr val="000000"/>
      </a:dk1>
      <a:lt1>
        <a:srgbClr val="FFFFFF"/>
      </a:lt1>
      <a:dk2>
        <a:srgbClr val="0E6463"/>
      </a:dk2>
      <a:lt2>
        <a:srgbClr val="D9D1C7"/>
      </a:lt2>
      <a:accent1>
        <a:srgbClr val="7B9D97"/>
      </a:accent1>
      <a:accent2>
        <a:srgbClr val="42B5E4"/>
      </a:accent2>
      <a:accent3>
        <a:srgbClr val="A6D5CC"/>
      </a:accent3>
      <a:accent4>
        <a:srgbClr val="868787"/>
      </a:accent4>
      <a:accent5>
        <a:srgbClr val="FDB528"/>
      </a:accent5>
      <a:accent6>
        <a:srgbClr val="FF5A5A"/>
      </a:accent6>
      <a:hlink>
        <a:srgbClr val="42B5E4"/>
      </a:hlink>
      <a:folHlink>
        <a:srgbClr val="868787"/>
      </a:folHlink>
    </a:clrScheme>
    <a:fontScheme name="Lindorff">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3848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Lindorff</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Widemar Gerdin Tove</dc:creator>
  <cp:lastModifiedBy>Widemar Gerdin Tove</cp:lastModifiedBy>
  <cp:revision>3</cp:revision>
  <cp:lastPrinted>2017-10-30T12:15:00Z</cp:lastPrinted>
  <dcterms:created xsi:type="dcterms:W3CDTF">2017-10-30T15:05:00Z</dcterms:created>
  <dcterms:modified xsi:type="dcterms:W3CDTF">2017-10-30T15:06:00Z</dcterms:modified>
</cp:coreProperties>
</file>