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966FD" w14:textId="77777777" w:rsidR="000D751A" w:rsidRPr="00520564" w:rsidRDefault="000D751A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380BC05" w14:textId="77777777" w:rsidR="000D751A" w:rsidRPr="00520564" w:rsidRDefault="000D751A" w:rsidP="00D3216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b/>
          <w:color w:val="000000" w:themeColor="text1"/>
          <w:sz w:val="28"/>
          <w:szCs w:val="28"/>
          <w:lang w:val="nb-NO"/>
        </w:rPr>
        <w:t>PRESSEMELDING</w:t>
      </w:r>
    </w:p>
    <w:p w14:paraId="0CB9E9EE" w14:textId="77777777" w:rsidR="000D751A" w:rsidRPr="00520564" w:rsidRDefault="000D751A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46786E5" w14:textId="41AD1BE7" w:rsidR="00A64116" w:rsidRPr="00520564" w:rsidRDefault="004F5A2E" w:rsidP="004B7DC3">
      <w:pPr>
        <w:ind w:right="-426"/>
        <w:rPr>
          <w:rFonts w:ascii="Arial" w:hAnsi="Arial" w:cs="Arial"/>
          <w:b/>
          <w:color w:val="000000" w:themeColor="text1"/>
          <w:sz w:val="26"/>
          <w:szCs w:val="26"/>
          <w:lang w:val="nb-NO"/>
        </w:rPr>
      </w:pPr>
      <w:r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>Optimera b</w:t>
      </w:r>
      <w:r w:rsidR="009250C7"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>ygger videre på suksess</w:t>
      </w:r>
      <w:r w:rsidR="004E3ED5"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>en</w:t>
      </w:r>
      <w:r w:rsidR="00123BD2"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 xml:space="preserve"> </w:t>
      </w:r>
      <w:r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>i Arendal</w:t>
      </w:r>
      <w:r w:rsidR="009250C7" w:rsidRPr="00520564">
        <w:rPr>
          <w:rFonts w:ascii="Arial" w:hAnsi="Arial" w:cs="Arial"/>
          <w:b/>
          <w:color w:val="000000" w:themeColor="text1"/>
          <w:sz w:val="26"/>
          <w:szCs w:val="26"/>
          <w:lang w:val="nb-NO"/>
        </w:rPr>
        <w:t>:</w:t>
      </w:r>
    </w:p>
    <w:p w14:paraId="0BC1E886" w14:textId="7D38ADC9" w:rsidR="00C40BC0" w:rsidRPr="00520564" w:rsidRDefault="00C40BC0" w:rsidP="004B7DC3">
      <w:pPr>
        <w:ind w:right="-426"/>
        <w:rPr>
          <w:rFonts w:ascii="Arial" w:hAnsi="Arial" w:cs="Arial"/>
          <w:b/>
          <w:color w:val="000000" w:themeColor="text1"/>
          <w:sz w:val="36"/>
          <w:szCs w:val="36"/>
          <w:lang w:val="nb-NO"/>
        </w:rPr>
      </w:pPr>
      <w:r w:rsidRPr="00520564">
        <w:rPr>
          <w:rFonts w:ascii="Arial" w:hAnsi="Arial" w:cs="Arial"/>
          <w:b/>
          <w:color w:val="000000" w:themeColor="text1"/>
          <w:sz w:val="36"/>
          <w:szCs w:val="36"/>
          <w:lang w:val="nb-NO"/>
        </w:rPr>
        <w:t>Utvider proffsenteret for byggevarer</w:t>
      </w:r>
    </w:p>
    <w:p w14:paraId="405C798C" w14:textId="1713ED3D" w:rsidR="004B7DC3" w:rsidRPr="00520564" w:rsidRDefault="004B7DC3">
      <w:pPr>
        <w:rPr>
          <w:rFonts w:ascii="Arial" w:hAnsi="Arial" w:cs="Arial"/>
          <w:b/>
          <w:color w:val="000000" w:themeColor="text1"/>
          <w:sz w:val="28"/>
          <w:szCs w:val="28"/>
          <w:lang w:val="nb-NO"/>
        </w:rPr>
      </w:pPr>
    </w:p>
    <w:p w14:paraId="7980615C" w14:textId="0FEF76A7" w:rsidR="00DA4321" w:rsidRPr="00520564" w:rsidRDefault="000D751A">
      <w:pPr>
        <w:rPr>
          <w:rFonts w:ascii="Arial" w:hAnsi="Arial" w:cs="Arial"/>
          <w:b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(</w:t>
      </w:r>
      <w:r w:rsidR="009250C7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Arendal/Oslo</w:t>
      </w:r>
      <w:r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, </w:t>
      </w:r>
      <w:r w:rsidR="000F462F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7</w:t>
      </w:r>
      <w:r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. </w:t>
      </w:r>
      <w:r w:rsidR="000F462F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februar</w:t>
      </w:r>
      <w:r w:rsidR="009250C7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2014</w:t>
      </w:r>
      <w:r w:rsidR="00FF739E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)</w:t>
      </w:r>
      <w:r w:rsidR="004F33C5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: 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Etter snart </w:t>
      </w:r>
      <w:r w:rsidR="00B92594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ni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gode år på </w:t>
      </w:r>
      <w:r w:rsidR="00123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handelssenteret 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Stoa, </w:t>
      </w:r>
      <w:r w:rsidR="000F462F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sto 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e</w:t>
      </w:r>
      <w:r w:rsidR="00DA38C3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t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utvidet </w:t>
      </w:r>
      <w:r w:rsidR="004832B9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og modernisert </w:t>
      </w:r>
      <w:r w:rsidR="004F5A2E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Optimera proffsenter</w:t>
      </w:r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klart</w:t>
      </w:r>
      <w:r w:rsidR="004832B9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</w:t>
      </w:r>
      <w:r w:rsidR="000F462F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denne uken</w:t>
      </w:r>
      <w:bookmarkStart w:id="0" w:name="_GoBack"/>
      <w:bookmarkEnd w:id="0"/>
      <w:r w:rsidR="00B41BD2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. </w:t>
      </w:r>
      <w:r w:rsidR="009757E5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Senteret </w:t>
      </w:r>
      <w:r w:rsidR="004832B9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blir </w:t>
      </w:r>
      <w:r w:rsidR="004F5A2E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et utstillingsvindu </w:t>
      </w:r>
      <w:r w:rsidR="009757E5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for</w:t>
      </w:r>
      <w:r w:rsidR="00E22ED9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moderne og rasjonell handel med byggevarer </w:t>
      </w:r>
      <w:r w:rsidR="00C976A4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for proffkunder</w:t>
      </w:r>
      <w:r w:rsidR="00C40BC0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.</w:t>
      </w:r>
      <w:r w:rsidR="009757E5" w:rsidRPr="00520564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</w:t>
      </w:r>
    </w:p>
    <w:p w14:paraId="77B7D58B" w14:textId="77777777" w:rsidR="00DA4321" w:rsidRPr="00520564" w:rsidRDefault="00DA4321">
      <w:pPr>
        <w:rPr>
          <w:rFonts w:ascii="Arial" w:hAnsi="Arial" w:cs="Arial"/>
          <w:b/>
          <w:color w:val="000000" w:themeColor="text1"/>
          <w:sz w:val="22"/>
          <w:szCs w:val="22"/>
          <w:lang w:val="nb-NO"/>
        </w:rPr>
      </w:pPr>
    </w:p>
    <w:p w14:paraId="13BB2358" w14:textId="77777777" w:rsidR="00C976A4" w:rsidRPr="00520564" w:rsidRDefault="008743D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Byggevarehandel </w:t>
      </w:r>
      <w:r w:rsidR="002971C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rettet mot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byggmestere, håndverkere og andre proffkunder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vil alltid </w:t>
      </w:r>
      <w:r w:rsidR="004F5A2E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dreie seg </w:t>
      </w:r>
      <w:r w:rsidR="00E22ED9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salg av kvalitetsprodukter</w:t>
      </w:r>
      <w:r w:rsidR="004F5A2E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til konkurransedyktige priser</w:t>
      </w:r>
      <w:r w:rsidR="00E22ED9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råd </w:t>
      </w:r>
      <w:r w:rsidR="00E22ED9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og veiledning og ikke minst</w:t>
      </w:r>
      <w:r w:rsidR="004F5A2E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gode produktutstillinger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  <w:r w:rsidR="003B7F80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110AE16C" w14:textId="77777777" w:rsidR="00C976A4" w:rsidRPr="00520564" w:rsidRDefault="00C976A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35D408D7" w14:textId="0D47A829" w:rsidR="00DA4321" w:rsidRPr="00520564" w:rsidRDefault="003B7F80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Men når det er sagt, er</w:t>
      </w:r>
      <w:r w:rsidR="008743D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det lenge siden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Optimeras tilbud til</w:t>
      </w:r>
      <w:r w:rsidR="008743D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2971C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proffkundene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4F5A2E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bare</w:t>
      </w:r>
      <w:r w:rsidR="00123BD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8743D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handlet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om</w:t>
      </w:r>
      <w:r w:rsidR="005951F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salg av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byggev</w:t>
      </w:r>
      <w:r w:rsidR="005951F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arer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</w:p>
    <w:p w14:paraId="70D76651" w14:textId="77777777" w:rsidR="00DA4321" w:rsidRPr="00520564" w:rsidRDefault="00DA4321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2BFC47B0" w14:textId="71A94D16" w:rsidR="00DA4321" w:rsidRPr="00520564" w:rsidRDefault="0044353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– 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Komplekst og kvalitetsorientert regelverk, høyt lønnsnivå og stor konkurranse stiller byggefirmaer overfor stadige effektivite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ts- og lønnsomhetsutfordringer.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Ombyggingen vi gjør her ute på Stoa</w:t>
      </w:r>
      <w:r w:rsidR="00E1256B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,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handler om å være </w:t>
      </w:r>
      <w:r w:rsidR="00123BD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samarbeidspartneren som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hjelper proffkundene </w:t>
      </w:r>
      <w:r w:rsidR="00123BD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 disse </w:t>
      </w:r>
      <w:r w:rsidR="00DA432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utfordringene, sier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daglig leder Øystein Skjulestad. </w:t>
      </w:r>
    </w:p>
    <w:p w14:paraId="2451495D" w14:textId="77777777" w:rsidR="00443535" w:rsidRPr="00520564" w:rsidRDefault="0044353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22AFCB0" w14:textId="2CADA3B0" w:rsidR="00DC1914" w:rsidRPr="00520564" w:rsidRDefault="0044353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Skjulestad </w:t>
      </w:r>
      <w:r w:rsidR="002B515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var proffansvarlig fra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åpningen i 2005</w:t>
      </w:r>
      <w:r w:rsidR="002B515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ble daglig leder i 2007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Proffsenteret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har vært en suksess med </w:t>
      </w:r>
      <w:r w:rsidR="0082308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jevnt økende aktivitetsnivå i takt med utviklingen på Stoa, Aust-Agders største handelssenter hvor E18 suser </w:t>
      </w:r>
      <w:r w:rsidR="007508B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forbi.</w:t>
      </w:r>
      <w:r w:rsidR="0082308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1F614CD2" w14:textId="77777777" w:rsidR="00DC1914" w:rsidRPr="00520564" w:rsidRDefault="00DC191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72CCD03B" w14:textId="1C6D5B20" w:rsidR="00DC1914" w:rsidRPr="00520564" w:rsidRDefault="0082308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Målet </w:t>
      </w:r>
      <w:r w:rsidR="00123BD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 ombyggingen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er å skape fasiliteter som er større og bedre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på kundenes premisser. 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Innebutikken går fra 200 til 500 kvadratmeter og får langt større vareutvalg</w:t>
      </w:r>
      <w:r w:rsidR="002971C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,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</w:t>
      </w:r>
      <w:r w:rsidR="00E12F50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i tillegg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flere og bedre produkt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utstilling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er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. Utebutikken-under-tak</w:t>
      </w:r>
      <w:r w:rsidR="00DC191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har fått to kjørefelt, og n</w:t>
      </w:r>
      <w:r w:rsidR="00E6034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ytt støtlager sikrer ekstra lagringskapasitet.</w:t>
      </w:r>
    </w:p>
    <w:p w14:paraId="0E7031B4" w14:textId="77777777" w:rsidR="00E60343" w:rsidRPr="00520564" w:rsidRDefault="00E6034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2468650" w14:textId="21E6B36B" w:rsidR="00E60343" w:rsidRPr="00520564" w:rsidRDefault="00E6034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– Deler av anlegget får dessuten innemiljø-egenskaper. Vi var 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blant de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første 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fuktstyrte og tempererte listverksrom. Trematerialer er levende. Tar du dem fra utemiljø til innemiljø og monterer direkte, 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kan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materialene krympe og vri s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eg. Da får du stygge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glipper. 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Dette problemet kommer vi til livs m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listverksrommet 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som vi nå utvider 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til 140 kvadratmeter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sier Skjulestad. </w:t>
      </w:r>
    </w:p>
    <w:p w14:paraId="469BA8CB" w14:textId="77777777" w:rsidR="00E60343" w:rsidRPr="00520564" w:rsidRDefault="00E6034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6689F8E" w14:textId="1D5E3008" w:rsidR="00E60343" w:rsidRPr="00520564" w:rsidRDefault="00B800D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Også et nytt varemottak </w:t>
      </w:r>
      <w:r w:rsidR="00E6034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på 170 kvadratmeter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blir </w:t>
      </w:r>
      <w:r w:rsidR="00E6034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temperert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Her blir vare</w:t>
      </w:r>
      <w:r w:rsidR="007508B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r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levert og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7508B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hentet. 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Parkett er 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é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n varekate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gori som vil bli lagret her og – som i likhet med listverk – </w:t>
      </w:r>
      <w:r w:rsidR="005356C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må ha </w:t>
      </w:r>
      <w:r w:rsidR="0052056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være klimatisert for innemiljø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før montering.</w:t>
      </w:r>
    </w:p>
    <w:p w14:paraId="4461DC34" w14:textId="77777777" w:rsidR="005356C3" w:rsidRPr="00520564" w:rsidRDefault="005356C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B9B63AC" w14:textId="4977C34E" w:rsidR="00625B33" w:rsidRPr="00520564" w:rsidRDefault="00B9259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– Denne type hensyn går mi</w:t>
      </w:r>
      <w:r w:rsidR="00C56AB6">
        <w:rPr>
          <w:rFonts w:ascii="Arial" w:hAnsi="Arial" w:cs="Arial"/>
          <w:color w:val="000000" w:themeColor="text1"/>
          <w:sz w:val="22"/>
          <w:szCs w:val="22"/>
          <w:lang w:val="nb-NO"/>
        </w:rPr>
        <w:t>d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 i kjernen av profftilbudet vårt fordi det bidrar t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il kvalitet og effektivisering</w:t>
      </w:r>
      <w:r w:rsidR="00DE382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. Ut i fra samme målsetning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er blir vi ved proffsenteret</w:t>
      </w:r>
      <w:r w:rsidR="00DE382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FB2C1D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i økende grad</w:t>
      </w:r>
      <w:r w:rsidR="00DE382F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tjenesteleverandør i tillegg til byggevareleverandør</w:t>
      </w:r>
      <w:r w:rsidR="00625B3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sier han. </w:t>
      </w:r>
    </w:p>
    <w:p w14:paraId="700E40FA" w14:textId="77777777" w:rsidR="00625B33" w:rsidRPr="00520564" w:rsidRDefault="00625B3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3469D77C" w14:textId="6725C57B" w:rsidR="00DC1914" w:rsidRPr="00520564" w:rsidRDefault="0052056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Tjenestespekteret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tar sikte på at proffkunden skal kunne stå for byggingen og 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la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Optimera håndtere resten. Alle byggevarer kan leveres direkte på </w:t>
      </w:r>
      <w:r w:rsidR="00B9259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byggeplass dagen etter bestilling eller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ekspress </w:t>
      </w:r>
      <w:r w:rsidR="00B9259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samme dag.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V</w:t>
      </w:r>
      <w:r w:rsidR="00D760F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erktøy- og festemiddel</w:t>
      </w:r>
      <w:r w:rsidR="00B9259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kontainere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plasseres ute på byggeplass. Her kan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kundene</w:t>
      </w:r>
      <w:r w:rsidR="00D760F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hent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 det de trenger i de forskjellige fasene i byggeprosessen.</w:t>
      </w:r>
      <w:r w:rsidR="00D760F5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1AFD6F2D" w14:textId="77777777" w:rsidR="00D760F5" w:rsidRPr="00520564" w:rsidRDefault="00D760F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79EC38E" w14:textId="704AA0CC" w:rsidR="00D760F5" w:rsidRPr="00520564" w:rsidRDefault="00D760F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–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Uansett hvor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hos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Optimera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proff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kundene og underleverandørene deres handler,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bygges automatisk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lovpålagt dokumentasjon opp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for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prosjektet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de jobber med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Det er veldig arbeidskrevende å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ta 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dokumentasjons-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skippertak på kontoret etter prosjektavslutning.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lastRenderedPageBreak/>
        <w:t>Samtidig får man ikke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ferdigattest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før dokumentasjonen er u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kvittert av byggherre. F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emårs-garantiperioden for nybygg starter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ikke før ferdigattesten er utstedt,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noe som også kan medføre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forlenget reklamasjonsperiode 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 tilhørende </w:t>
      </w:r>
      <w:r w:rsidR="00ED436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kostnader,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sier Skjulestad. </w:t>
      </w:r>
    </w:p>
    <w:p w14:paraId="72D181BF" w14:textId="77777777" w:rsidR="00D760F5" w:rsidRPr="00520564" w:rsidRDefault="00D760F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0B870A4" w14:textId="24643F1C" w:rsidR="002F13C1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Skjulesta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d og hans kolleger kan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dessuten levere konstruksjonstegninger og 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totale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byggevare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budsjetter for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et 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prosjekt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utarbeide byggesøknader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m.m.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– 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Dette er t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idkrevende kontorarbeid som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lett kan gå utover produksjonstid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på byggeplassen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hvor 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proffkundene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tross alt </w:t>
      </w:r>
      <w:r w:rsidR="002F13C1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tjener pengene sine, forklarer Skjulestad og legger til:</w:t>
      </w:r>
    </w:p>
    <w:p w14:paraId="343B8787" w14:textId="67043313" w:rsidR="00B71904" w:rsidRPr="00520564" w:rsidRDefault="002F13C1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– Vi kan også levere pakker av ferdig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tilskåret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bindingsverk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for montering – såkalt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e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konstruksjonspakker.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På vår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fabrikk på Andebu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produserer vi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bygningselementer innendørs etter arkitekttegninger</w:t>
      </w:r>
      <w:r w:rsidR="0052056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Elemen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tene kan heises raskt på plass. Moderne</w:t>
      </w:r>
      <w:r w:rsidR="0052056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hus bygges tettere</w:t>
      </w:r>
      <w:r w:rsidR="0052056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, bedre isolerte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med mindre utlufting enn før. Det må derfor bygges tørt – enten ved å </w:t>
      </w:r>
      <w:r w:rsidR="004C23B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kapsle inn byggeplassen med presenninger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eller </w:t>
      </w:r>
      <w:r w:rsidR="0052056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ved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å bygge med elementer og konstruksjonspakker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</w:p>
    <w:p w14:paraId="0C68003A" w14:textId="77777777" w:rsidR="00B71904" w:rsidRPr="00520564" w:rsidRDefault="00B7190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FC2B7A1" w14:textId="6A2C771D" w:rsidR="00B71904" w:rsidRPr="00520564" w:rsidRDefault="00B25CFA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fjor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høst lanserte selskapet sitt Optimera Multikomfort for </w:t>
      </w:r>
      <w:r w:rsidR="00C83662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å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sikre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at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kundene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holder seg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innenfor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mangfoldige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byggestandarder. Nå gjelder </w:t>
      </w:r>
      <w:r w:rsidR="00B71904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byggestandarden TEK-10 og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TEK-15 er underveis. </w:t>
      </w:r>
    </w:p>
    <w:p w14:paraId="2CA42014" w14:textId="77777777" w:rsidR="00B71904" w:rsidRPr="00520564" w:rsidRDefault="00B7190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5805E25" w14:textId="10B09BDD" w:rsidR="00B25CFA" w:rsidRPr="00520564" w:rsidRDefault="00B7190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– Det er mye å holde oversikt over, både av standarder og nye muligheter – ikke minst innenfor energieffektivisering. S</w:t>
      </w:r>
      <w:r w:rsidR="001039E7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å lenge byggmestere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bruker </w:t>
      </w:r>
      <w:r w:rsidR="001039E7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byggtekniske løsninger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og produkter innenfor </w:t>
      </w:r>
      <w:r w:rsidR="001039E7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Multikomfort,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garanterer vi at de holder seg </w:t>
      </w:r>
      <w:r w:rsidR="001039E7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innenfor </w:t>
      </w: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>regelverket</w:t>
      </w:r>
      <w:r w:rsidR="001039E7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sier han. </w:t>
      </w:r>
    </w:p>
    <w:p w14:paraId="4C55DDBE" w14:textId="77777777" w:rsidR="002F13C1" w:rsidRPr="00520564" w:rsidRDefault="002F13C1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A3994B6" w14:textId="377D14D0" w:rsidR="009757E5" w:rsidRPr="00520564" w:rsidRDefault="001039E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Optimera utvikler også tomteområder til byggeklare tomter som proffkundene får tilgang på. Slike utviklingsprosesser kan ta fra 4 til 12 år eller mer. 30. desember 2013 mottok selskapet, sammen med Sjo Fasting Arkitekters, Byggeskikkprisen 2013 fra Karmøy kommune for planlegging og utførelse av </w:t>
      </w:r>
      <w:r w:rsidR="002E5193"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byggefeltet Krossnes på Vormedal. </w:t>
      </w:r>
    </w:p>
    <w:p w14:paraId="58C5610D" w14:textId="54943F23" w:rsidR="00571B4E" w:rsidRPr="00520564" w:rsidRDefault="00381580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52056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105508FF" w14:textId="77777777" w:rsidR="00030B3A" w:rsidRPr="00520564" w:rsidRDefault="00030B3A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259FB2D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2105B4C2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72F42DEC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C92A076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0228DBB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8A427FD" w14:textId="77777777" w:rsidR="004C23B2" w:rsidRPr="00520564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C9EBB5A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0862625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57200A2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18EFA42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5235A51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184CB2F1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1797A80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3C5D6E1F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7566B22" w14:textId="77777777" w:rsidR="004C23B2" w:rsidRDefault="004C23B2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5F08C4B" w14:textId="6749A57C" w:rsidR="004C4720" w:rsidRDefault="00EF0BE4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B85D6F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3842EC0B" w14:textId="77777777" w:rsidR="00A46D7F" w:rsidRPr="00A46D7F" w:rsidRDefault="00A46D7F" w:rsidP="00A46D7F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>Optimera er Norges største aktør innen salg og distribusjon av byggevarer, trelast og interiør med</w:t>
      </w:r>
    </w:p>
    <w:p w14:paraId="7A6630D1" w14:textId="77777777" w:rsidR="00A46D7F" w:rsidRPr="00A46D7F" w:rsidRDefault="00A46D7F" w:rsidP="00A46D7F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>140 utsalgssteder, 2000 ansatte og nærmere 7 milliarder i omsetning. Virksomheten innbefatter</w:t>
      </w:r>
    </w:p>
    <w:p w14:paraId="3D6BC56D" w14:textId="77777777" w:rsidR="00A46D7F" w:rsidRPr="00A46D7F" w:rsidRDefault="00A46D7F" w:rsidP="00A46D7F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 xml:space="preserve">Optimera Proff, Optimera Handel, Optimera Byggsystemer og kjedene Montér, Trend og Byggi. </w:t>
      </w:r>
    </w:p>
    <w:p w14:paraId="6A81B80B" w14:textId="77777777" w:rsidR="00A46D7F" w:rsidRPr="00A46D7F" w:rsidRDefault="00A46D7F" w:rsidP="00A46D7F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>Montér er Optimeras kjedekonsept for gjør-det-selv-markedet, byggmestere og håndverkere.</w:t>
      </w:r>
    </w:p>
    <w:p w14:paraId="0D7E68D9" w14:textId="77777777" w:rsidR="00A46D7F" w:rsidRPr="00A46D7F" w:rsidRDefault="00A46D7F" w:rsidP="00A46D7F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>Optimera er en del av det internasjonale konsernet Saint-Gobain som har 193.000 medarbeidere</w:t>
      </w:r>
    </w:p>
    <w:p w14:paraId="4589010F" w14:textId="77777777" w:rsidR="008A2802" w:rsidRPr="008A2802" w:rsidRDefault="00A46D7F" w:rsidP="007F3D60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A46D7F">
        <w:rPr>
          <w:rFonts w:ascii="Arial" w:hAnsi="Arial" w:cs="Arial"/>
          <w:i/>
          <w:iCs/>
          <w:sz w:val="20"/>
          <w:szCs w:val="20"/>
          <w:lang w:val="nb-NO"/>
        </w:rPr>
        <w:t>i 64 land og er Europas største distributør av byggevarer.</w:t>
      </w:r>
    </w:p>
    <w:p w14:paraId="33FA6714" w14:textId="77777777" w:rsidR="000D751A" w:rsidRPr="00586914" w:rsidRDefault="000D751A">
      <w:pPr>
        <w:rPr>
          <w:rFonts w:ascii="Arial" w:hAnsi="Arial" w:cs="Arial"/>
          <w:i/>
          <w:sz w:val="20"/>
          <w:szCs w:val="20"/>
          <w:lang w:val="nb-NO"/>
        </w:rPr>
      </w:pPr>
    </w:p>
    <w:p w14:paraId="5030172C" w14:textId="6DBB8497" w:rsidR="003951FA" w:rsidRDefault="002E5193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</w:t>
      </w:r>
      <w:r w:rsidR="00104BD0">
        <w:rPr>
          <w:rFonts w:ascii="Arial" w:hAnsi="Arial" w:cs="Arial"/>
          <w:sz w:val="22"/>
          <w:szCs w:val="22"/>
          <w:lang w:val="nb-NO"/>
        </w:rPr>
        <w:t>or nærmere informasjon, kontakt</w:t>
      </w:r>
      <w:r>
        <w:rPr>
          <w:rFonts w:ascii="Arial" w:hAnsi="Arial" w:cs="Arial"/>
          <w:sz w:val="22"/>
          <w:szCs w:val="22"/>
          <w:lang w:val="nb-NO"/>
        </w:rPr>
        <w:t xml:space="preserve"> daglig leder </w:t>
      </w:r>
      <w:r w:rsidR="00D72770">
        <w:rPr>
          <w:rFonts w:ascii="Arial" w:hAnsi="Arial" w:cs="Arial"/>
          <w:sz w:val="22"/>
          <w:szCs w:val="22"/>
          <w:lang w:val="nb-NO"/>
        </w:rPr>
        <w:t xml:space="preserve">Øystein </w:t>
      </w:r>
      <w:r>
        <w:rPr>
          <w:rFonts w:ascii="Arial" w:hAnsi="Arial" w:cs="Arial"/>
          <w:sz w:val="22"/>
          <w:szCs w:val="22"/>
          <w:lang w:val="nb-NO"/>
        </w:rPr>
        <w:t>Skjulestad på 99 16 97 44</w:t>
      </w:r>
      <w:r w:rsidR="00104BD0">
        <w:rPr>
          <w:rFonts w:ascii="Arial" w:hAnsi="Arial" w:cs="Arial"/>
          <w:sz w:val="22"/>
          <w:szCs w:val="22"/>
          <w:lang w:val="nb-NO"/>
        </w:rPr>
        <w:t xml:space="preserve"> eller </w:t>
      </w:r>
      <w:r>
        <w:rPr>
          <w:rFonts w:ascii="Arial" w:hAnsi="Arial" w:cs="Arial"/>
          <w:sz w:val="22"/>
          <w:szCs w:val="22"/>
          <w:lang w:val="nb-NO"/>
        </w:rPr>
        <w:t>regiondirekt</w:t>
      </w:r>
      <w:r w:rsidR="00DE1987">
        <w:rPr>
          <w:rFonts w:ascii="Arial" w:hAnsi="Arial" w:cs="Arial"/>
          <w:sz w:val="22"/>
          <w:szCs w:val="22"/>
          <w:lang w:val="nb-NO"/>
        </w:rPr>
        <w:t>ør Thor Stavnar på 91 38  11 19.</w:t>
      </w:r>
    </w:p>
    <w:sectPr w:rsidR="003951FA" w:rsidSect="00A9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177F5" w14:textId="77777777" w:rsidR="007508BF" w:rsidRDefault="007508BF">
      <w:r>
        <w:separator/>
      </w:r>
    </w:p>
  </w:endnote>
  <w:endnote w:type="continuationSeparator" w:id="0">
    <w:p w14:paraId="20553281" w14:textId="77777777" w:rsidR="007508BF" w:rsidRDefault="0075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4025" w14:textId="77777777" w:rsidR="007508BF" w:rsidRPr="00D24A5F" w:rsidRDefault="007508B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3AAAC01B" w14:textId="77777777" w:rsidR="007508BF" w:rsidRPr="00D24A5F" w:rsidRDefault="007508B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www.</w:t>
    </w:r>
    <w:hyperlink r:id="rId1" w:history="1">
      <w:r w:rsidRPr="00D24A5F">
        <w:rPr>
          <w:rStyle w:val="Hyperkobling"/>
          <w:rFonts w:ascii="Verdana" w:hAnsi="Verdana"/>
          <w:color w:val="808080"/>
          <w:sz w:val="16"/>
          <w:szCs w:val="16"/>
          <w:u w:val="none"/>
          <w:lang w:val="nb-NO"/>
        </w:rPr>
        <w:t>optimera.no</w:t>
      </w:r>
    </w:hyperlink>
  </w:p>
  <w:p w14:paraId="43989E9B" w14:textId="77777777" w:rsidR="007508BF" w:rsidRPr="00D24A5F" w:rsidRDefault="007508B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5C1E2" w14:textId="77777777" w:rsidR="007508BF" w:rsidRDefault="007508BF">
      <w:r>
        <w:separator/>
      </w:r>
    </w:p>
  </w:footnote>
  <w:footnote w:type="continuationSeparator" w:id="0">
    <w:p w14:paraId="324EC182" w14:textId="77777777" w:rsidR="007508BF" w:rsidRDefault="007508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D18C" w14:textId="77777777" w:rsidR="007508BF" w:rsidRPr="00D24A5F" w:rsidRDefault="007508BF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035EB4C9" wp14:editId="634A40AF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20869"/>
    <w:rsid w:val="00024815"/>
    <w:rsid w:val="00030B3A"/>
    <w:rsid w:val="00032312"/>
    <w:rsid w:val="000418C7"/>
    <w:rsid w:val="00051862"/>
    <w:rsid w:val="00083E6E"/>
    <w:rsid w:val="000936EF"/>
    <w:rsid w:val="000A06E3"/>
    <w:rsid w:val="000A5CAB"/>
    <w:rsid w:val="000B2647"/>
    <w:rsid w:val="000C7451"/>
    <w:rsid w:val="000D751A"/>
    <w:rsid w:val="000D7593"/>
    <w:rsid w:val="000E674E"/>
    <w:rsid w:val="000F1411"/>
    <w:rsid w:val="000F462F"/>
    <w:rsid w:val="000F6D9D"/>
    <w:rsid w:val="001039E7"/>
    <w:rsid w:val="0010487C"/>
    <w:rsid w:val="00104BD0"/>
    <w:rsid w:val="00116243"/>
    <w:rsid w:val="001172C3"/>
    <w:rsid w:val="001179F5"/>
    <w:rsid w:val="00123BD2"/>
    <w:rsid w:val="00146ED6"/>
    <w:rsid w:val="00157E93"/>
    <w:rsid w:val="00165BA7"/>
    <w:rsid w:val="001722D5"/>
    <w:rsid w:val="001722D7"/>
    <w:rsid w:val="00173CE1"/>
    <w:rsid w:val="0019185F"/>
    <w:rsid w:val="00191AF4"/>
    <w:rsid w:val="001A000E"/>
    <w:rsid w:val="001A0780"/>
    <w:rsid w:val="001B233A"/>
    <w:rsid w:val="001C44D8"/>
    <w:rsid w:val="001D6785"/>
    <w:rsid w:val="001E3195"/>
    <w:rsid w:val="001E3584"/>
    <w:rsid w:val="002132A0"/>
    <w:rsid w:val="002171CA"/>
    <w:rsid w:val="002175B6"/>
    <w:rsid w:val="00237623"/>
    <w:rsid w:val="00250498"/>
    <w:rsid w:val="002515F0"/>
    <w:rsid w:val="00290C7F"/>
    <w:rsid w:val="002971C4"/>
    <w:rsid w:val="002B5154"/>
    <w:rsid w:val="002C77A2"/>
    <w:rsid w:val="002D4E13"/>
    <w:rsid w:val="002E1CD5"/>
    <w:rsid w:val="002E5193"/>
    <w:rsid w:val="002F13C1"/>
    <w:rsid w:val="003009E9"/>
    <w:rsid w:val="00302ADC"/>
    <w:rsid w:val="003103BB"/>
    <w:rsid w:val="003168D3"/>
    <w:rsid w:val="003257AC"/>
    <w:rsid w:val="003479F6"/>
    <w:rsid w:val="00357C6D"/>
    <w:rsid w:val="00375BC4"/>
    <w:rsid w:val="00381580"/>
    <w:rsid w:val="003951FA"/>
    <w:rsid w:val="003B0282"/>
    <w:rsid w:val="003B7F80"/>
    <w:rsid w:val="003C4619"/>
    <w:rsid w:val="003D5A82"/>
    <w:rsid w:val="00400F71"/>
    <w:rsid w:val="00425406"/>
    <w:rsid w:val="00432D58"/>
    <w:rsid w:val="0043434A"/>
    <w:rsid w:val="00443535"/>
    <w:rsid w:val="00444C9F"/>
    <w:rsid w:val="00452ABB"/>
    <w:rsid w:val="00457837"/>
    <w:rsid w:val="00476289"/>
    <w:rsid w:val="004770D2"/>
    <w:rsid w:val="004832B9"/>
    <w:rsid w:val="00491EE1"/>
    <w:rsid w:val="004B4BAB"/>
    <w:rsid w:val="004B7DC3"/>
    <w:rsid w:val="004C0FFD"/>
    <w:rsid w:val="004C23B2"/>
    <w:rsid w:val="004C355C"/>
    <w:rsid w:val="004C46B2"/>
    <w:rsid w:val="004C4720"/>
    <w:rsid w:val="004D21A7"/>
    <w:rsid w:val="004E1DE4"/>
    <w:rsid w:val="004E3ED5"/>
    <w:rsid w:val="004F33C5"/>
    <w:rsid w:val="004F5A2E"/>
    <w:rsid w:val="005035DE"/>
    <w:rsid w:val="005065E2"/>
    <w:rsid w:val="00511595"/>
    <w:rsid w:val="00512C4D"/>
    <w:rsid w:val="00520564"/>
    <w:rsid w:val="00530B44"/>
    <w:rsid w:val="005356C3"/>
    <w:rsid w:val="0053639E"/>
    <w:rsid w:val="00542F08"/>
    <w:rsid w:val="005571E6"/>
    <w:rsid w:val="00571B4E"/>
    <w:rsid w:val="0057360C"/>
    <w:rsid w:val="00586914"/>
    <w:rsid w:val="005951FD"/>
    <w:rsid w:val="00596AC4"/>
    <w:rsid w:val="005C3606"/>
    <w:rsid w:val="005C45E3"/>
    <w:rsid w:val="005D0CC9"/>
    <w:rsid w:val="005D5B26"/>
    <w:rsid w:val="005E43A3"/>
    <w:rsid w:val="005E6541"/>
    <w:rsid w:val="00606600"/>
    <w:rsid w:val="006131E5"/>
    <w:rsid w:val="00625B33"/>
    <w:rsid w:val="006634D8"/>
    <w:rsid w:val="00676DDE"/>
    <w:rsid w:val="00686D0B"/>
    <w:rsid w:val="00690DC2"/>
    <w:rsid w:val="00691C85"/>
    <w:rsid w:val="00692894"/>
    <w:rsid w:val="006A15AA"/>
    <w:rsid w:val="006A1A60"/>
    <w:rsid w:val="006D7800"/>
    <w:rsid w:val="006E0FD6"/>
    <w:rsid w:val="007152ED"/>
    <w:rsid w:val="00720003"/>
    <w:rsid w:val="00727C91"/>
    <w:rsid w:val="007306E9"/>
    <w:rsid w:val="00735AEF"/>
    <w:rsid w:val="007508BF"/>
    <w:rsid w:val="00774599"/>
    <w:rsid w:val="00774674"/>
    <w:rsid w:val="0078134C"/>
    <w:rsid w:val="007A2536"/>
    <w:rsid w:val="007B77B4"/>
    <w:rsid w:val="007C3F7E"/>
    <w:rsid w:val="007C52A0"/>
    <w:rsid w:val="007D7D32"/>
    <w:rsid w:val="007E7BF1"/>
    <w:rsid w:val="007F3D60"/>
    <w:rsid w:val="007F74EE"/>
    <w:rsid w:val="008032D5"/>
    <w:rsid w:val="00817FA4"/>
    <w:rsid w:val="00823082"/>
    <w:rsid w:val="00832BC5"/>
    <w:rsid w:val="00836612"/>
    <w:rsid w:val="00851747"/>
    <w:rsid w:val="00854CD4"/>
    <w:rsid w:val="00864A10"/>
    <w:rsid w:val="008743D5"/>
    <w:rsid w:val="008802D7"/>
    <w:rsid w:val="008806FF"/>
    <w:rsid w:val="00880ADA"/>
    <w:rsid w:val="008A1701"/>
    <w:rsid w:val="008A2802"/>
    <w:rsid w:val="008A6115"/>
    <w:rsid w:val="008A73F9"/>
    <w:rsid w:val="008F0642"/>
    <w:rsid w:val="00914BD1"/>
    <w:rsid w:val="00915AA4"/>
    <w:rsid w:val="009250C7"/>
    <w:rsid w:val="00931B79"/>
    <w:rsid w:val="0095682E"/>
    <w:rsid w:val="009754CD"/>
    <w:rsid w:val="009757E5"/>
    <w:rsid w:val="00980C1D"/>
    <w:rsid w:val="009B2512"/>
    <w:rsid w:val="009B3B51"/>
    <w:rsid w:val="009D15C7"/>
    <w:rsid w:val="00A207BD"/>
    <w:rsid w:val="00A23D36"/>
    <w:rsid w:val="00A27669"/>
    <w:rsid w:val="00A453AF"/>
    <w:rsid w:val="00A46D7F"/>
    <w:rsid w:val="00A57FEF"/>
    <w:rsid w:val="00A64116"/>
    <w:rsid w:val="00A715B5"/>
    <w:rsid w:val="00A75733"/>
    <w:rsid w:val="00A771F3"/>
    <w:rsid w:val="00A80670"/>
    <w:rsid w:val="00A950EC"/>
    <w:rsid w:val="00AB0B2A"/>
    <w:rsid w:val="00AC1129"/>
    <w:rsid w:val="00AC2375"/>
    <w:rsid w:val="00AC5952"/>
    <w:rsid w:val="00AD5660"/>
    <w:rsid w:val="00AE48EF"/>
    <w:rsid w:val="00AF0F68"/>
    <w:rsid w:val="00B0592A"/>
    <w:rsid w:val="00B131B6"/>
    <w:rsid w:val="00B13A52"/>
    <w:rsid w:val="00B16B57"/>
    <w:rsid w:val="00B229EB"/>
    <w:rsid w:val="00B25CFA"/>
    <w:rsid w:val="00B268DA"/>
    <w:rsid w:val="00B41BD2"/>
    <w:rsid w:val="00B42515"/>
    <w:rsid w:val="00B42EAF"/>
    <w:rsid w:val="00B4459D"/>
    <w:rsid w:val="00B574F0"/>
    <w:rsid w:val="00B622A3"/>
    <w:rsid w:val="00B71904"/>
    <w:rsid w:val="00B800D6"/>
    <w:rsid w:val="00B85D6F"/>
    <w:rsid w:val="00B92575"/>
    <w:rsid w:val="00B92594"/>
    <w:rsid w:val="00BA7F70"/>
    <w:rsid w:val="00BB3B83"/>
    <w:rsid w:val="00BB5D92"/>
    <w:rsid w:val="00BD1DE1"/>
    <w:rsid w:val="00BD7956"/>
    <w:rsid w:val="00BE03D8"/>
    <w:rsid w:val="00BE06B6"/>
    <w:rsid w:val="00BE23A0"/>
    <w:rsid w:val="00BE5F81"/>
    <w:rsid w:val="00BE7785"/>
    <w:rsid w:val="00BF4C80"/>
    <w:rsid w:val="00C11309"/>
    <w:rsid w:val="00C11937"/>
    <w:rsid w:val="00C22C36"/>
    <w:rsid w:val="00C23202"/>
    <w:rsid w:val="00C2450D"/>
    <w:rsid w:val="00C260E2"/>
    <w:rsid w:val="00C27CD9"/>
    <w:rsid w:val="00C324D4"/>
    <w:rsid w:val="00C40BC0"/>
    <w:rsid w:val="00C56AB6"/>
    <w:rsid w:val="00C630A7"/>
    <w:rsid w:val="00C671B0"/>
    <w:rsid w:val="00C83662"/>
    <w:rsid w:val="00C9631D"/>
    <w:rsid w:val="00C976A4"/>
    <w:rsid w:val="00C97952"/>
    <w:rsid w:val="00CB6BFF"/>
    <w:rsid w:val="00CC305C"/>
    <w:rsid w:val="00CD71F4"/>
    <w:rsid w:val="00CE4217"/>
    <w:rsid w:val="00CE57B1"/>
    <w:rsid w:val="00CF4DD7"/>
    <w:rsid w:val="00CF6B2A"/>
    <w:rsid w:val="00D06F7E"/>
    <w:rsid w:val="00D15603"/>
    <w:rsid w:val="00D17DBF"/>
    <w:rsid w:val="00D24A5F"/>
    <w:rsid w:val="00D263C6"/>
    <w:rsid w:val="00D32162"/>
    <w:rsid w:val="00D456A1"/>
    <w:rsid w:val="00D70996"/>
    <w:rsid w:val="00D72770"/>
    <w:rsid w:val="00D72861"/>
    <w:rsid w:val="00D73BAA"/>
    <w:rsid w:val="00D75283"/>
    <w:rsid w:val="00D7607F"/>
    <w:rsid w:val="00D760F5"/>
    <w:rsid w:val="00D7651D"/>
    <w:rsid w:val="00D80F55"/>
    <w:rsid w:val="00DA38C3"/>
    <w:rsid w:val="00DA4321"/>
    <w:rsid w:val="00DB6867"/>
    <w:rsid w:val="00DC1914"/>
    <w:rsid w:val="00DE1987"/>
    <w:rsid w:val="00DE382F"/>
    <w:rsid w:val="00DE3FB5"/>
    <w:rsid w:val="00E1256B"/>
    <w:rsid w:val="00E129FF"/>
    <w:rsid w:val="00E12F50"/>
    <w:rsid w:val="00E15F4D"/>
    <w:rsid w:val="00E22ED9"/>
    <w:rsid w:val="00E23B72"/>
    <w:rsid w:val="00E3724C"/>
    <w:rsid w:val="00E4736E"/>
    <w:rsid w:val="00E60343"/>
    <w:rsid w:val="00E6425E"/>
    <w:rsid w:val="00E64F02"/>
    <w:rsid w:val="00E77044"/>
    <w:rsid w:val="00E848AE"/>
    <w:rsid w:val="00E905CD"/>
    <w:rsid w:val="00EA24FB"/>
    <w:rsid w:val="00ED4361"/>
    <w:rsid w:val="00ED793E"/>
    <w:rsid w:val="00EE16F9"/>
    <w:rsid w:val="00EE5630"/>
    <w:rsid w:val="00EF0BE4"/>
    <w:rsid w:val="00EF6C9F"/>
    <w:rsid w:val="00F07DEF"/>
    <w:rsid w:val="00F10314"/>
    <w:rsid w:val="00F20EF7"/>
    <w:rsid w:val="00F71F51"/>
    <w:rsid w:val="00F95F02"/>
    <w:rsid w:val="00FB039F"/>
    <w:rsid w:val="00FB2C1D"/>
    <w:rsid w:val="00FE6887"/>
    <w:rsid w:val="00FF1CCB"/>
    <w:rsid w:val="00FF47FC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E5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874</Words>
  <Characters>4636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Microsoft Office</cp:lastModifiedBy>
  <cp:revision>7</cp:revision>
  <cp:lastPrinted>2014-01-06T14:54:00Z</cp:lastPrinted>
  <dcterms:created xsi:type="dcterms:W3CDTF">2014-01-06T14:56:00Z</dcterms:created>
  <dcterms:modified xsi:type="dcterms:W3CDTF">2014-02-07T13:04:00Z</dcterms:modified>
</cp:coreProperties>
</file>