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254511F9" w:rsidR="0042192B" w:rsidRPr="00A907CF" w:rsidRDefault="00882190" w:rsidP="00625106">
      <w:pPr>
        <w:rPr>
          <w:rFonts w:ascii="Lucida Sans" w:hAnsi="Lucida Sans"/>
          <w:b/>
          <w:sz w:val="32"/>
          <w:szCs w:val="32"/>
        </w:rPr>
      </w:pPr>
      <w:r>
        <w:rPr>
          <w:rFonts w:ascii="Lucida Sans" w:hAnsi="Lucida Sans"/>
          <w:b/>
          <w:sz w:val="32"/>
          <w:szCs w:val="32"/>
        </w:rPr>
        <w:t xml:space="preserve">MWFK, TH Wildau und BTU Cottbus-Senftenberg laden ein zum </w:t>
      </w:r>
      <w:r w:rsidR="00D26D68">
        <w:rPr>
          <w:rFonts w:ascii="Lucida Sans" w:hAnsi="Lucida Sans"/>
          <w:b/>
          <w:sz w:val="32"/>
          <w:szCs w:val="32"/>
        </w:rPr>
        <w:t xml:space="preserve">ersten </w:t>
      </w:r>
      <w:r>
        <w:rPr>
          <w:rFonts w:ascii="Lucida Sans" w:hAnsi="Lucida Sans"/>
          <w:b/>
          <w:sz w:val="32"/>
          <w:szCs w:val="32"/>
        </w:rPr>
        <w:t xml:space="preserve">Brandenburger KI-Tag </w:t>
      </w:r>
    </w:p>
    <w:p w14:paraId="7A1745A5" w14:textId="280846B9" w:rsidR="00F34F5C" w:rsidRDefault="00D26D68" w:rsidP="005A7710">
      <w:pPr>
        <w:pStyle w:val="StandardWeb"/>
        <w:rPr>
          <w:rFonts w:ascii="Lucida Sans Unicode" w:eastAsiaTheme="minorHAnsi" w:hAnsi="Lucida Sans Unicode" w:cs="Lucida Sans Unicode"/>
          <w:b/>
          <w:sz w:val="20"/>
          <w:szCs w:val="20"/>
          <w:lang w:eastAsia="en-US"/>
        </w:rPr>
      </w:pPr>
      <w:r w:rsidRPr="00D26D68">
        <w:rPr>
          <w:rFonts w:ascii="Lucida Sans Unicode" w:eastAsiaTheme="minorHAnsi" w:hAnsi="Lucida Sans Unicode" w:cs="Lucida Sans Unicode"/>
          <w:b/>
          <w:noProof/>
          <w:sz w:val="20"/>
          <w:szCs w:val="20"/>
        </w:rPr>
        <w:drawing>
          <wp:inline distT="0" distB="0" distL="0" distR="0" wp14:anchorId="17E478B4" wp14:editId="135C50A3">
            <wp:extent cx="5760720" cy="3840480"/>
            <wp:effectExtent l="0" t="0" r="0" b="7620"/>
            <wp:docPr id="4" name="Grafik 4" descr="O:\Hochschulkommunikation\5_Redaktion\3_Redaktionsthemen\2022\11_2022\2022_11_14_Brandenburger_KI-Tag_MR\AdobeStock_1643149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ochschulkommunikation\5_Redaktion\3_Redaktionsthemen\2022\11_2022\2022_11_14_Brandenburger_KI-Tag_MR\AdobeStock_16431496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B6AC5A7" w14:textId="10EF1063" w:rsidR="00704736" w:rsidRDefault="00FD2BB9" w:rsidP="005A7710">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882190">
        <w:rPr>
          <w:rFonts w:ascii="Lucida Sans Unicode" w:hAnsi="Lucida Sans Unicode" w:cs="Lucida Sans Unicode"/>
          <w:sz w:val="20"/>
          <w:szCs w:val="20"/>
        </w:rPr>
        <w:t>Am 1. Dezember 2022 findet der digitale Brandenburger KI-Tag des Ministeriums für Wissenschaft, Forschung und Kultur des Landes Brandenburg (MWFK) in Zusammenarbeit mit der TH Wildau und der BTU Cottbus-Senftenberg statt.</w:t>
      </w:r>
    </w:p>
    <w:p w14:paraId="4B4C4626" w14:textId="1E408539"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proofErr w:type="spellStart"/>
      <w:r w:rsidR="0008393D" w:rsidRPr="0008393D">
        <w:rPr>
          <w:rFonts w:ascii="Lucida Sans Unicode" w:eastAsiaTheme="minorHAnsi" w:hAnsi="Lucida Sans Unicode" w:cs="Lucida Sans Unicode"/>
          <w:sz w:val="20"/>
          <w:szCs w:val="20"/>
          <w:lang w:eastAsia="en-US"/>
        </w:rPr>
        <w:t>peshkova</w:t>
      </w:r>
      <w:proofErr w:type="spellEnd"/>
      <w:r w:rsidR="0008393D">
        <w:rPr>
          <w:rFonts w:ascii="Lucida Sans Unicode" w:eastAsiaTheme="minorHAnsi" w:hAnsi="Lucida Sans Unicode" w:cs="Lucida Sans Unicode"/>
          <w:sz w:val="20"/>
          <w:szCs w:val="20"/>
          <w:lang w:eastAsia="en-US"/>
        </w:rPr>
        <w:t xml:space="preserve"> – stock.adobe.com </w:t>
      </w:r>
      <w:bookmarkStart w:id="0" w:name="_GoBack"/>
      <w:bookmarkEnd w:id="0"/>
    </w:p>
    <w:p w14:paraId="42AFAB57" w14:textId="4C0DCF65"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882190">
        <w:rPr>
          <w:rFonts w:ascii="Lucida Sans Unicode" w:eastAsiaTheme="minorHAnsi" w:hAnsi="Lucida Sans Unicode" w:cs="Lucida Sans Unicode"/>
          <w:sz w:val="20"/>
          <w:szCs w:val="20"/>
          <w:lang w:eastAsia="en-US"/>
        </w:rPr>
        <w:t>Künstliche Intelligenz</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AE41D3E" w14:textId="5BF89AA2" w:rsidR="002C4FCA" w:rsidRDefault="00945D91" w:rsidP="008D1479">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t xml:space="preserve">Am 1. Dezember 2022 lädt das MWFK in Zusammenarbeit mit der TH Wildau und der BTU Cottbus-Senftenberg zum ersten Brandenburger KI-Tag ein. In der digital durchgeführten Veranstaltung geht es um Chancen und Herausforderungen von Künstlicher Intelligenz in der brandenburgischen Wissenschafts- und Forschungslandschaft. Der gemeinsame Austausch zwischen Forschenden, Lehrenden und Interessierten steht im Fokus. </w:t>
      </w:r>
    </w:p>
    <w:p w14:paraId="700A844F" w14:textId="547AFAD2" w:rsidR="0042192B" w:rsidRPr="000F29EA" w:rsidRDefault="0042192B" w:rsidP="008D1479">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Text</w:t>
      </w:r>
      <w:r w:rsidR="00FD2BB9" w:rsidRPr="000F29EA">
        <w:rPr>
          <w:rFonts w:ascii="Lucida Sans Unicode" w:eastAsiaTheme="minorHAnsi" w:hAnsi="Lucida Sans Unicode" w:cs="Lucida Sans Unicode"/>
          <w:sz w:val="20"/>
          <w:szCs w:val="20"/>
          <w:lang w:eastAsia="en-US"/>
        </w:rPr>
        <w:t xml:space="preserve">: </w:t>
      </w:r>
    </w:p>
    <w:p w14:paraId="6C744DC6" w14:textId="228204FF" w:rsidR="00744083" w:rsidRDefault="00882190" w:rsidP="002D75C1">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lastRenderedPageBreak/>
        <w:t xml:space="preserve">Sowohl der Einsatz von Künstlicher Intelligenz (KI) in Wissenschaft und Forschung, als auch die wissenschaftliche Diskussion über KI als methodisches Verfahren in verschiedenen Forschungsfeldern hat in den letzten Jahren erheblich an Bedeutung gewonnen. KI gilt inzwischen als eine Schlüsseltechnologie, die mehr und mehr alle Gesellschaftsbereiche durchdringt. Vor diesem Hintergrund erarbeitet die Landesregierung </w:t>
      </w:r>
      <w:r w:rsidR="00C30E7E">
        <w:rPr>
          <w:rStyle w:val="Fett"/>
          <w:rFonts w:ascii="Lucida Sans Unicode" w:hAnsi="Lucida Sans Unicode" w:cs="Lucida Sans Unicode"/>
          <w:b w:val="0"/>
          <w:bCs w:val="0"/>
          <w:sz w:val="20"/>
          <w:szCs w:val="20"/>
        </w:rPr>
        <w:t xml:space="preserve">Brandenburgs </w:t>
      </w:r>
      <w:r>
        <w:rPr>
          <w:rStyle w:val="Fett"/>
          <w:rFonts w:ascii="Lucida Sans Unicode" w:hAnsi="Lucida Sans Unicode" w:cs="Lucida Sans Unicode"/>
          <w:b w:val="0"/>
          <w:bCs w:val="0"/>
          <w:sz w:val="20"/>
          <w:szCs w:val="20"/>
        </w:rPr>
        <w:t xml:space="preserve">unter Federführung des Ministeriums für Wissenschaft, Forschung und Kultur des Landes Brandenburg (MWFK) aktuell eine </w:t>
      </w:r>
      <w:hyperlink r:id="rId9" w:history="1">
        <w:r w:rsidR="00D104AB" w:rsidRPr="00D104AB">
          <w:rPr>
            <w:rStyle w:val="Hyperlink"/>
            <w:rFonts w:ascii="Lucida Sans Unicode" w:hAnsi="Lucida Sans Unicode" w:cs="Lucida Sans Unicode"/>
            <w:sz w:val="20"/>
            <w:szCs w:val="20"/>
          </w:rPr>
          <w:t>Strategie</w:t>
        </w:r>
        <w:r w:rsidRPr="00D104AB">
          <w:rPr>
            <w:rStyle w:val="Hyperlink"/>
            <w:rFonts w:ascii="Lucida Sans Unicode" w:hAnsi="Lucida Sans Unicode" w:cs="Lucida Sans Unicode"/>
            <w:sz w:val="20"/>
            <w:szCs w:val="20"/>
          </w:rPr>
          <w:t xml:space="preserve"> für Künstliche Intelligenz</w:t>
        </w:r>
      </w:hyperlink>
      <w:r>
        <w:rPr>
          <w:rStyle w:val="Fett"/>
          <w:rFonts w:ascii="Lucida Sans Unicode" w:hAnsi="Lucida Sans Unicode" w:cs="Lucida Sans Unicode"/>
          <w:b w:val="0"/>
          <w:bCs w:val="0"/>
          <w:sz w:val="20"/>
          <w:szCs w:val="20"/>
        </w:rPr>
        <w:t xml:space="preserve">. </w:t>
      </w:r>
    </w:p>
    <w:p w14:paraId="69657448" w14:textId="2E11BE3F" w:rsidR="00744083" w:rsidRPr="00744083" w:rsidRDefault="00744083" w:rsidP="002D75C1">
      <w:pPr>
        <w:rPr>
          <w:rStyle w:val="Fett"/>
          <w:rFonts w:ascii="Lucida Sans Unicode" w:hAnsi="Lucida Sans Unicode" w:cs="Lucida Sans Unicode"/>
          <w:bCs w:val="0"/>
          <w:sz w:val="20"/>
          <w:szCs w:val="20"/>
        </w:rPr>
      </w:pPr>
      <w:r w:rsidRPr="00744083">
        <w:rPr>
          <w:rStyle w:val="Fett"/>
          <w:rFonts w:ascii="Lucida Sans Unicode" w:hAnsi="Lucida Sans Unicode" w:cs="Lucida Sans Unicode"/>
          <w:bCs w:val="0"/>
          <w:sz w:val="20"/>
          <w:szCs w:val="20"/>
        </w:rPr>
        <w:t>Diskussion und Austausch auf landesweitem Forum</w:t>
      </w:r>
    </w:p>
    <w:p w14:paraId="24409CE0" w14:textId="52A1227D" w:rsidR="00E331D9" w:rsidRDefault="00744083" w:rsidP="002D75C1">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 xml:space="preserve">In diesem Rahmen lädt das MWFK in Zusammenarbeit mit der Technischen Hochschule Wildau (TH Wildau) und der Brandenburgischen Technischen Universität Cottbus-Senftenberg (BTU Cottbus Senftenberg) </w:t>
      </w:r>
      <w:r w:rsidR="004233BF">
        <w:rPr>
          <w:rStyle w:val="Fett"/>
          <w:rFonts w:ascii="Lucida Sans Unicode" w:hAnsi="Lucida Sans Unicode" w:cs="Lucida Sans Unicode"/>
          <w:b w:val="0"/>
          <w:bCs w:val="0"/>
          <w:sz w:val="20"/>
          <w:szCs w:val="20"/>
        </w:rPr>
        <w:t xml:space="preserve">am 1. Dezember 2022 von 9 bis 15:30 Uhr </w:t>
      </w:r>
      <w:r>
        <w:rPr>
          <w:rStyle w:val="Fett"/>
          <w:rFonts w:ascii="Lucida Sans Unicode" w:hAnsi="Lucida Sans Unicode" w:cs="Lucida Sans Unicode"/>
          <w:b w:val="0"/>
          <w:bCs w:val="0"/>
          <w:sz w:val="20"/>
          <w:szCs w:val="20"/>
        </w:rPr>
        <w:t>zum ersten Brandenburger KI-Tag ein. Unter dem Motto „</w:t>
      </w:r>
      <w:r w:rsidR="00D104AB">
        <w:rPr>
          <w:rStyle w:val="Fett"/>
          <w:rFonts w:ascii="Lucida Sans Unicode" w:hAnsi="Lucida Sans Unicode" w:cs="Lucida Sans Unicode"/>
          <w:b w:val="0"/>
          <w:bCs w:val="0"/>
          <w:sz w:val="20"/>
          <w:szCs w:val="20"/>
        </w:rPr>
        <w:t>#</w:t>
      </w:r>
      <w:proofErr w:type="spellStart"/>
      <w:r>
        <w:rPr>
          <w:rStyle w:val="Fett"/>
          <w:rFonts w:ascii="Lucida Sans Unicode" w:hAnsi="Lucida Sans Unicode" w:cs="Lucida Sans Unicode"/>
          <w:b w:val="0"/>
          <w:bCs w:val="0"/>
          <w:sz w:val="20"/>
          <w:szCs w:val="20"/>
        </w:rPr>
        <w:t>KIBrandenburg</w:t>
      </w:r>
      <w:proofErr w:type="spellEnd"/>
      <w:r>
        <w:rPr>
          <w:rStyle w:val="Fett"/>
          <w:rFonts w:ascii="Lucida Sans Unicode" w:hAnsi="Lucida Sans Unicode" w:cs="Lucida Sans Unicode"/>
          <w:b w:val="0"/>
          <w:bCs w:val="0"/>
          <w:sz w:val="20"/>
          <w:szCs w:val="20"/>
        </w:rPr>
        <w:t xml:space="preserve"> – Land und Wissenschaft im Dialog“ wollen die Teilnehmenden über die Ausgangsbedingungen, Chancen und Herausforderungen von KI in der brandenburgischen Wissenschafts- und Forschungslandschaft diskutieren. </w:t>
      </w:r>
      <w:r w:rsidR="004233BF">
        <w:rPr>
          <w:rStyle w:val="Fett"/>
          <w:rFonts w:ascii="Lucida Sans Unicode" w:hAnsi="Lucida Sans Unicode" w:cs="Lucida Sans Unicode"/>
          <w:b w:val="0"/>
          <w:bCs w:val="0"/>
          <w:sz w:val="20"/>
          <w:szCs w:val="20"/>
        </w:rPr>
        <w:t xml:space="preserve">Die digital durchgeführte Veranstaltung richtet sich an Forschende und Lehrende mit Bezug zum Thema Künstliche Intelligenz sowie </w:t>
      </w:r>
      <w:r w:rsidR="00D104AB">
        <w:rPr>
          <w:rStyle w:val="Fett"/>
          <w:rFonts w:ascii="Lucida Sans Unicode" w:hAnsi="Lucida Sans Unicode" w:cs="Lucida Sans Unicode"/>
          <w:b w:val="0"/>
          <w:bCs w:val="0"/>
          <w:sz w:val="20"/>
          <w:szCs w:val="20"/>
        </w:rPr>
        <w:t xml:space="preserve">an </w:t>
      </w:r>
      <w:r w:rsidR="004233BF">
        <w:rPr>
          <w:rStyle w:val="Fett"/>
          <w:rFonts w:ascii="Lucida Sans Unicode" w:hAnsi="Lucida Sans Unicode" w:cs="Lucida Sans Unicode"/>
          <w:b w:val="0"/>
          <w:bCs w:val="0"/>
          <w:sz w:val="20"/>
          <w:szCs w:val="20"/>
        </w:rPr>
        <w:t xml:space="preserve">alle Interessierten. </w:t>
      </w:r>
    </w:p>
    <w:p w14:paraId="5A72ADB4" w14:textId="63755A1C" w:rsidR="00973878" w:rsidRDefault="00AB7F3B" w:rsidP="002D75C1">
      <w:pPr>
        <w:rPr>
          <w:rStyle w:val="Fett"/>
          <w:rFonts w:ascii="Lucida Sans Unicode" w:hAnsi="Lucida Sans Unicode" w:cs="Lucida Sans Unicode"/>
          <w:b w:val="0"/>
          <w:bCs w:val="0"/>
          <w:sz w:val="20"/>
          <w:szCs w:val="20"/>
        </w:rPr>
      </w:pPr>
      <w:r w:rsidRPr="00AB7F3B">
        <w:rPr>
          <w:rStyle w:val="Fett"/>
          <w:rFonts w:ascii="Lucida Sans Unicode" w:hAnsi="Lucida Sans Unicode" w:cs="Lucida Sans Unicode"/>
          <w:b w:val="0"/>
          <w:bCs w:val="0"/>
          <w:sz w:val="20"/>
          <w:szCs w:val="20"/>
        </w:rPr>
        <w:t xml:space="preserve">„Der Brandenburger KI-Tag soll erstmals eine landesweite Plattform für den Austausch zwischen KI-Forschenden, -Lehrenden und –Interessierten von Hochschulen und außeruniversitären Forschungseinrichtungen schaffen. Natürlich sind interessierte Bürgerinnen und Bürger ebenso herzlich willkommen. Wir wollen gemeinsam diskutieren, verschiedene Anwendungsfelder beleuchten sowie Chancen und Risiken der Nutzung von KI abwägen. </w:t>
      </w:r>
      <w:r>
        <w:rPr>
          <w:rStyle w:val="Fett"/>
          <w:rFonts w:ascii="Lucida Sans Unicode" w:hAnsi="Lucida Sans Unicode" w:cs="Lucida Sans Unicode"/>
          <w:b w:val="0"/>
          <w:bCs w:val="0"/>
          <w:sz w:val="20"/>
          <w:szCs w:val="20"/>
        </w:rPr>
        <w:t xml:space="preserve">Damit möchten wir </w:t>
      </w:r>
      <w:r w:rsidRPr="00AB7F3B">
        <w:rPr>
          <w:rStyle w:val="Fett"/>
          <w:rFonts w:ascii="Lucida Sans Unicode" w:hAnsi="Lucida Sans Unicode" w:cs="Lucida Sans Unicode"/>
          <w:b w:val="0"/>
          <w:bCs w:val="0"/>
          <w:sz w:val="20"/>
          <w:szCs w:val="20"/>
        </w:rPr>
        <w:t>neue Impulse für Brandenburg setzen und ich freue mich auf einen regen Austausch“, so Prof. Klaus-Martin Melzer, Vizepräsident für Forschung und Transfer an der TH Wildau.</w:t>
      </w:r>
      <w:r w:rsidR="00085981">
        <w:rPr>
          <w:rStyle w:val="Fett"/>
          <w:rFonts w:ascii="Lucida Sans Unicode" w:hAnsi="Lucida Sans Unicode" w:cs="Lucida Sans Unicode"/>
          <w:b w:val="0"/>
          <w:bCs w:val="0"/>
          <w:sz w:val="20"/>
          <w:szCs w:val="20"/>
        </w:rPr>
        <w:t xml:space="preserve"> Er wird die Veranstaltung gemeinsam mit Dr. Manja Schüle, </w:t>
      </w:r>
      <w:r w:rsidR="004C4E00">
        <w:rPr>
          <w:rStyle w:val="Fett"/>
          <w:rFonts w:ascii="Lucida Sans Unicode" w:hAnsi="Lucida Sans Unicode" w:cs="Lucida Sans Unicode"/>
          <w:b w:val="0"/>
          <w:bCs w:val="0"/>
          <w:sz w:val="20"/>
          <w:szCs w:val="20"/>
        </w:rPr>
        <w:t xml:space="preserve">Brandenburgs </w:t>
      </w:r>
      <w:r w:rsidR="00085981">
        <w:rPr>
          <w:rStyle w:val="Fett"/>
          <w:rFonts w:ascii="Lucida Sans Unicode" w:hAnsi="Lucida Sans Unicode" w:cs="Lucida Sans Unicode"/>
          <w:b w:val="0"/>
          <w:bCs w:val="0"/>
          <w:sz w:val="20"/>
          <w:szCs w:val="20"/>
        </w:rPr>
        <w:t>Ministerin für Wissenschaft, Forschung und Kultur, und Prof. Michael Hübner, Vizepräsident für Forschung und Transfer der BTU Cottbus-Senftenberg</w:t>
      </w:r>
      <w:r w:rsidR="00D104AB">
        <w:rPr>
          <w:rStyle w:val="Fett"/>
          <w:rFonts w:ascii="Lucida Sans Unicode" w:hAnsi="Lucida Sans Unicode" w:cs="Lucida Sans Unicode"/>
          <w:b w:val="0"/>
          <w:bCs w:val="0"/>
          <w:sz w:val="20"/>
          <w:szCs w:val="20"/>
        </w:rPr>
        <w:t>,</w:t>
      </w:r>
      <w:r w:rsidR="00085981">
        <w:rPr>
          <w:rStyle w:val="Fett"/>
          <w:rFonts w:ascii="Lucida Sans Unicode" w:hAnsi="Lucida Sans Unicode" w:cs="Lucida Sans Unicode"/>
          <w:b w:val="0"/>
          <w:bCs w:val="0"/>
          <w:sz w:val="20"/>
          <w:szCs w:val="20"/>
        </w:rPr>
        <w:t xml:space="preserve"> eröffnen.</w:t>
      </w:r>
    </w:p>
    <w:p w14:paraId="2E8E4696" w14:textId="263C9F0D" w:rsidR="00FA7E5D" w:rsidRPr="00FA7E5D" w:rsidRDefault="00FA7E5D" w:rsidP="002D75C1">
      <w:pPr>
        <w:rPr>
          <w:rStyle w:val="Fett"/>
          <w:rFonts w:ascii="Lucida Sans Unicode" w:hAnsi="Lucida Sans Unicode" w:cs="Lucida Sans Unicode"/>
          <w:bCs w:val="0"/>
          <w:sz w:val="20"/>
          <w:szCs w:val="20"/>
        </w:rPr>
      </w:pPr>
      <w:r w:rsidRPr="00FA7E5D">
        <w:rPr>
          <w:rStyle w:val="Fett"/>
          <w:rFonts w:ascii="Lucida Sans Unicode" w:hAnsi="Lucida Sans Unicode" w:cs="Lucida Sans Unicode"/>
          <w:bCs w:val="0"/>
          <w:sz w:val="20"/>
          <w:szCs w:val="20"/>
        </w:rPr>
        <w:t>Das Programm des Brandenburger KI-Tages</w:t>
      </w:r>
    </w:p>
    <w:p w14:paraId="168171F6" w14:textId="209D9C80" w:rsidR="00C57AEA" w:rsidRPr="00C57AEA" w:rsidRDefault="00D104AB" w:rsidP="00C57AEA">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Nach der Begrüßung und einer Paneldiskussion bieten v</w:t>
      </w:r>
      <w:r w:rsidR="00C57AEA" w:rsidRPr="00C57AEA">
        <w:rPr>
          <w:rStyle w:val="Fett"/>
          <w:rFonts w:ascii="Lucida Sans Unicode" w:hAnsi="Lucida Sans Unicode" w:cs="Lucida Sans Unicode"/>
          <w:b w:val="0"/>
          <w:bCs w:val="0"/>
          <w:sz w:val="20"/>
          <w:szCs w:val="20"/>
        </w:rPr>
        <w:t>ier parallele, interaktive Online-Worksh</w:t>
      </w:r>
      <w:r>
        <w:rPr>
          <w:rStyle w:val="Fett"/>
          <w:rFonts w:ascii="Lucida Sans Unicode" w:hAnsi="Lucida Sans Unicode" w:cs="Lucida Sans Unicode"/>
          <w:b w:val="0"/>
          <w:bCs w:val="0"/>
          <w:sz w:val="20"/>
          <w:szCs w:val="20"/>
        </w:rPr>
        <w:t xml:space="preserve">ops </w:t>
      </w:r>
      <w:r w:rsidR="00C57AEA" w:rsidRPr="00C57AEA">
        <w:rPr>
          <w:rStyle w:val="Fett"/>
          <w:rFonts w:ascii="Lucida Sans Unicode" w:hAnsi="Lucida Sans Unicode" w:cs="Lucida Sans Unicode"/>
          <w:b w:val="0"/>
          <w:bCs w:val="0"/>
          <w:sz w:val="20"/>
          <w:szCs w:val="20"/>
        </w:rPr>
        <w:t>die Möglichkeit einer s</w:t>
      </w:r>
      <w:r w:rsidR="00BF6F3A">
        <w:rPr>
          <w:rStyle w:val="Fett"/>
          <w:rFonts w:ascii="Lucida Sans Unicode" w:hAnsi="Lucida Sans Unicode" w:cs="Lucida Sans Unicode"/>
          <w:b w:val="0"/>
          <w:bCs w:val="0"/>
          <w:sz w:val="20"/>
          <w:szCs w:val="20"/>
        </w:rPr>
        <w:t>trategischen Diskussion über KI. Diese finden zu</w:t>
      </w:r>
      <w:r w:rsidR="00C57AEA" w:rsidRPr="00C57AEA">
        <w:rPr>
          <w:rStyle w:val="Fett"/>
          <w:rFonts w:ascii="Lucida Sans Unicode" w:hAnsi="Lucida Sans Unicode" w:cs="Lucida Sans Unicode"/>
          <w:b w:val="0"/>
          <w:bCs w:val="0"/>
          <w:sz w:val="20"/>
          <w:szCs w:val="20"/>
        </w:rPr>
        <w:t xml:space="preserve"> folgenden Themengebieten </w:t>
      </w:r>
      <w:r w:rsidR="00BF6F3A">
        <w:rPr>
          <w:rStyle w:val="Fett"/>
          <w:rFonts w:ascii="Lucida Sans Unicode" w:hAnsi="Lucida Sans Unicode" w:cs="Lucida Sans Unicode"/>
          <w:b w:val="0"/>
          <w:bCs w:val="0"/>
          <w:sz w:val="20"/>
          <w:szCs w:val="20"/>
        </w:rPr>
        <w:t>statt:</w:t>
      </w:r>
    </w:p>
    <w:p w14:paraId="7EFDB298" w14:textId="77777777" w:rsidR="00C57AEA" w:rsidRPr="00BF6F3A" w:rsidRDefault="00C57AEA" w:rsidP="00BF6F3A">
      <w:pPr>
        <w:pStyle w:val="Listenabsatz"/>
        <w:numPr>
          <w:ilvl w:val="0"/>
          <w:numId w:val="7"/>
        </w:numPr>
        <w:rPr>
          <w:rStyle w:val="Fett"/>
          <w:rFonts w:ascii="Lucida Sans Unicode" w:hAnsi="Lucida Sans Unicode" w:cs="Lucida Sans Unicode"/>
          <w:b w:val="0"/>
          <w:bCs w:val="0"/>
          <w:sz w:val="20"/>
          <w:szCs w:val="20"/>
        </w:rPr>
      </w:pPr>
      <w:r w:rsidRPr="00BF6F3A">
        <w:rPr>
          <w:rStyle w:val="Fett"/>
          <w:rFonts w:ascii="Lucida Sans Unicode" w:hAnsi="Lucida Sans Unicode" w:cs="Lucida Sans Unicode"/>
          <w:b w:val="0"/>
          <w:bCs w:val="0"/>
          <w:sz w:val="20"/>
          <w:szCs w:val="20"/>
        </w:rPr>
        <w:t>KI-Kompetenzen und Forschungsschwerpunkte in Brandenburg</w:t>
      </w:r>
    </w:p>
    <w:p w14:paraId="65B97551" w14:textId="77777777" w:rsidR="00C57AEA" w:rsidRPr="00BF6F3A" w:rsidRDefault="00C57AEA" w:rsidP="00BF6F3A">
      <w:pPr>
        <w:pStyle w:val="Listenabsatz"/>
        <w:numPr>
          <w:ilvl w:val="0"/>
          <w:numId w:val="7"/>
        </w:numPr>
        <w:rPr>
          <w:rStyle w:val="Fett"/>
          <w:rFonts w:ascii="Lucida Sans Unicode" w:hAnsi="Lucida Sans Unicode" w:cs="Lucida Sans Unicode"/>
          <w:b w:val="0"/>
          <w:bCs w:val="0"/>
          <w:sz w:val="20"/>
          <w:szCs w:val="20"/>
        </w:rPr>
      </w:pPr>
      <w:r w:rsidRPr="00BF6F3A">
        <w:rPr>
          <w:rStyle w:val="Fett"/>
          <w:rFonts w:ascii="Lucida Sans Unicode" w:hAnsi="Lucida Sans Unicode" w:cs="Lucida Sans Unicode"/>
          <w:b w:val="0"/>
          <w:bCs w:val="0"/>
          <w:sz w:val="20"/>
          <w:szCs w:val="20"/>
        </w:rPr>
        <w:t>Aus- und Weiterbildung, Lehre, Fachkräfte</w:t>
      </w:r>
    </w:p>
    <w:p w14:paraId="16D68742" w14:textId="77777777" w:rsidR="00C57AEA" w:rsidRPr="00BF6F3A" w:rsidRDefault="00C57AEA" w:rsidP="00BF6F3A">
      <w:pPr>
        <w:pStyle w:val="Listenabsatz"/>
        <w:numPr>
          <w:ilvl w:val="0"/>
          <w:numId w:val="7"/>
        </w:numPr>
        <w:rPr>
          <w:rStyle w:val="Fett"/>
          <w:rFonts w:ascii="Lucida Sans Unicode" w:hAnsi="Lucida Sans Unicode" w:cs="Lucida Sans Unicode"/>
          <w:b w:val="0"/>
          <w:bCs w:val="0"/>
          <w:sz w:val="20"/>
          <w:szCs w:val="20"/>
        </w:rPr>
      </w:pPr>
      <w:r w:rsidRPr="00BF6F3A">
        <w:rPr>
          <w:rStyle w:val="Fett"/>
          <w:rFonts w:ascii="Lucida Sans Unicode" w:hAnsi="Lucida Sans Unicode" w:cs="Lucida Sans Unicode"/>
          <w:b w:val="0"/>
          <w:bCs w:val="0"/>
          <w:sz w:val="20"/>
          <w:szCs w:val="20"/>
        </w:rPr>
        <w:t>KI-Transfer sowie Start-Ups und Ausgründungen</w:t>
      </w:r>
    </w:p>
    <w:p w14:paraId="3F0FB8DB" w14:textId="77777777" w:rsidR="00C57AEA" w:rsidRPr="00BF6F3A" w:rsidRDefault="00C57AEA" w:rsidP="00BF6F3A">
      <w:pPr>
        <w:pStyle w:val="Listenabsatz"/>
        <w:numPr>
          <w:ilvl w:val="0"/>
          <w:numId w:val="7"/>
        </w:numPr>
        <w:rPr>
          <w:rStyle w:val="Fett"/>
          <w:rFonts w:ascii="Lucida Sans Unicode" w:hAnsi="Lucida Sans Unicode" w:cs="Lucida Sans Unicode"/>
          <w:b w:val="0"/>
          <w:bCs w:val="0"/>
          <w:sz w:val="20"/>
          <w:szCs w:val="20"/>
        </w:rPr>
      </w:pPr>
      <w:r w:rsidRPr="00BF6F3A">
        <w:rPr>
          <w:rStyle w:val="Fett"/>
          <w:rFonts w:ascii="Lucida Sans Unicode" w:hAnsi="Lucida Sans Unicode" w:cs="Lucida Sans Unicode"/>
          <w:b w:val="0"/>
          <w:bCs w:val="0"/>
          <w:sz w:val="20"/>
          <w:szCs w:val="20"/>
        </w:rPr>
        <w:lastRenderedPageBreak/>
        <w:t>Anwendungsfelder mit dem Fokus auf „Gesundheit und Pflege“ sowie „Klima-Umwelt-Landwirtschaft“</w:t>
      </w:r>
    </w:p>
    <w:p w14:paraId="7EAE890A" w14:textId="08928BE9" w:rsidR="00FA7E5D" w:rsidRDefault="00BF6F3A" w:rsidP="00BF6F3A">
      <w:pPr>
        <w:rPr>
          <w:rStyle w:val="Fett"/>
          <w:rFonts w:ascii="Lucida Sans Unicode" w:hAnsi="Lucida Sans Unicode" w:cs="Lucida Sans Unicode"/>
          <w:b w:val="0"/>
          <w:bCs w:val="0"/>
          <w:sz w:val="20"/>
          <w:szCs w:val="20"/>
        </w:rPr>
      </w:pPr>
      <w:r w:rsidRPr="00BF6F3A">
        <w:rPr>
          <w:rStyle w:val="Fett"/>
          <w:rFonts w:ascii="Lucida Sans Unicode" w:hAnsi="Lucida Sans Unicode" w:cs="Lucida Sans Unicode"/>
          <w:b w:val="0"/>
          <w:bCs w:val="0"/>
          <w:sz w:val="20"/>
          <w:szCs w:val="20"/>
        </w:rPr>
        <w:t>Pro Online-Workshop stehen jeweil</w:t>
      </w:r>
      <w:r>
        <w:rPr>
          <w:rStyle w:val="Fett"/>
          <w:rFonts w:ascii="Lucida Sans Unicode" w:hAnsi="Lucida Sans Unicode" w:cs="Lucida Sans Unicode"/>
          <w:b w:val="0"/>
          <w:bCs w:val="0"/>
          <w:sz w:val="20"/>
          <w:szCs w:val="20"/>
        </w:rPr>
        <w:t xml:space="preserve">s zwanzig Plätze zur Verfügung, für die sich Interessierte über ein </w:t>
      </w:r>
      <w:hyperlink r:id="rId10" w:history="1">
        <w:r w:rsidRPr="00BF6F3A">
          <w:rPr>
            <w:rStyle w:val="Hyperlink"/>
            <w:rFonts w:ascii="Lucida Sans Unicode" w:hAnsi="Lucida Sans Unicode" w:cs="Lucida Sans Unicode"/>
            <w:sz w:val="20"/>
            <w:szCs w:val="20"/>
          </w:rPr>
          <w:t>Anmeldeformular</w:t>
        </w:r>
      </w:hyperlink>
      <w:r>
        <w:rPr>
          <w:rStyle w:val="Fett"/>
          <w:rFonts w:ascii="Lucida Sans Unicode" w:hAnsi="Lucida Sans Unicode" w:cs="Lucida Sans Unicode"/>
          <w:b w:val="0"/>
          <w:bCs w:val="0"/>
          <w:sz w:val="20"/>
          <w:szCs w:val="20"/>
        </w:rPr>
        <w:t xml:space="preserve"> bis </w:t>
      </w:r>
      <w:r w:rsidRPr="00BF6F3A">
        <w:rPr>
          <w:rStyle w:val="Fett"/>
          <w:rFonts w:ascii="Lucida Sans Unicode" w:hAnsi="Lucida Sans Unicode" w:cs="Lucida Sans Unicode"/>
          <w:b w:val="0"/>
          <w:bCs w:val="0"/>
          <w:sz w:val="20"/>
          <w:szCs w:val="20"/>
        </w:rPr>
        <w:t>30.</w:t>
      </w:r>
      <w:r>
        <w:rPr>
          <w:rStyle w:val="Fett"/>
          <w:rFonts w:ascii="Lucida Sans Unicode" w:hAnsi="Lucida Sans Unicode" w:cs="Lucida Sans Unicode"/>
          <w:b w:val="0"/>
          <w:bCs w:val="0"/>
          <w:sz w:val="20"/>
          <w:szCs w:val="20"/>
        </w:rPr>
        <w:t xml:space="preserve"> November 2022 </w:t>
      </w:r>
      <w:r w:rsidR="007E53E6">
        <w:rPr>
          <w:rStyle w:val="Fett"/>
          <w:rFonts w:ascii="Lucida Sans Unicode" w:hAnsi="Lucida Sans Unicode" w:cs="Lucida Sans Unicode"/>
          <w:b w:val="0"/>
          <w:bCs w:val="0"/>
          <w:sz w:val="20"/>
          <w:szCs w:val="20"/>
        </w:rPr>
        <w:t>registrieren</w:t>
      </w:r>
      <w:r>
        <w:rPr>
          <w:rStyle w:val="Fett"/>
          <w:rFonts w:ascii="Lucida Sans Unicode" w:hAnsi="Lucida Sans Unicode" w:cs="Lucida Sans Unicode"/>
          <w:b w:val="0"/>
          <w:bCs w:val="0"/>
          <w:sz w:val="20"/>
          <w:szCs w:val="20"/>
        </w:rPr>
        <w:t xml:space="preserve"> können. </w:t>
      </w:r>
      <w:r w:rsidR="00945D91">
        <w:rPr>
          <w:rStyle w:val="Fett"/>
          <w:rFonts w:ascii="Lucida Sans Unicode" w:hAnsi="Lucida Sans Unicode" w:cs="Lucida Sans Unicode"/>
          <w:b w:val="0"/>
          <w:bCs w:val="0"/>
          <w:sz w:val="20"/>
          <w:szCs w:val="20"/>
        </w:rPr>
        <w:t>Ergänzend dazu w</w:t>
      </w:r>
      <w:r w:rsidR="00DF1E95">
        <w:rPr>
          <w:rStyle w:val="Fett"/>
          <w:rFonts w:ascii="Lucida Sans Unicode" w:hAnsi="Lucida Sans Unicode" w:cs="Lucida Sans Unicode"/>
          <w:b w:val="0"/>
          <w:bCs w:val="0"/>
          <w:sz w:val="20"/>
          <w:szCs w:val="20"/>
        </w:rPr>
        <w:t>i</w:t>
      </w:r>
      <w:r w:rsidR="00945D91">
        <w:rPr>
          <w:rStyle w:val="Fett"/>
          <w:rFonts w:ascii="Lucida Sans Unicode" w:hAnsi="Lucida Sans Unicode" w:cs="Lucida Sans Unicode"/>
          <w:b w:val="0"/>
          <w:bCs w:val="0"/>
          <w:sz w:val="20"/>
          <w:szCs w:val="20"/>
        </w:rPr>
        <w:t xml:space="preserve">rd </w:t>
      </w:r>
      <w:r w:rsidR="00DF1E95">
        <w:rPr>
          <w:rStyle w:val="Fett"/>
          <w:rFonts w:ascii="Lucida Sans Unicode" w:hAnsi="Lucida Sans Unicode" w:cs="Lucida Sans Unicode"/>
          <w:b w:val="0"/>
          <w:bCs w:val="0"/>
          <w:sz w:val="20"/>
          <w:szCs w:val="20"/>
        </w:rPr>
        <w:t>die</w:t>
      </w:r>
      <w:r w:rsidR="00945D91">
        <w:rPr>
          <w:rStyle w:val="Fett"/>
          <w:rFonts w:ascii="Lucida Sans Unicode" w:hAnsi="Lucida Sans Unicode" w:cs="Lucida Sans Unicode"/>
          <w:b w:val="0"/>
          <w:bCs w:val="0"/>
          <w:sz w:val="20"/>
          <w:szCs w:val="20"/>
        </w:rPr>
        <w:t xml:space="preserve"> virtuelle Poster-Ausstellung, de</w:t>
      </w:r>
      <w:r w:rsidR="00DF1E95">
        <w:rPr>
          <w:rStyle w:val="Fett"/>
          <w:rFonts w:ascii="Lucida Sans Unicode" w:hAnsi="Lucida Sans Unicode" w:cs="Lucida Sans Unicode"/>
          <w:b w:val="0"/>
          <w:bCs w:val="0"/>
          <w:sz w:val="20"/>
          <w:szCs w:val="20"/>
        </w:rPr>
        <w:t>r</w:t>
      </w:r>
      <w:r w:rsidR="00945D91">
        <w:rPr>
          <w:rStyle w:val="Fett"/>
          <w:rFonts w:ascii="Lucida Sans Unicode" w:hAnsi="Lucida Sans Unicode" w:cs="Lucida Sans Unicode"/>
          <w:b w:val="0"/>
          <w:bCs w:val="0"/>
          <w:sz w:val="20"/>
          <w:szCs w:val="20"/>
        </w:rPr>
        <w:t xml:space="preserve"> „AI Research Atlas“, </w:t>
      </w:r>
      <w:r w:rsidR="00DF1E95">
        <w:rPr>
          <w:rStyle w:val="Fett"/>
          <w:rFonts w:ascii="Lucida Sans Unicode" w:hAnsi="Lucida Sans Unicode" w:cs="Lucida Sans Unicode"/>
          <w:b w:val="0"/>
          <w:bCs w:val="0"/>
          <w:sz w:val="20"/>
          <w:szCs w:val="20"/>
        </w:rPr>
        <w:t xml:space="preserve">mit </w:t>
      </w:r>
      <w:r w:rsidR="00945D91">
        <w:rPr>
          <w:rStyle w:val="Fett"/>
          <w:rFonts w:ascii="Lucida Sans Unicode" w:hAnsi="Lucida Sans Unicode" w:cs="Lucida Sans Unicode"/>
          <w:b w:val="0"/>
          <w:bCs w:val="0"/>
          <w:sz w:val="20"/>
          <w:szCs w:val="20"/>
        </w:rPr>
        <w:t>KI-bezogene</w:t>
      </w:r>
      <w:r w:rsidR="00DF1E95">
        <w:rPr>
          <w:rStyle w:val="Fett"/>
          <w:rFonts w:ascii="Lucida Sans Unicode" w:hAnsi="Lucida Sans Unicode" w:cs="Lucida Sans Unicode"/>
          <w:b w:val="0"/>
          <w:bCs w:val="0"/>
          <w:sz w:val="20"/>
          <w:szCs w:val="20"/>
        </w:rPr>
        <w:t>n</w:t>
      </w:r>
      <w:r w:rsidR="00945D91">
        <w:rPr>
          <w:rStyle w:val="Fett"/>
          <w:rFonts w:ascii="Lucida Sans Unicode" w:hAnsi="Lucida Sans Unicode" w:cs="Lucida Sans Unicode"/>
          <w:b w:val="0"/>
          <w:bCs w:val="0"/>
          <w:sz w:val="20"/>
          <w:szCs w:val="20"/>
        </w:rPr>
        <w:t xml:space="preserve"> Schwerpunkte</w:t>
      </w:r>
      <w:r w:rsidR="00DF1E95">
        <w:rPr>
          <w:rStyle w:val="Fett"/>
          <w:rFonts w:ascii="Lucida Sans Unicode" w:hAnsi="Lucida Sans Unicode" w:cs="Lucida Sans Unicode"/>
          <w:b w:val="0"/>
          <w:bCs w:val="0"/>
          <w:sz w:val="20"/>
          <w:szCs w:val="20"/>
        </w:rPr>
        <w:t>n</w:t>
      </w:r>
      <w:r w:rsidR="00945D91">
        <w:rPr>
          <w:rStyle w:val="Fett"/>
          <w:rFonts w:ascii="Lucida Sans Unicode" w:hAnsi="Lucida Sans Unicode" w:cs="Lucida Sans Unicode"/>
          <w:b w:val="0"/>
          <w:bCs w:val="0"/>
          <w:sz w:val="20"/>
          <w:szCs w:val="20"/>
        </w:rPr>
        <w:t xml:space="preserve"> und Projekte</w:t>
      </w:r>
      <w:r w:rsidR="00DF1E95">
        <w:rPr>
          <w:rStyle w:val="Fett"/>
          <w:rFonts w:ascii="Lucida Sans Unicode" w:hAnsi="Lucida Sans Unicode" w:cs="Lucida Sans Unicode"/>
          <w:b w:val="0"/>
          <w:bCs w:val="0"/>
          <w:sz w:val="20"/>
          <w:szCs w:val="20"/>
        </w:rPr>
        <w:t>n</w:t>
      </w:r>
      <w:r w:rsidR="00945D91">
        <w:rPr>
          <w:rStyle w:val="Fett"/>
          <w:rFonts w:ascii="Lucida Sans Unicode" w:hAnsi="Lucida Sans Unicode" w:cs="Lucida Sans Unicode"/>
          <w:b w:val="0"/>
          <w:bCs w:val="0"/>
          <w:sz w:val="20"/>
          <w:szCs w:val="20"/>
        </w:rPr>
        <w:t xml:space="preserve"> </w:t>
      </w:r>
      <w:r w:rsidR="00DF1E95">
        <w:rPr>
          <w:rStyle w:val="Fett"/>
          <w:rFonts w:ascii="Lucida Sans Unicode" w:hAnsi="Lucida Sans Unicode" w:cs="Lucida Sans Unicode"/>
          <w:b w:val="0"/>
          <w:bCs w:val="0"/>
          <w:sz w:val="20"/>
          <w:szCs w:val="20"/>
        </w:rPr>
        <w:t xml:space="preserve">offiziell veröffentlicht. </w:t>
      </w:r>
    </w:p>
    <w:p w14:paraId="6E7D25C8" w14:textId="09B76C7C" w:rsidR="00433142" w:rsidRDefault="00433142" w:rsidP="00BF6F3A">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Die Veranstaltung wird m</w:t>
      </w:r>
      <w:r w:rsidRPr="00433142">
        <w:rPr>
          <w:rStyle w:val="Fett"/>
          <w:rFonts w:ascii="Lucida Sans Unicode" w:hAnsi="Lucida Sans Unicode" w:cs="Lucida Sans Unicode"/>
          <w:b w:val="0"/>
          <w:bCs w:val="0"/>
          <w:sz w:val="20"/>
          <w:szCs w:val="20"/>
        </w:rPr>
        <w:t>itorganisiert vom Innovation Hub 13, dem gemeinsamen Transferprojekt von TH Wildau und BTU Cottbus-Senftenberg</w:t>
      </w:r>
      <w:r w:rsidR="000E1222">
        <w:rPr>
          <w:rStyle w:val="Fett"/>
          <w:rFonts w:ascii="Lucida Sans Unicode" w:hAnsi="Lucida Sans Unicode" w:cs="Lucida Sans Unicode"/>
          <w:b w:val="0"/>
          <w:bCs w:val="0"/>
          <w:sz w:val="20"/>
          <w:szCs w:val="20"/>
        </w:rPr>
        <w:t xml:space="preserve"> </w:t>
      </w:r>
      <w:r w:rsidR="000E1222" w:rsidRPr="00433142">
        <w:rPr>
          <w:rStyle w:val="Fett"/>
          <w:rFonts w:ascii="Lucida Sans Unicode" w:hAnsi="Lucida Sans Unicode" w:cs="Lucida Sans Unicode"/>
          <w:b w:val="0"/>
          <w:bCs w:val="0"/>
          <w:sz w:val="20"/>
          <w:szCs w:val="20"/>
        </w:rPr>
        <w:t>zur Förderung des Wissens- und Technologietransfers zwischen Hochschulen, Unternehmen und Öffentlichkeit.</w:t>
      </w:r>
    </w:p>
    <w:p w14:paraId="0AACE9F0" w14:textId="79151B9B" w:rsidR="00C22941" w:rsidRPr="003B7FBF" w:rsidRDefault="00704736" w:rsidP="003B7FBF">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Weiterführende Informationen</w:t>
      </w:r>
    </w:p>
    <w:p w14:paraId="53D9B31D" w14:textId="301C595D" w:rsidR="00AE0F24" w:rsidRDefault="00B824B2" w:rsidP="003B7FBF">
      <w:pPr>
        <w:rPr>
          <w:rFonts w:ascii="Lucida Sans Unicode" w:hAnsi="Lucida Sans Unicode" w:cs="Lucida Sans Unicode"/>
          <w:sz w:val="20"/>
          <w:szCs w:val="20"/>
        </w:rPr>
      </w:pPr>
      <w:r>
        <w:rPr>
          <w:rFonts w:ascii="Lucida Sans Unicode" w:hAnsi="Lucida Sans Unicode" w:cs="Lucida Sans Unicode"/>
          <w:sz w:val="20"/>
          <w:szCs w:val="20"/>
        </w:rPr>
        <w:t xml:space="preserve">Anmeldeformular für die Workshops des KI-Tages Brandenburg: </w:t>
      </w:r>
      <w:hyperlink r:id="rId11" w:history="1">
        <w:r w:rsidRPr="00E67F82">
          <w:rPr>
            <w:rStyle w:val="Hyperlink"/>
            <w:rFonts w:ascii="Lucida Sans Unicode" w:hAnsi="Lucida Sans Unicode" w:cs="Lucida Sans Unicode"/>
            <w:sz w:val="20"/>
            <w:szCs w:val="20"/>
          </w:rPr>
          <w:t>https://veranstaltungen.th-wildau.de/event.php?vnrtoken=JOR/zkZsQ0F8jlemp/6o6VnoyZjYG8AdUscMPervs6GPOgemK96QewZJFv0Hb8ck+r9xlnN9HQmCMY+Ii8pakcwXnEZT99x27F32TFhR8/s6</w:t>
        </w:r>
      </w:hyperlink>
    </w:p>
    <w:p w14:paraId="4A9D24EB" w14:textId="65B09473" w:rsidR="00B824B2" w:rsidRDefault="00B824B2" w:rsidP="003B7FBF">
      <w:pPr>
        <w:rPr>
          <w:rFonts w:ascii="Lucida Sans Unicode" w:hAnsi="Lucida Sans Unicode" w:cs="Lucida Sans Unicode"/>
          <w:sz w:val="20"/>
          <w:szCs w:val="20"/>
        </w:rPr>
      </w:pPr>
      <w:r>
        <w:rPr>
          <w:rFonts w:ascii="Lucida Sans Unicode" w:hAnsi="Lucida Sans Unicode" w:cs="Lucida Sans Unicode"/>
          <w:sz w:val="20"/>
          <w:szCs w:val="20"/>
        </w:rPr>
        <w:t xml:space="preserve">Zum Programm des Brandenburger KI-Tages: </w:t>
      </w:r>
      <w:hyperlink r:id="rId12" w:anchor="Programm" w:history="1">
        <w:r w:rsidRPr="00E67F82">
          <w:rPr>
            <w:rStyle w:val="Hyperlink"/>
            <w:rFonts w:ascii="Lucida Sans Unicode" w:hAnsi="Lucida Sans Unicode" w:cs="Lucida Sans Unicode"/>
            <w:sz w:val="20"/>
            <w:szCs w:val="20"/>
          </w:rPr>
          <w:t>https://innohub13.de/bbkitag/#Programm</w:t>
        </w:r>
      </w:hyperlink>
    </w:p>
    <w:p w14:paraId="57AAC390" w14:textId="2A778587" w:rsidR="00B824B2" w:rsidRDefault="00B824B2" w:rsidP="003B7FBF">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zur Landesstrategie für Künstliche Intelligenz: </w:t>
      </w:r>
      <w:hyperlink r:id="rId13" w:history="1">
        <w:r w:rsidRPr="00E67F82">
          <w:rPr>
            <w:rStyle w:val="Hyperlink"/>
            <w:rFonts w:ascii="Lucida Sans Unicode" w:hAnsi="Lucida Sans Unicode" w:cs="Lucida Sans Unicode"/>
            <w:sz w:val="20"/>
            <w:szCs w:val="20"/>
          </w:rPr>
          <w:t>https://mwfk.brandenburg.de/mwfk/de/ministerium/landesstrategieprozess-kuenstliche-intelligenz/#</w:t>
        </w:r>
      </w:hyperlink>
      <w:r>
        <w:rPr>
          <w:rFonts w:ascii="Lucida Sans Unicode" w:hAnsi="Lucida Sans Unicode" w:cs="Lucida Sans Unicode"/>
          <w:sz w:val="20"/>
          <w:szCs w:val="20"/>
        </w:rPr>
        <w:t xml:space="preserve"> </w:t>
      </w:r>
    </w:p>
    <w:p w14:paraId="464A674E" w14:textId="49FC402F" w:rsidR="00433142" w:rsidRPr="00F5260C" w:rsidRDefault="00433142" w:rsidP="003B7FBF">
      <w:pPr>
        <w:rPr>
          <w:rStyle w:val="Fett"/>
          <w:rFonts w:ascii="Lucida Sans Unicode" w:hAnsi="Lucida Sans Unicode" w:cs="Lucida Sans Unicode"/>
          <w:sz w:val="20"/>
          <w:szCs w:val="20"/>
        </w:rPr>
      </w:pPr>
      <w:r>
        <w:rPr>
          <w:rFonts w:ascii="Lucida Sans Unicode" w:hAnsi="Lucida Sans Unicode" w:cs="Lucida Sans Unicode"/>
          <w:sz w:val="20"/>
          <w:szCs w:val="20"/>
        </w:rPr>
        <w:t xml:space="preserve">Informationen zum Innovation Hub 13: </w:t>
      </w:r>
      <w:hyperlink r:id="rId14" w:history="1">
        <w:r w:rsidR="002C4598" w:rsidRPr="00915548">
          <w:rPr>
            <w:rStyle w:val="Hyperlink"/>
            <w:rFonts w:ascii="Lucida Sans Unicode" w:hAnsi="Lucida Sans Unicode" w:cs="Lucida Sans Unicode"/>
            <w:sz w:val="20"/>
            <w:szCs w:val="20"/>
          </w:rPr>
          <w:t>https://innohub13.de/</w:t>
        </w:r>
      </w:hyperlink>
      <w:r w:rsidR="002C4598">
        <w:rPr>
          <w:rFonts w:ascii="Lucida Sans Unicode" w:hAnsi="Lucida Sans Unicode" w:cs="Lucida Sans Unicode"/>
          <w:sz w:val="20"/>
          <w:szCs w:val="20"/>
        </w:rPr>
        <w:t xml:space="preserve"> </w:t>
      </w:r>
    </w:p>
    <w:p w14:paraId="11DB1C85" w14:textId="25398702" w:rsidR="003B7FBF" w:rsidRDefault="00704736" w:rsidP="003B7FBF">
      <w:pPr>
        <w:pStyle w:val="StandardWeb"/>
        <w:spacing w:after="0"/>
        <w:rPr>
          <w:rFonts w:ascii="Lucida Sans Unicode" w:eastAsiaTheme="minorHAnsi" w:hAnsi="Lucida Sans Unicode" w:cs="Lucida Sans Unicode"/>
          <w:b/>
          <w:bCs/>
          <w:sz w:val="20"/>
          <w:szCs w:val="20"/>
          <w:lang w:eastAsia="en-US"/>
        </w:rPr>
      </w:pPr>
      <w:r>
        <w:rPr>
          <w:rFonts w:ascii="Lucida Sans Unicode" w:eastAsiaTheme="minorHAnsi" w:hAnsi="Lucida Sans Unicode" w:cs="Lucida Sans Unicode"/>
          <w:b/>
          <w:bCs/>
          <w:sz w:val="20"/>
          <w:szCs w:val="20"/>
          <w:lang w:eastAsia="en-US"/>
        </w:rPr>
        <w:t xml:space="preserve">Fachliche </w:t>
      </w:r>
      <w:r w:rsidR="007730AA" w:rsidRPr="000F29EA">
        <w:rPr>
          <w:rFonts w:ascii="Lucida Sans Unicode" w:eastAsiaTheme="minorHAnsi" w:hAnsi="Lucida Sans Unicode" w:cs="Lucida Sans Unicode"/>
          <w:b/>
          <w:bCs/>
          <w:sz w:val="20"/>
          <w:szCs w:val="20"/>
          <w:lang w:eastAsia="en-US"/>
        </w:rPr>
        <w:t>Ansprechperson</w:t>
      </w:r>
      <w:r w:rsidR="00053AB6" w:rsidRPr="000F29EA">
        <w:rPr>
          <w:rFonts w:ascii="Lucida Sans Unicode" w:eastAsiaTheme="minorHAnsi" w:hAnsi="Lucida Sans Unicode" w:cs="Lucida Sans Unicode"/>
          <w:b/>
          <w:bCs/>
          <w:sz w:val="20"/>
          <w:szCs w:val="20"/>
          <w:lang w:eastAsia="en-US"/>
        </w:rPr>
        <w:t xml:space="preserve"> </w:t>
      </w:r>
      <w:r>
        <w:rPr>
          <w:rFonts w:ascii="Lucida Sans Unicode" w:eastAsiaTheme="minorHAnsi" w:hAnsi="Lucida Sans Unicode" w:cs="Lucida Sans Unicode"/>
          <w:b/>
          <w:bCs/>
          <w:sz w:val="20"/>
          <w:szCs w:val="20"/>
          <w:lang w:eastAsia="en-US"/>
        </w:rPr>
        <w:t>TH Wildau:</w:t>
      </w:r>
    </w:p>
    <w:p w14:paraId="743365DD" w14:textId="5631E4CD" w:rsidR="00DC6A35" w:rsidRDefault="00B824B2"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Daria </w:t>
      </w:r>
      <w:proofErr w:type="spellStart"/>
      <w:r>
        <w:rPr>
          <w:rFonts w:ascii="Lucida Sans Unicode" w:eastAsiaTheme="minorHAnsi" w:hAnsi="Lucida Sans Unicode" w:cs="Lucida Sans Unicode"/>
          <w:sz w:val="20"/>
          <w:szCs w:val="20"/>
          <w:lang w:eastAsia="en-US"/>
        </w:rPr>
        <w:t>Morcinczyk</w:t>
      </w:r>
      <w:proofErr w:type="spellEnd"/>
      <w:r>
        <w:rPr>
          <w:rFonts w:ascii="Lucida Sans Unicode" w:eastAsiaTheme="minorHAnsi" w:hAnsi="Lucida Sans Unicode" w:cs="Lucida Sans Unicode"/>
          <w:sz w:val="20"/>
          <w:szCs w:val="20"/>
          <w:lang w:eastAsia="en-US"/>
        </w:rPr>
        <w:t>-Meier</w:t>
      </w:r>
      <w:r w:rsidR="002D75C1">
        <w:rPr>
          <w:rFonts w:ascii="Lucida Sans Unicode" w:eastAsiaTheme="minorHAnsi" w:hAnsi="Lucida Sans Unicode" w:cs="Lucida Sans Unicode"/>
          <w:sz w:val="20"/>
          <w:szCs w:val="20"/>
          <w:lang w:eastAsia="en-US"/>
        </w:rPr>
        <w:br/>
      </w:r>
      <w:r>
        <w:rPr>
          <w:rFonts w:ascii="Lucida Sans Unicode" w:eastAsiaTheme="minorHAnsi" w:hAnsi="Lucida Sans Unicode" w:cs="Lucida Sans Unicode"/>
          <w:sz w:val="20"/>
          <w:szCs w:val="20"/>
          <w:lang w:eastAsia="en-US"/>
        </w:rPr>
        <w:t>Transferscout</w:t>
      </w:r>
      <w:r w:rsidR="00433142">
        <w:rPr>
          <w:rFonts w:ascii="Lucida Sans Unicode" w:eastAsiaTheme="minorHAnsi" w:hAnsi="Lucida Sans Unicode" w:cs="Lucida Sans Unicode"/>
          <w:sz w:val="20"/>
          <w:szCs w:val="20"/>
          <w:lang w:eastAsia="en-US"/>
        </w:rPr>
        <w:t xml:space="preserve"> für Digitale Integration</w:t>
      </w:r>
      <w:r>
        <w:rPr>
          <w:rFonts w:ascii="Lucida Sans Unicode" w:eastAsiaTheme="minorHAnsi" w:hAnsi="Lucida Sans Unicode" w:cs="Lucida Sans Unicode"/>
          <w:sz w:val="20"/>
          <w:szCs w:val="20"/>
          <w:lang w:eastAsia="en-US"/>
        </w:rPr>
        <w:br/>
      </w:r>
      <w:r w:rsidR="00DC6A35" w:rsidRPr="00DC6A35">
        <w:rPr>
          <w:rFonts w:ascii="Lucida Sans Unicode" w:eastAsiaTheme="minorHAnsi" w:hAnsi="Lucida Sans Unicode" w:cs="Lucida Sans Unicode"/>
          <w:sz w:val="20"/>
          <w:szCs w:val="20"/>
          <w:lang w:eastAsia="en-US"/>
        </w:rPr>
        <w:t xml:space="preserve">TH Wildau </w:t>
      </w:r>
      <w:r w:rsidR="00DC6A35">
        <w:rPr>
          <w:rFonts w:ascii="Lucida Sans Unicode" w:eastAsiaTheme="minorHAnsi" w:hAnsi="Lucida Sans Unicode" w:cs="Lucida Sans Unicode"/>
          <w:sz w:val="20"/>
          <w:szCs w:val="20"/>
          <w:lang w:eastAsia="en-US"/>
        </w:rPr>
        <w:br/>
        <w:t>Hochschulring 1, 157</w:t>
      </w:r>
      <w:r w:rsidR="00EA4F20">
        <w:rPr>
          <w:rFonts w:ascii="Lucida Sans Unicode" w:eastAsiaTheme="minorHAnsi" w:hAnsi="Lucida Sans Unicode" w:cs="Lucida Sans Unicode"/>
          <w:sz w:val="20"/>
          <w:szCs w:val="20"/>
          <w:lang w:eastAsia="en-US"/>
        </w:rPr>
        <w:t>45 Wildau</w:t>
      </w:r>
      <w:r w:rsidR="00EA4F20">
        <w:rPr>
          <w:rFonts w:ascii="Lucida Sans Unicode" w:eastAsiaTheme="minorHAnsi" w:hAnsi="Lucida Sans Unicode" w:cs="Lucida Sans Unicode"/>
          <w:sz w:val="20"/>
          <w:szCs w:val="20"/>
          <w:lang w:eastAsia="en-US"/>
        </w:rPr>
        <w:br/>
        <w:t xml:space="preserve">Tel.: +49 3375 508 </w:t>
      </w:r>
      <w:r>
        <w:rPr>
          <w:rFonts w:ascii="Lucida Sans Unicode" w:eastAsiaTheme="minorHAnsi" w:hAnsi="Lucida Sans Unicode" w:cs="Lucida Sans Unicode"/>
          <w:sz w:val="20"/>
          <w:szCs w:val="20"/>
          <w:lang w:eastAsia="en-US"/>
        </w:rPr>
        <w:t>675</w:t>
      </w:r>
      <w:r w:rsidR="00DC6A35">
        <w:rPr>
          <w:rFonts w:ascii="Lucida Sans Unicode" w:eastAsiaTheme="minorHAnsi" w:hAnsi="Lucida Sans Unicode" w:cs="Lucida Sans Unicode"/>
          <w:sz w:val="20"/>
          <w:szCs w:val="20"/>
          <w:lang w:eastAsia="en-US"/>
        </w:rPr>
        <w:br/>
        <w:t xml:space="preserve">E-Mail: </w:t>
      </w:r>
      <w:r w:rsidRPr="00B824B2">
        <w:rPr>
          <w:rFonts w:ascii="Lucida Sans Unicode" w:eastAsiaTheme="minorHAnsi" w:hAnsi="Lucida Sans Unicode" w:cs="Lucida Sans Unicode"/>
          <w:sz w:val="20"/>
          <w:szCs w:val="20"/>
          <w:lang w:eastAsia="en-US"/>
        </w:rPr>
        <w:t>daria.morcinczyk-meier@th-wildau.de</w:t>
      </w:r>
    </w:p>
    <w:p w14:paraId="2F6CFF55" w14:textId="77777777" w:rsidR="00DC6A35"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1A544F25" w:rsidR="001B32D9" w:rsidRPr="00DC6A35" w:rsidRDefault="00604AE1"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704736">
        <w:rPr>
          <w:rFonts w:ascii="Lucida Sans Unicode" w:eastAsiaTheme="minorHAnsi" w:hAnsi="Lucida Sans Unicode" w:cs="Lucida Sans Unicode"/>
          <w:b/>
          <w:bCs/>
          <w:sz w:val="20"/>
          <w:szCs w:val="20"/>
          <w:lang w:eastAsia="en-US"/>
        </w:rPr>
        <w:t xml:space="preserve"> Externe Kommunikation TH Wildau:</w:t>
      </w:r>
    </w:p>
    <w:p w14:paraId="1CA7EBB0" w14:textId="77777777" w:rsidR="00F210BB" w:rsidRPr="000F29EA"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p>
    <w:sectPr w:rsidR="008C2E90" w:rsidRPr="000F29EA">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6F8" w16cex:dateUtc="2022-11-0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AB63" w16cid:durableId="270F9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5AE" w14:textId="77777777" w:rsidR="008E2E44" w:rsidRDefault="008E2E44" w:rsidP="00141289">
      <w:pPr>
        <w:spacing w:after="0" w:line="240" w:lineRule="auto"/>
      </w:pPr>
      <w:r>
        <w:separator/>
      </w:r>
    </w:p>
  </w:endnote>
  <w:endnote w:type="continuationSeparator" w:id="0">
    <w:p w14:paraId="44048902" w14:textId="77777777" w:rsidR="008E2E44" w:rsidRDefault="008E2E44"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Myriad Pro Light"/>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66B4D0F" w:rsidR="00141289" w:rsidRPr="00831275" w:rsidRDefault="00D05158" w:rsidP="00831275">
        <w:pPr>
          <w:pStyle w:val="Fuzeile"/>
        </w:pPr>
        <w:r>
          <w:fldChar w:fldCharType="begin"/>
        </w:r>
        <w:r>
          <w:instrText>PAGE   \* MERGEFORMAT</w:instrText>
        </w:r>
        <w:r>
          <w:fldChar w:fldCharType="separate"/>
        </w:r>
        <w:r w:rsidR="0008393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F876" w14:textId="77777777" w:rsidR="008E2E44" w:rsidRDefault="008E2E44" w:rsidP="00141289">
      <w:pPr>
        <w:spacing w:after="0" w:line="240" w:lineRule="auto"/>
      </w:pPr>
      <w:r>
        <w:separator/>
      </w:r>
    </w:p>
  </w:footnote>
  <w:footnote w:type="continuationSeparator" w:id="0">
    <w:p w14:paraId="0A99C6C5" w14:textId="77777777" w:rsidR="008E2E44" w:rsidRDefault="008E2E44"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7E0481A4" w:rsidR="00B85C47" w:rsidRPr="00D91F67" w:rsidRDefault="001C285C"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w:t>
    </w:r>
    <w:r w:rsidR="009F244F">
      <w:rPr>
        <w:rFonts w:ascii="Lucida Sans" w:eastAsiaTheme="minorHAnsi" w:hAnsi="Lucida Sans" w:cstheme="minorBidi"/>
        <w:sz w:val="20"/>
        <w:szCs w:val="20"/>
        <w:lang w:val="en-US" w:eastAsia="en-US"/>
      </w:rPr>
      <w:t>9</w:t>
    </w:r>
    <w:r w:rsidR="000D7E54" w:rsidRPr="00D91F67">
      <w:rPr>
        <w:rFonts w:ascii="Lucida Sans" w:eastAsiaTheme="minorHAnsi" w:hAnsi="Lucida Sans" w:cstheme="minorBidi"/>
        <w:sz w:val="20"/>
        <w:szCs w:val="20"/>
        <w:lang w:val="en-US" w:eastAsia="en-US"/>
      </w:rPr>
      <w:t>.</w:t>
    </w:r>
    <w:r w:rsidR="00EA4F20">
      <w:rPr>
        <w:rFonts w:ascii="Lucida Sans" w:eastAsiaTheme="minorHAnsi" w:hAnsi="Lucida Sans" w:cstheme="minorBidi"/>
        <w:sz w:val="20"/>
        <w:szCs w:val="20"/>
        <w:lang w:val="en-US" w:eastAsia="en-US"/>
      </w:rPr>
      <w:t>11</w:t>
    </w:r>
    <w:r w:rsidR="00566CBF" w:rsidRPr="00D91F67">
      <w:rPr>
        <w:rFonts w:ascii="Lucida Sans" w:eastAsiaTheme="minorHAnsi" w:hAnsi="Lucida Sans" w:cstheme="minorBidi"/>
        <w:sz w:val="20"/>
        <w:szCs w:val="20"/>
        <w:lang w:val="en-US" w:eastAsia="en-US"/>
      </w:rPr>
      <w:t>.20</w:t>
    </w:r>
    <w:r w:rsidR="00041B6C" w:rsidRPr="00D91F67">
      <w:rPr>
        <w:rFonts w:ascii="Lucida Sans" w:eastAsiaTheme="minorHAnsi" w:hAnsi="Lucida Sans" w:cstheme="minorBidi"/>
        <w:sz w:val="20"/>
        <w:szCs w:val="20"/>
        <w:lang w:val="en-US" w:eastAsia="en-US"/>
      </w:rPr>
      <w:t>2</w:t>
    </w:r>
    <w:r w:rsidR="00D91F67">
      <w:rPr>
        <w:rFonts w:ascii="Lucida Sans" w:eastAsiaTheme="minorHAnsi" w:hAnsi="Lucida Sans" w:cstheme="minorBidi"/>
        <w:sz w:val="20"/>
        <w:szCs w:val="20"/>
        <w:lang w:val="en-US" w:eastAsia="en-US"/>
      </w:rPr>
      <w:t>2</w:t>
    </w:r>
  </w:p>
  <w:p w14:paraId="0325D1A3" w14:textId="0893EEDA" w:rsidR="00B85C47"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D91F67">
      <w:rPr>
        <w:rFonts w:ascii="Lucida Sans" w:eastAsiaTheme="minorHAnsi" w:hAnsi="Lucida Sans" w:cstheme="minorBidi"/>
        <w:sz w:val="20"/>
        <w:szCs w:val="20"/>
        <w:lang w:val="en-US" w:eastAsia="en-US"/>
      </w:rPr>
      <w:t>2</w:t>
    </w:r>
    <w:r w:rsidR="00AD51C9" w:rsidRPr="00D91F67">
      <w:rPr>
        <w:rFonts w:ascii="Lucida Sans" w:eastAsiaTheme="minorHAnsi" w:hAnsi="Lucida Sans" w:cstheme="minorBidi"/>
        <w:sz w:val="20"/>
        <w:szCs w:val="20"/>
        <w:lang w:val="en-US" w:eastAsia="en-US"/>
      </w:rPr>
      <w:t>/</w:t>
    </w:r>
    <w:r w:rsidR="002D75C1">
      <w:rPr>
        <w:rFonts w:ascii="Lucida Sans" w:eastAsiaTheme="minorHAnsi" w:hAnsi="Lucida Sans" w:cstheme="minorBidi"/>
        <w:sz w:val="20"/>
        <w:szCs w:val="20"/>
        <w:lang w:val="en-US" w:eastAsia="en-US"/>
      </w:rPr>
      <w:t>11_</w:t>
    </w:r>
    <w:r w:rsidR="001C285C">
      <w:rPr>
        <w:rFonts w:ascii="Lucida Sans" w:eastAsiaTheme="minorHAnsi" w:hAnsi="Lucida Sans" w:cstheme="minorBidi"/>
        <w:sz w:val="20"/>
        <w:szCs w:val="20"/>
        <w:lang w:val="en-US" w:eastAsia="en-US"/>
      </w:rPr>
      <w:t>14</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D42"/>
    <w:rsid w:val="00022C9D"/>
    <w:rsid w:val="00027849"/>
    <w:rsid w:val="00030C88"/>
    <w:rsid w:val="0003268B"/>
    <w:rsid w:val="00036556"/>
    <w:rsid w:val="00041350"/>
    <w:rsid w:val="00041B6C"/>
    <w:rsid w:val="00041DA1"/>
    <w:rsid w:val="00051682"/>
    <w:rsid w:val="00052408"/>
    <w:rsid w:val="00052569"/>
    <w:rsid w:val="00053AB6"/>
    <w:rsid w:val="00054211"/>
    <w:rsid w:val="00072B8E"/>
    <w:rsid w:val="00074D94"/>
    <w:rsid w:val="00076A93"/>
    <w:rsid w:val="00077AFB"/>
    <w:rsid w:val="00082B3E"/>
    <w:rsid w:val="0008393D"/>
    <w:rsid w:val="00085981"/>
    <w:rsid w:val="00085D42"/>
    <w:rsid w:val="00086403"/>
    <w:rsid w:val="00087AC7"/>
    <w:rsid w:val="00092400"/>
    <w:rsid w:val="0009549C"/>
    <w:rsid w:val="000A50B8"/>
    <w:rsid w:val="000B74A8"/>
    <w:rsid w:val="000C0371"/>
    <w:rsid w:val="000C4989"/>
    <w:rsid w:val="000D08EC"/>
    <w:rsid w:val="000D4A4C"/>
    <w:rsid w:val="000D4DAD"/>
    <w:rsid w:val="000D7E54"/>
    <w:rsid w:val="000E1222"/>
    <w:rsid w:val="000E1350"/>
    <w:rsid w:val="000E69C1"/>
    <w:rsid w:val="000E7EF5"/>
    <w:rsid w:val="000F00E7"/>
    <w:rsid w:val="000F1474"/>
    <w:rsid w:val="000F29EA"/>
    <w:rsid w:val="000F2B75"/>
    <w:rsid w:val="000F2F6B"/>
    <w:rsid w:val="000F3702"/>
    <w:rsid w:val="000F5F60"/>
    <w:rsid w:val="0010405D"/>
    <w:rsid w:val="001042BA"/>
    <w:rsid w:val="00112C8C"/>
    <w:rsid w:val="001130AF"/>
    <w:rsid w:val="00114EB5"/>
    <w:rsid w:val="0012397E"/>
    <w:rsid w:val="00123A45"/>
    <w:rsid w:val="00125756"/>
    <w:rsid w:val="001347FE"/>
    <w:rsid w:val="00140ED2"/>
    <w:rsid w:val="00141289"/>
    <w:rsid w:val="0014214E"/>
    <w:rsid w:val="00143637"/>
    <w:rsid w:val="00144A61"/>
    <w:rsid w:val="00144C72"/>
    <w:rsid w:val="00153946"/>
    <w:rsid w:val="001544CD"/>
    <w:rsid w:val="00161E4C"/>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4828"/>
    <w:rsid w:val="001B6191"/>
    <w:rsid w:val="001C0C11"/>
    <w:rsid w:val="001C285C"/>
    <w:rsid w:val="001C5504"/>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224BA"/>
    <w:rsid w:val="00227E80"/>
    <w:rsid w:val="0023476A"/>
    <w:rsid w:val="00234AF3"/>
    <w:rsid w:val="002367CE"/>
    <w:rsid w:val="00243908"/>
    <w:rsid w:val="00247F3A"/>
    <w:rsid w:val="00252AD5"/>
    <w:rsid w:val="00253336"/>
    <w:rsid w:val="00256E93"/>
    <w:rsid w:val="00261AFF"/>
    <w:rsid w:val="0026325F"/>
    <w:rsid w:val="00267CAB"/>
    <w:rsid w:val="00271904"/>
    <w:rsid w:val="0027298C"/>
    <w:rsid w:val="002B05E5"/>
    <w:rsid w:val="002B407B"/>
    <w:rsid w:val="002B5252"/>
    <w:rsid w:val="002B5EEC"/>
    <w:rsid w:val="002C25FD"/>
    <w:rsid w:val="002C4598"/>
    <w:rsid w:val="002C4FCA"/>
    <w:rsid w:val="002C7CC8"/>
    <w:rsid w:val="002D26D1"/>
    <w:rsid w:val="002D43D0"/>
    <w:rsid w:val="002D514C"/>
    <w:rsid w:val="002D75C1"/>
    <w:rsid w:val="002E01D9"/>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01A0"/>
    <w:rsid w:val="003410DB"/>
    <w:rsid w:val="0034173B"/>
    <w:rsid w:val="00344214"/>
    <w:rsid w:val="00345385"/>
    <w:rsid w:val="0034798C"/>
    <w:rsid w:val="003610D1"/>
    <w:rsid w:val="00370C5E"/>
    <w:rsid w:val="00377C1F"/>
    <w:rsid w:val="00394CCF"/>
    <w:rsid w:val="00394CFD"/>
    <w:rsid w:val="003A62A0"/>
    <w:rsid w:val="003B099A"/>
    <w:rsid w:val="003B12E5"/>
    <w:rsid w:val="003B2427"/>
    <w:rsid w:val="003B4673"/>
    <w:rsid w:val="003B6266"/>
    <w:rsid w:val="003B7FBF"/>
    <w:rsid w:val="003C7BD7"/>
    <w:rsid w:val="003E22CA"/>
    <w:rsid w:val="003E5ACA"/>
    <w:rsid w:val="003E6993"/>
    <w:rsid w:val="003F14B8"/>
    <w:rsid w:val="0040719F"/>
    <w:rsid w:val="0042075D"/>
    <w:rsid w:val="0042192B"/>
    <w:rsid w:val="004233BF"/>
    <w:rsid w:val="00431899"/>
    <w:rsid w:val="00433142"/>
    <w:rsid w:val="0043561A"/>
    <w:rsid w:val="00436A90"/>
    <w:rsid w:val="00436D67"/>
    <w:rsid w:val="00440FE7"/>
    <w:rsid w:val="00442B41"/>
    <w:rsid w:val="004433B2"/>
    <w:rsid w:val="00445F16"/>
    <w:rsid w:val="00450304"/>
    <w:rsid w:val="00454D0A"/>
    <w:rsid w:val="00456CF8"/>
    <w:rsid w:val="00456D18"/>
    <w:rsid w:val="00461B0B"/>
    <w:rsid w:val="00467A99"/>
    <w:rsid w:val="004711EB"/>
    <w:rsid w:val="00473EA0"/>
    <w:rsid w:val="00480679"/>
    <w:rsid w:val="00480750"/>
    <w:rsid w:val="004954E9"/>
    <w:rsid w:val="004A07E9"/>
    <w:rsid w:val="004B140D"/>
    <w:rsid w:val="004B4EFB"/>
    <w:rsid w:val="004C1CDB"/>
    <w:rsid w:val="004C2329"/>
    <w:rsid w:val="004C4E00"/>
    <w:rsid w:val="004D6FB8"/>
    <w:rsid w:val="004D7268"/>
    <w:rsid w:val="004E3063"/>
    <w:rsid w:val="004E3C3F"/>
    <w:rsid w:val="004E5BE0"/>
    <w:rsid w:val="004F16A8"/>
    <w:rsid w:val="00507197"/>
    <w:rsid w:val="00512209"/>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36C7C"/>
    <w:rsid w:val="00640326"/>
    <w:rsid w:val="00661FC3"/>
    <w:rsid w:val="00662F48"/>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C4AA7"/>
    <w:rsid w:val="006D2391"/>
    <w:rsid w:val="006D3191"/>
    <w:rsid w:val="006D507B"/>
    <w:rsid w:val="006D558D"/>
    <w:rsid w:val="006E3C3A"/>
    <w:rsid w:val="006E53B0"/>
    <w:rsid w:val="006E721D"/>
    <w:rsid w:val="007028CF"/>
    <w:rsid w:val="00704736"/>
    <w:rsid w:val="00706932"/>
    <w:rsid w:val="007070F4"/>
    <w:rsid w:val="00711649"/>
    <w:rsid w:val="00713A65"/>
    <w:rsid w:val="0071543B"/>
    <w:rsid w:val="00721FAA"/>
    <w:rsid w:val="00722BBC"/>
    <w:rsid w:val="007233E6"/>
    <w:rsid w:val="007240F2"/>
    <w:rsid w:val="00726EDD"/>
    <w:rsid w:val="0073114B"/>
    <w:rsid w:val="0073149A"/>
    <w:rsid w:val="00733DD5"/>
    <w:rsid w:val="00737E88"/>
    <w:rsid w:val="007437A7"/>
    <w:rsid w:val="00744083"/>
    <w:rsid w:val="00744E2C"/>
    <w:rsid w:val="007479E9"/>
    <w:rsid w:val="0075090F"/>
    <w:rsid w:val="00754E55"/>
    <w:rsid w:val="00761DD5"/>
    <w:rsid w:val="00765F1D"/>
    <w:rsid w:val="007730AA"/>
    <w:rsid w:val="00773AC1"/>
    <w:rsid w:val="00783A37"/>
    <w:rsid w:val="007931E0"/>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E53E6"/>
    <w:rsid w:val="007F35B9"/>
    <w:rsid w:val="007F5983"/>
    <w:rsid w:val="00806D8F"/>
    <w:rsid w:val="00812210"/>
    <w:rsid w:val="00813CC0"/>
    <w:rsid w:val="00814C16"/>
    <w:rsid w:val="0081560E"/>
    <w:rsid w:val="00815C8E"/>
    <w:rsid w:val="00815C93"/>
    <w:rsid w:val="008257BC"/>
    <w:rsid w:val="00831275"/>
    <w:rsid w:val="00831F40"/>
    <w:rsid w:val="00837745"/>
    <w:rsid w:val="008404DA"/>
    <w:rsid w:val="0084721E"/>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2E90"/>
    <w:rsid w:val="008C37DB"/>
    <w:rsid w:val="008D1479"/>
    <w:rsid w:val="008D45A1"/>
    <w:rsid w:val="008D56EA"/>
    <w:rsid w:val="008E2E44"/>
    <w:rsid w:val="008E3E69"/>
    <w:rsid w:val="008E3F6C"/>
    <w:rsid w:val="008E46D9"/>
    <w:rsid w:val="008E6848"/>
    <w:rsid w:val="008F15A2"/>
    <w:rsid w:val="008F2DA2"/>
    <w:rsid w:val="008F5310"/>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31C0D"/>
    <w:rsid w:val="009363DD"/>
    <w:rsid w:val="00945D91"/>
    <w:rsid w:val="00955820"/>
    <w:rsid w:val="00957D73"/>
    <w:rsid w:val="0096005E"/>
    <w:rsid w:val="00960C5A"/>
    <w:rsid w:val="0096201D"/>
    <w:rsid w:val="00963E64"/>
    <w:rsid w:val="00966322"/>
    <w:rsid w:val="00973878"/>
    <w:rsid w:val="0099077A"/>
    <w:rsid w:val="00992464"/>
    <w:rsid w:val="00995C61"/>
    <w:rsid w:val="009A211D"/>
    <w:rsid w:val="009A2BEB"/>
    <w:rsid w:val="009B2F19"/>
    <w:rsid w:val="009B2F5C"/>
    <w:rsid w:val="009D7FF6"/>
    <w:rsid w:val="009E31CD"/>
    <w:rsid w:val="009E619C"/>
    <w:rsid w:val="009F244F"/>
    <w:rsid w:val="009F45A4"/>
    <w:rsid w:val="009F49C3"/>
    <w:rsid w:val="00A02F80"/>
    <w:rsid w:val="00A03336"/>
    <w:rsid w:val="00A03BCA"/>
    <w:rsid w:val="00A111E2"/>
    <w:rsid w:val="00A13647"/>
    <w:rsid w:val="00A17AC1"/>
    <w:rsid w:val="00A2145C"/>
    <w:rsid w:val="00A26441"/>
    <w:rsid w:val="00A368C9"/>
    <w:rsid w:val="00A42966"/>
    <w:rsid w:val="00A43F44"/>
    <w:rsid w:val="00A44D41"/>
    <w:rsid w:val="00A468E4"/>
    <w:rsid w:val="00A47F34"/>
    <w:rsid w:val="00A52464"/>
    <w:rsid w:val="00A54915"/>
    <w:rsid w:val="00A60017"/>
    <w:rsid w:val="00A6125B"/>
    <w:rsid w:val="00A61B85"/>
    <w:rsid w:val="00A719CB"/>
    <w:rsid w:val="00A73495"/>
    <w:rsid w:val="00A738C9"/>
    <w:rsid w:val="00A75727"/>
    <w:rsid w:val="00A7774C"/>
    <w:rsid w:val="00A801B4"/>
    <w:rsid w:val="00A808FC"/>
    <w:rsid w:val="00A81157"/>
    <w:rsid w:val="00A83DDC"/>
    <w:rsid w:val="00A90579"/>
    <w:rsid w:val="00A907CF"/>
    <w:rsid w:val="00A95D10"/>
    <w:rsid w:val="00AA3E52"/>
    <w:rsid w:val="00AA59A5"/>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24B2"/>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2704"/>
    <w:rsid w:val="00BF6F3A"/>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2941"/>
    <w:rsid w:val="00C25976"/>
    <w:rsid w:val="00C30E7E"/>
    <w:rsid w:val="00C3112C"/>
    <w:rsid w:val="00C365AB"/>
    <w:rsid w:val="00C42D60"/>
    <w:rsid w:val="00C57AEA"/>
    <w:rsid w:val="00C6195B"/>
    <w:rsid w:val="00C71933"/>
    <w:rsid w:val="00C740A1"/>
    <w:rsid w:val="00C7527C"/>
    <w:rsid w:val="00C753D9"/>
    <w:rsid w:val="00C76A21"/>
    <w:rsid w:val="00C802B0"/>
    <w:rsid w:val="00C858C3"/>
    <w:rsid w:val="00C904C9"/>
    <w:rsid w:val="00CA2225"/>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6059"/>
    <w:rsid w:val="00D361FE"/>
    <w:rsid w:val="00D37713"/>
    <w:rsid w:val="00D60A49"/>
    <w:rsid w:val="00D627F0"/>
    <w:rsid w:val="00D70DBE"/>
    <w:rsid w:val="00D7419B"/>
    <w:rsid w:val="00D75950"/>
    <w:rsid w:val="00D80E76"/>
    <w:rsid w:val="00D813CC"/>
    <w:rsid w:val="00D821E6"/>
    <w:rsid w:val="00D82322"/>
    <w:rsid w:val="00D90A6A"/>
    <w:rsid w:val="00D91F67"/>
    <w:rsid w:val="00D974F3"/>
    <w:rsid w:val="00DA30B8"/>
    <w:rsid w:val="00DA4A77"/>
    <w:rsid w:val="00DA78C3"/>
    <w:rsid w:val="00DB0C87"/>
    <w:rsid w:val="00DB0EC0"/>
    <w:rsid w:val="00DB2FFB"/>
    <w:rsid w:val="00DB389D"/>
    <w:rsid w:val="00DB6504"/>
    <w:rsid w:val="00DB65F8"/>
    <w:rsid w:val="00DC0137"/>
    <w:rsid w:val="00DC6A35"/>
    <w:rsid w:val="00DC6E91"/>
    <w:rsid w:val="00DD0338"/>
    <w:rsid w:val="00DD0362"/>
    <w:rsid w:val="00DE2F26"/>
    <w:rsid w:val="00DE333E"/>
    <w:rsid w:val="00DE3431"/>
    <w:rsid w:val="00DF1E73"/>
    <w:rsid w:val="00DF1E95"/>
    <w:rsid w:val="00DF33BA"/>
    <w:rsid w:val="00E03DFF"/>
    <w:rsid w:val="00E04207"/>
    <w:rsid w:val="00E12635"/>
    <w:rsid w:val="00E136A6"/>
    <w:rsid w:val="00E20CC5"/>
    <w:rsid w:val="00E30805"/>
    <w:rsid w:val="00E30CFC"/>
    <w:rsid w:val="00E33154"/>
    <w:rsid w:val="00E331D9"/>
    <w:rsid w:val="00E346E4"/>
    <w:rsid w:val="00E35C88"/>
    <w:rsid w:val="00E4015B"/>
    <w:rsid w:val="00E472D3"/>
    <w:rsid w:val="00E50E9C"/>
    <w:rsid w:val="00E52490"/>
    <w:rsid w:val="00E57D93"/>
    <w:rsid w:val="00E63307"/>
    <w:rsid w:val="00E6634D"/>
    <w:rsid w:val="00E748E1"/>
    <w:rsid w:val="00E749B6"/>
    <w:rsid w:val="00E80BCD"/>
    <w:rsid w:val="00E824D6"/>
    <w:rsid w:val="00E8666E"/>
    <w:rsid w:val="00E95FA1"/>
    <w:rsid w:val="00E962D6"/>
    <w:rsid w:val="00EA0729"/>
    <w:rsid w:val="00EA1041"/>
    <w:rsid w:val="00EA1282"/>
    <w:rsid w:val="00EA4F20"/>
    <w:rsid w:val="00EA569D"/>
    <w:rsid w:val="00ED0AE1"/>
    <w:rsid w:val="00EE076D"/>
    <w:rsid w:val="00EE1364"/>
    <w:rsid w:val="00F016D9"/>
    <w:rsid w:val="00F05D0D"/>
    <w:rsid w:val="00F11676"/>
    <w:rsid w:val="00F17324"/>
    <w:rsid w:val="00F210BB"/>
    <w:rsid w:val="00F23F59"/>
    <w:rsid w:val="00F24346"/>
    <w:rsid w:val="00F26793"/>
    <w:rsid w:val="00F27A1C"/>
    <w:rsid w:val="00F32A77"/>
    <w:rsid w:val="00F34F5C"/>
    <w:rsid w:val="00F36786"/>
    <w:rsid w:val="00F4064A"/>
    <w:rsid w:val="00F427DC"/>
    <w:rsid w:val="00F4389F"/>
    <w:rsid w:val="00F44ABE"/>
    <w:rsid w:val="00F5260C"/>
    <w:rsid w:val="00F67BE0"/>
    <w:rsid w:val="00F7425A"/>
    <w:rsid w:val="00F768B0"/>
    <w:rsid w:val="00F8095A"/>
    <w:rsid w:val="00F84D9F"/>
    <w:rsid w:val="00FA09BE"/>
    <w:rsid w:val="00FA7E5D"/>
    <w:rsid w:val="00FB0816"/>
    <w:rsid w:val="00FB69EF"/>
    <w:rsid w:val="00FC0870"/>
    <w:rsid w:val="00FC44D6"/>
    <w:rsid w:val="00FC45F7"/>
    <w:rsid w:val="00FD2BB9"/>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wfk.brandenburg.de/mwfk/de/ministerium/landesstrategieprozess-kuenstliche-intelligenz/"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nnohub13.de/bbkit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anstaltungen.th-wildau.de/event.php?vnrtoken=JOR/zkZsQ0F8jlemp/6o6VnoyZjYG8AdUscMPervs6GPOgemK96QewZJFv0Hb8ck+r9xlnN9HQmCMY+Ii8pakcwXnEZT99x27F32TFhR8/s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eranstaltungen.th-wildau.de/event.php?vnrtoken=JOR/zkZsQ0F8jlemp/6o6VnoyZjYG8AdUscMPervs6GPOgemK96QewZJFv0Hb8ck+r9xlnN9HQmCMY+Ii8pakcwXnEZT99x27F32TFhR8/s6" TargetMode="External"/><Relationship Id="rId4" Type="http://schemas.openxmlformats.org/officeDocument/2006/relationships/settings" Target="settings.xml"/><Relationship Id="rId9" Type="http://schemas.openxmlformats.org/officeDocument/2006/relationships/hyperlink" Target="https://mwfk.brandenburg.de/mwfk/de/ministerium/landesstrategieprozess-kuenstliche-intelligenz/" TargetMode="External"/><Relationship Id="rId14" Type="http://schemas.openxmlformats.org/officeDocument/2006/relationships/hyperlink" Target="https://innohub13.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074D-54A5-4CF0-8BA7-49F02FC9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4</cp:revision>
  <dcterms:created xsi:type="dcterms:W3CDTF">2022-11-29T09:39:00Z</dcterms:created>
  <dcterms:modified xsi:type="dcterms:W3CDTF">2022-11-29T09:41:00Z</dcterms:modified>
</cp:coreProperties>
</file>